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02" w:rsidRDefault="00170E02"/>
    <w:p w:rsidR="002D60CE" w:rsidRDefault="002D60CE" w:rsidP="002D60CE">
      <w:pPr>
        <w:pStyle w:val="NoSpacing"/>
        <w:jc w:val="center"/>
        <w:rPr>
          <w:b/>
          <w:sz w:val="28"/>
          <w:szCs w:val="28"/>
        </w:rPr>
      </w:pPr>
      <w:r>
        <w:rPr>
          <w:b/>
          <w:sz w:val="28"/>
          <w:szCs w:val="28"/>
        </w:rPr>
        <w:t>2018-2019</w:t>
      </w:r>
    </w:p>
    <w:p w:rsidR="002D60CE" w:rsidRDefault="002D60CE" w:rsidP="002D60CE">
      <w:pPr>
        <w:pStyle w:val="NoSpacing"/>
        <w:jc w:val="center"/>
        <w:rPr>
          <w:b/>
          <w:sz w:val="28"/>
          <w:szCs w:val="28"/>
        </w:rPr>
      </w:pPr>
      <w:r>
        <w:rPr>
          <w:b/>
          <w:sz w:val="28"/>
          <w:szCs w:val="28"/>
        </w:rPr>
        <w:t>6</w:t>
      </w:r>
      <w:r>
        <w:rPr>
          <w:b/>
          <w:sz w:val="28"/>
          <w:szCs w:val="28"/>
          <w:vertAlign w:val="superscript"/>
        </w:rPr>
        <w:t>th</w:t>
      </w:r>
      <w:r>
        <w:rPr>
          <w:b/>
          <w:sz w:val="28"/>
          <w:szCs w:val="28"/>
        </w:rPr>
        <w:t xml:space="preserve"> Grade Supply List</w:t>
      </w:r>
    </w:p>
    <w:p w:rsidR="002D60CE" w:rsidRDefault="002D60CE" w:rsidP="002D60CE">
      <w:pPr>
        <w:pStyle w:val="NoSpacing"/>
        <w:rPr>
          <w:sz w:val="24"/>
          <w:szCs w:val="24"/>
        </w:rPr>
      </w:pPr>
    </w:p>
    <w:p w:rsidR="002D60CE" w:rsidRDefault="002D60CE" w:rsidP="002D60CE">
      <w:pPr>
        <w:pStyle w:val="NoSpacing"/>
        <w:rPr>
          <w:sz w:val="24"/>
          <w:szCs w:val="24"/>
        </w:rPr>
      </w:pPr>
    </w:p>
    <w:p w:rsidR="002D60CE" w:rsidRDefault="002D60CE" w:rsidP="002D60CE">
      <w:pPr>
        <w:pStyle w:val="NoSpacing"/>
        <w:rPr>
          <w:sz w:val="24"/>
          <w:szCs w:val="24"/>
        </w:rPr>
      </w:pPr>
      <w:r>
        <w:rPr>
          <w:sz w:val="24"/>
          <w:szCs w:val="24"/>
        </w:rPr>
        <w:t xml:space="preserve">Each sixth grade student needs to purchase a 1 ½ inch 3-ring binder to use as a sixth grade </w:t>
      </w:r>
      <w:r>
        <w:rPr>
          <w:b/>
          <w:sz w:val="24"/>
          <w:szCs w:val="24"/>
        </w:rPr>
        <w:t>homework binder</w:t>
      </w:r>
      <w:r>
        <w:rPr>
          <w:sz w:val="24"/>
          <w:szCs w:val="24"/>
        </w:rPr>
        <w:t xml:space="preserve">.  In addition, students need notebook paper, a set of dividers, and a pen bag that fits in the binder to hold pencils and pens.  Students will keep this binder in their backpacks, so it is available for use in every class.  Thank you for your support and cooperation. </w:t>
      </w:r>
    </w:p>
    <w:p w:rsidR="002D60CE" w:rsidRDefault="002D60CE" w:rsidP="002D60CE">
      <w:pPr>
        <w:pStyle w:val="NoSpacing"/>
        <w:rPr>
          <w:sz w:val="28"/>
          <w:szCs w:val="28"/>
        </w:rPr>
      </w:pPr>
    </w:p>
    <w:p w:rsidR="002D60CE" w:rsidRDefault="002D60CE" w:rsidP="002D60CE">
      <w:pPr>
        <w:pStyle w:val="NoSpacing"/>
        <w:rPr>
          <w:sz w:val="28"/>
          <w:szCs w:val="28"/>
        </w:rPr>
      </w:pPr>
    </w:p>
    <w:p w:rsidR="002D60CE" w:rsidRDefault="000C56DC" w:rsidP="002D60CE">
      <w:pPr>
        <w:pStyle w:val="NoSpacing"/>
        <w:rPr>
          <w:b/>
          <w:sz w:val="28"/>
          <w:szCs w:val="28"/>
        </w:rPr>
      </w:pPr>
      <w:r>
        <w:rPr>
          <w:b/>
          <w:sz w:val="28"/>
          <w:szCs w:val="28"/>
        </w:rPr>
        <w:t>6</w:t>
      </w:r>
      <w:r w:rsidRPr="000C56DC">
        <w:rPr>
          <w:b/>
          <w:sz w:val="28"/>
          <w:szCs w:val="28"/>
          <w:vertAlign w:val="superscript"/>
        </w:rPr>
        <w:t>th</w:t>
      </w:r>
      <w:r>
        <w:rPr>
          <w:b/>
          <w:sz w:val="28"/>
          <w:szCs w:val="28"/>
        </w:rPr>
        <w:t xml:space="preserve"> grade supply list:</w:t>
      </w:r>
    </w:p>
    <w:p w:rsidR="002D60CE" w:rsidRDefault="002D60CE" w:rsidP="002D60CE">
      <w:pPr>
        <w:pStyle w:val="NoSpacing"/>
        <w:ind w:left="720"/>
        <w:rPr>
          <w:sz w:val="24"/>
          <w:szCs w:val="24"/>
        </w:rPr>
      </w:pPr>
    </w:p>
    <w:p w:rsidR="00170E02" w:rsidRPr="00170E02" w:rsidRDefault="00170E02" w:rsidP="00170E02">
      <w:pPr>
        <w:pStyle w:val="ListParagraph"/>
        <w:numPr>
          <w:ilvl w:val="0"/>
          <w:numId w:val="3"/>
        </w:numPr>
        <w:spacing w:after="0" w:line="240" w:lineRule="auto"/>
        <w:rPr>
          <w:rFonts w:eastAsia="Times New Roman" w:cstheme="minorHAnsi"/>
          <w:sz w:val="20"/>
          <w:szCs w:val="20"/>
        </w:rPr>
      </w:pPr>
      <w:r w:rsidRPr="00170E02">
        <w:rPr>
          <w:sz w:val="24"/>
        </w:rPr>
        <w:t>5</w:t>
      </w:r>
      <w:r w:rsidR="002D60CE" w:rsidRPr="00170E02">
        <w:rPr>
          <w:sz w:val="24"/>
        </w:rPr>
        <w:t xml:space="preserve"> composition books</w:t>
      </w:r>
      <w:r w:rsidRPr="00170E02">
        <w:rPr>
          <w:sz w:val="24"/>
        </w:rPr>
        <w:t xml:space="preserve"> </w:t>
      </w:r>
      <w:r w:rsidRPr="00170E02">
        <w:rPr>
          <w:rFonts w:eastAsia="Times New Roman" w:cstheme="minorHAnsi"/>
          <w:sz w:val="20"/>
          <w:szCs w:val="20"/>
        </w:rPr>
        <w:t>(no spiral notebooks or bound notebooks, must read composition book)</w:t>
      </w:r>
      <w:r>
        <w:rPr>
          <w:sz w:val="24"/>
        </w:rPr>
        <w:t xml:space="preserve">          </w:t>
      </w:r>
      <w:r w:rsidRPr="00170E02">
        <w:rPr>
          <w:sz w:val="24"/>
        </w:rPr>
        <w:t>(2 ELA, 2 Science, 1 Math)</w:t>
      </w:r>
      <w:r w:rsidRPr="00170E02">
        <w:rPr>
          <w:rFonts w:eastAsia="Times New Roman" w:cstheme="minorHAnsi"/>
          <w:sz w:val="24"/>
          <w:szCs w:val="24"/>
        </w:rPr>
        <w:t xml:space="preserve"> </w:t>
      </w:r>
    </w:p>
    <w:p w:rsidR="002D60CE" w:rsidRDefault="00A85110" w:rsidP="002D60CE">
      <w:pPr>
        <w:pStyle w:val="NoSpacing"/>
        <w:numPr>
          <w:ilvl w:val="0"/>
          <w:numId w:val="1"/>
        </w:numPr>
        <w:rPr>
          <w:sz w:val="24"/>
        </w:rPr>
      </w:pPr>
      <w:r>
        <w:rPr>
          <w:sz w:val="24"/>
        </w:rPr>
        <w:t>2</w:t>
      </w:r>
      <w:r w:rsidR="000C56DC">
        <w:rPr>
          <w:sz w:val="24"/>
        </w:rPr>
        <w:t xml:space="preserve"> spiral notebooks (1 Math, 1 SS (70 page any color))</w:t>
      </w:r>
      <w:r w:rsidR="002D60CE">
        <w:rPr>
          <w:sz w:val="24"/>
        </w:rPr>
        <w:tab/>
      </w:r>
      <w:r w:rsidR="002D60CE">
        <w:rPr>
          <w:sz w:val="24"/>
        </w:rPr>
        <w:tab/>
      </w:r>
    </w:p>
    <w:p w:rsidR="002D60CE" w:rsidRDefault="000C56DC" w:rsidP="002D60CE">
      <w:pPr>
        <w:pStyle w:val="NoSpacing"/>
        <w:numPr>
          <w:ilvl w:val="0"/>
          <w:numId w:val="1"/>
        </w:numPr>
        <w:rPr>
          <w:sz w:val="24"/>
        </w:rPr>
      </w:pPr>
      <w:r>
        <w:rPr>
          <w:sz w:val="24"/>
        </w:rPr>
        <w:t>6</w:t>
      </w:r>
      <w:r w:rsidR="002D60CE">
        <w:rPr>
          <w:sz w:val="24"/>
        </w:rPr>
        <w:t xml:space="preserve"> large glue stick</w:t>
      </w:r>
      <w:r w:rsidR="00DC1FAC">
        <w:rPr>
          <w:sz w:val="24"/>
        </w:rPr>
        <w:t>s    (2 Science, 2 Math</w:t>
      </w:r>
      <w:r>
        <w:rPr>
          <w:sz w:val="24"/>
        </w:rPr>
        <w:t xml:space="preserve"> to be left in classroom</w:t>
      </w:r>
      <w:r w:rsidR="00DC1FAC">
        <w:rPr>
          <w:sz w:val="24"/>
        </w:rPr>
        <w:t>, 2 SS)</w:t>
      </w:r>
      <w:r w:rsidR="002D60CE">
        <w:rPr>
          <w:sz w:val="24"/>
        </w:rPr>
        <w:tab/>
      </w:r>
      <w:r w:rsidR="002D60CE">
        <w:rPr>
          <w:sz w:val="24"/>
        </w:rPr>
        <w:tab/>
      </w:r>
      <w:r w:rsidR="002D60CE">
        <w:rPr>
          <w:sz w:val="24"/>
        </w:rPr>
        <w:tab/>
      </w:r>
    </w:p>
    <w:p w:rsidR="002D60CE" w:rsidRDefault="00DC1FAC" w:rsidP="002D60CE">
      <w:pPr>
        <w:pStyle w:val="NoSpacing"/>
        <w:numPr>
          <w:ilvl w:val="0"/>
          <w:numId w:val="1"/>
        </w:numPr>
        <w:rPr>
          <w:sz w:val="24"/>
        </w:rPr>
      </w:pPr>
      <w:r>
        <w:rPr>
          <w:sz w:val="24"/>
        </w:rPr>
        <w:t>2</w:t>
      </w:r>
      <w:r w:rsidR="002D60CE">
        <w:rPr>
          <w:sz w:val="24"/>
        </w:rPr>
        <w:t xml:space="preserve"> large bottle</w:t>
      </w:r>
      <w:r>
        <w:rPr>
          <w:sz w:val="24"/>
        </w:rPr>
        <w:t>s</w:t>
      </w:r>
      <w:r w:rsidR="002D60CE">
        <w:rPr>
          <w:sz w:val="24"/>
        </w:rPr>
        <w:t xml:space="preserve"> of glue</w:t>
      </w:r>
      <w:r>
        <w:rPr>
          <w:sz w:val="24"/>
        </w:rPr>
        <w:t xml:space="preserve">   (1 ELA, 1 Math (</w:t>
      </w:r>
      <w:r w:rsidR="00D90B12">
        <w:rPr>
          <w:sz w:val="24"/>
        </w:rPr>
        <w:t xml:space="preserve">to be left </w:t>
      </w:r>
      <w:r>
        <w:rPr>
          <w:sz w:val="24"/>
        </w:rPr>
        <w:t xml:space="preserve">in </w:t>
      </w:r>
      <w:r w:rsidR="00D90B12">
        <w:rPr>
          <w:sz w:val="24"/>
        </w:rPr>
        <w:t>class</w:t>
      </w:r>
      <w:r>
        <w:rPr>
          <w:sz w:val="24"/>
        </w:rPr>
        <w:t>room))</w:t>
      </w:r>
      <w:r w:rsidR="002D60CE">
        <w:rPr>
          <w:sz w:val="24"/>
        </w:rPr>
        <w:tab/>
      </w:r>
      <w:r w:rsidR="002D60CE">
        <w:rPr>
          <w:sz w:val="24"/>
        </w:rPr>
        <w:tab/>
      </w:r>
      <w:r w:rsidR="002D60CE">
        <w:rPr>
          <w:sz w:val="24"/>
        </w:rPr>
        <w:tab/>
      </w:r>
      <w:r w:rsidR="002D60CE">
        <w:rPr>
          <w:sz w:val="24"/>
        </w:rPr>
        <w:tab/>
      </w:r>
    </w:p>
    <w:p w:rsidR="002D60CE" w:rsidRDefault="002D60CE" w:rsidP="002D60CE">
      <w:pPr>
        <w:pStyle w:val="NoSpacing"/>
        <w:numPr>
          <w:ilvl w:val="0"/>
          <w:numId w:val="1"/>
        </w:numPr>
        <w:rPr>
          <w:sz w:val="24"/>
        </w:rPr>
      </w:pPr>
      <w:r>
        <w:rPr>
          <w:sz w:val="24"/>
        </w:rPr>
        <w:t xml:space="preserve">3 packages of Post-its different colors(3x3)  </w:t>
      </w:r>
      <w:r w:rsidR="00DC1FAC">
        <w:rPr>
          <w:sz w:val="24"/>
        </w:rPr>
        <w:t>(3 ELA)</w:t>
      </w:r>
      <w:r>
        <w:rPr>
          <w:sz w:val="24"/>
        </w:rPr>
        <w:t xml:space="preserve">                                                             </w:t>
      </w:r>
    </w:p>
    <w:p w:rsidR="002D60CE" w:rsidRDefault="002D60CE" w:rsidP="002D60CE">
      <w:pPr>
        <w:pStyle w:val="NoSpacing"/>
        <w:numPr>
          <w:ilvl w:val="0"/>
          <w:numId w:val="1"/>
        </w:numPr>
        <w:rPr>
          <w:sz w:val="24"/>
        </w:rPr>
      </w:pPr>
      <w:r>
        <w:rPr>
          <w:sz w:val="24"/>
        </w:rPr>
        <w:t>2 packs of regular pencils</w:t>
      </w:r>
      <w:r w:rsidR="00DC1FAC">
        <w:rPr>
          <w:sz w:val="24"/>
        </w:rPr>
        <w:t xml:space="preserve"> (</w:t>
      </w:r>
      <w:r w:rsidR="00AB4E0E">
        <w:rPr>
          <w:sz w:val="24"/>
        </w:rPr>
        <w:t>used for all subjects</w:t>
      </w:r>
      <w:r w:rsidR="00DC1FAC">
        <w:rPr>
          <w:sz w:val="24"/>
        </w:rPr>
        <w:t>)</w:t>
      </w:r>
      <w:r w:rsidR="00AB4E0E">
        <w:rPr>
          <w:sz w:val="24"/>
        </w:rPr>
        <w:t xml:space="preserve"> </w:t>
      </w:r>
      <w:r>
        <w:rPr>
          <w:sz w:val="24"/>
        </w:rPr>
        <w:tab/>
      </w:r>
      <w:r>
        <w:rPr>
          <w:sz w:val="24"/>
        </w:rPr>
        <w:tab/>
      </w:r>
    </w:p>
    <w:p w:rsidR="002D60CE" w:rsidRDefault="00DC1FAC" w:rsidP="002D60CE">
      <w:pPr>
        <w:pStyle w:val="NoSpacing"/>
        <w:numPr>
          <w:ilvl w:val="0"/>
          <w:numId w:val="1"/>
        </w:numPr>
        <w:rPr>
          <w:sz w:val="24"/>
        </w:rPr>
      </w:pPr>
      <w:r>
        <w:rPr>
          <w:sz w:val="24"/>
        </w:rPr>
        <w:t>3</w:t>
      </w:r>
      <w:r w:rsidR="002D60CE">
        <w:rPr>
          <w:sz w:val="24"/>
        </w:rPr>
        <w:t xml:space="preserve"> bottle</w:t>
      </w:r>
      <w:r>
        <w:rPr>
          <w:sz w:val="24"/>
        </w:rPr>
        <w:t>s</w:t>
      </w:r>
      <w:r w:rsidR="002D60CE">
        <w:rPr>
          <w:sz w:val="24"/>
        </w:rPr>
        <w:t xml:space="preserve"> of </w:t>
      </w:r>
      <w:r>
        <w:rPr>
          <w:sz w:val="24"/>
        </w:rPr>
        <w:t>Germ-X (1 Science, 1 Math, 1 SS)</w:t>
      </w:r>
      <w:r w:rsidR="002D60CE">
        <w:rPr>
          <w:sz w:val="24"/>
        </w:rPr>
        <w:tab/>
      </w:r>
      <w:r w:rsidR="002D60CE">
        <w:rPr>
          <w:sz w:val="24"/>
        </w:rPr>
        <w:tab/>
      </w:r>
      <w:r w:rsidR="002D60CE">
        <w:rPr>
          <w:sz w:val="24"/>
        </w:rPr>
        <w:tab/>
      </w:r>
      <w:r w:rsidR="002D60CE">
        <w:rPr>
          <w:sz w:val="24"/>
        </w:rPr>
        <w:tab/>
      </w:r>
    </w:p>
    <w:p w:rsidR="002D60CE" w:rsidRDefault="00A85110" w:rsidP="002D60CE">
      <w:pPr>
        <w:pStyle w:val="NoSpacing"/>
        <w:numPr>
          <w:ilvl w:val="0"/>
          <w:numId w:val="1"/>
        </w:numPr>
        <w:rPr>
          <w:sz w:val="24"/>
        </w:rPr>
      </w:pPr>
      <w:r>
        <w:rPr>
          <w:sz w:val="24"/>
        </w:rPr>
        <w:t>5</w:t>
      </w:r>
      <w:r w:rsidR="002D60CE">
        <w:rPr>
          <w:sz w:val="24"/>
        </w:rPr>
        <w:t xml:space="preserve"> large boxes of tissue</w:t>
      </w:r>
      <w:r>
        <w:rPr>
          <w:sz w:val="24"/>
        </w:rPr>
        <w:t xml:space="preserve"> (2 ELA, 1 Science, 1 Math, 1 SS (boys only))</w:t>
      </w:r>
      <w:r w:rsidR="002D60CE">
        <w:rPr>
          <w:sz w:val="24"/>
        </w:rPr>
        <w:tab/>
      </w:r>
      <w:r w:rsidR="002D60CE">
        <w:rPr>
          <w:sz w:val="24"/>
        </w:rPr>
        <w:tab/>
      </w:r>
      <w:r w:rsidR="002D60CE">
        <w:rPr>
          <w:sz w:val="24"/>
        </w:rPr>
        <w:tab/>
      </w:r>
    </w:p>
    <w:p w:rsidR="002D60CE" w:rsidRDefault="002D60CE" w:rsidP="002D60CE">
      <w:pPr>
        <w:pStyle w:val="NoSpacing"/>
        <w:numPr>
          <w:ilvl w:val="0"/>
          <w:numId w:val="1"/>
        </w:numPr>
        <w:rPr>
          <w:sz w:val="24"/>
        </w:rPr>
      </w:pPr>
      <w:r>
        <w:rPr>
          <w:sz w:val="24"/>
        </w:rPr>
        <w:t>1 package of blue or black pens</w:t>
      </w:r>
      <w:r w:rsidR="00A85110">
        <w:rPr>
          <w:sz w:val="24"/>
        </w:rPr>
        <w:t xml:space="preserve"> (1 ELA/SS)</w:t>
      </w:r>
      <w:r>
        <w:rPr>
          <w:sz w:val="24"/>
        </w:rPr>
        <w:tab/>
      </w:r>
      <w:r>
        <w:rPr>
          <w:sz w:val="24"/>
        </w:rPr>
        <w:tab/>
      </w:r>
    </w:p>
    <w:p w:rsidR="002D60CE" w:rsidRDefault="002D60CE" w:rsidP="002D60CE">
      <w:pPr>
        <w:pStyle w:val="NoSpacing"/>
        <w:numPr>
          <w:ilvl w:val="0"/>
          <w:numId w:val="1"/>
        </w:numPr>
        <w:rPr>
          <w:sz w:val="24"/>
        </w:rPr>
      </w:pPr>
      <w:r>
        <w:rPr>
          <w:sz w:val="24"/>
        </w:rPr>
        <w:t xml:space="preserve">1 </w:t>
      </w:r>
      <w:r w:rsidR="00A85110">
        <w:rPr>
          <w:sz w:val="24"/>
        </w:rPr>
        <w:t>package of colored markers (1 SS)</w:t>
      </w:r>
    </w:p>
    <w:p w:rsidR="002D60CE" w:rsidRDefault="002D60CE" w:rsidP="002D60CE">
      <w:pPr>
        <w:pStyle w:val="NoSpacing"/>
        <w:numPr>
          <w:ilvl w:val="0"/>
          <w:numId w:val="1"/>
        </w:numPr>
        <w:rPr>
          <w:sz w:val="24"/>
        </w:rPr>
      </w:pPr>
      <w:r>
        <w:rPr>
          <w:sz w:val="24"/>
        </w:rPr>
        <w:t>1 roll of packaging tape</w:t>
      </w:r>
      <w:r w:rsidR="00A85110">
        <w:rPr>
          <w:sz w:val="24"/>
        </w:rPr>
        <w:t xml:space="preserve"> for laminating  (1 ELA/SS)</w:t>
      </w:r>
      <w:r>
        <w:rPr>
          <w:sz w:val="24"/>
        </w:rPr>
        <w:tab/>
      </w:r>
      <w:r>
        <w:rPr>
          <w:sz w:val="24"/>
        </w:rPr>
        <w:tab/>
      </w:r>
      <w:r>
        <w:rPr>
          <w:sz w:val="24"/>
        </w:rPr>
        <w:tab/>
      </w:r>
    </w:p>
    <w:p w:rsidR="002D60CE" w:rsidRDefault="002D60CE" w:rsidP="002D60CE">
      <w:pPr>
        <w:pStyle w:val="NoSpacing"/>
        <w:numPr>
          <w:ilvl w:val="0"/>
          <w:numId w:val="1"/>
        </w:numPr>
        <w:rPr>
          <w:sz w:val="24"/>
        </w:rPr>
      </w:pPr>
      <w:r>
        <w:rPr>
          <w:sz w:val="24"/>
        </w:rPr>
        <w:t>2 folders (any color) with brads and pockets</w:t>
      </w:r>
      <w:r>
        <w:rPr>
          <w:sz w:val="24"/>
        </w:rPr>
        <w:tab/>
      </w:r>
      <w:r w:rsidR="00A85110">
        <w:rPr>
          <w:sz w:val="24"/>
        </w:rPr>
        <w:t>(1 ELA, 1 SS)</w:t>
      </w:r>
    </w:p>
    <w:p w:rsidR="002D60CE" w:rsidRDefault="002D60CE" w:rsidP="002D60CE">
      <w:pPr>
        <w:pStyle w:val="NoSpacing"/>
        <w:numPr>
          <w:ilvl w:val="0"/>
          <w:numId w:val="1"/>
        </w:numPr>
        <w:rPr>
          <w:sz w:val="24"/>
        </w:rPr>
      </w:pPr>
      <w:r>
        <w:rPr>
          <w:sz w:val="24"/>
        </w:rPr>
        <w:t xml:space="preserve">1 (4 pack) of </w:t>
      </w:r>
      <w:r w:rsidR="00A85110">
        <w:rPr>
          <w:sz w:val="24"/>
        </w:rPr>
        <w:t xml:space="preserve">Expo </w:t>
      </w:r>
      <w:r>
        <w:rPr>
          <w:sz w:val="24"/>
        </w:rPr>
        <w:t>dry-erase markers</w:t>
      </w:r>
      <w:r w:rsidR="00A85110">
        <w:rPr>
          <w:sz w:val="24"/>
        </w:rPr>
        <w:t xml:space="preserve"> (2 ELA, 2 Math (Black-to be left in classroom))</w:t>
      </w:r>
      <w:r>
        <w:rPr>
          <w:sz w:val="24"/>
        </w:rPr>
        <w:tab/>
      </w:r>
    </w:p>
    <w:p w:rsidR="002D60CE" w:rsidRDefault="00A85110" w:rsidP="002D60CE">
      <w:pPr>
        <w:pStyle w:val="NoSpacing"/>
        <w:numPr>
          <w:ilvl w:val="0"/>
          <w:numId w:val="1"/>
        </w:numPr>
        <w:rPr>
          <w:sz w:val="24"/>
        </w:rPr>
      </w:pPr>
      <w:r>
        <w:rPr>
          <w:sz w:val="24"/>
        </w:rPr>
        <w:t>2</w:t>
      </w:r>
      <w:r w:rsidR="002D60CE">
        <w:rPr>
          <w:sz w:val="24"/>
        </w:rPr>
        <w:t xml:space="preserve"> package</w:t>
      </w:r>
      <w:r>
        <w:rPr>
          <w:sz w:val="24"/>
        </w:rPr>
        <w:t>s</w:t>
      </w:r>
      <w:r w:rsidR="002D60CE">
        <w:rPr>
          <w:sz w:val="24"/>
        </w:rPr>
        <w:t xml:space="preserve"> of 3x5 white-ruled index cards</w:t>
      </w:r>
      <w:r>
        <w:rPr>
          <w:sz w:val="24"/>
        </w:rPr>
        <w:t xml:space="preserve"> (1 ELA, 1 Science (to be left in classroom))</w:t>
      </w:r>
      <w:r w:rsidR="002D60CE">
        <w:rPr>
          <w:sz w:val="24"/>
        </w:rPr>
        <w:tab/>
      </w:r>
    </w:p>
    <w:p w:rsidR="002D60CE" w:rsidRDefault="00A85110" w:rsidP="002D60CE">
      <w:pPr>
        <w:pStyle w:val="NoSpacing"/>
        <w:numPr>
          <w:ilvl w:val="0"/>
          <w:numId w:val="1"/>
        </w:numPr>
        <w:rPr>
          <w:sz w:val="24"/>
        </w:rPr>
      </w:pPr>
      <w:r>
        <w:rPr>
          <w:sz w:val="24"/>
        </w:rPr>
        <w:t>2</w:t>
      </w:r>
      <w:r w:rsidR="002D60CE">
        <w:rPr>
          <w:sz w:val="24"/>
        </w:rPr>
        <w:t xml:space="preserve"> package</w:t>
      </w:r>
      <w:r>
        <w:rPr>
          <w:sz w:val="24"/>
        </w:rPr>
        <w:t>s</w:t>
      </w:r>
      <w:r w:rsidR="002D60CE">
        <w:rPr>
          <w:sz w:val="24"/>
        </w:rPr>
        <w:t xml:space="preserve"> of </w:t>
      </w:r>
      <w:r>
        <w:rPr>
          <w:sz w:val="24"/>
        </w:rPr>
        <w:t>construction paper  (1 Science, 1 SS (</w:t>
      </w:r>
      <w:r w:rsidRPr="007207D3">
        <w:rPr>
          <w:sz w:val="20"/>
          <w:szCs w:val="20"/>
        </w:rPr>
        <w:t>girls only</w:t>
      </w:r>
      <w:r>
        <w:rPr>
          <w:sz w:val="24"/>
        </w:rPr>
        <w:t>) (to be left in</w:t>
      </w:r>
      <w:r w:rsidR="007207D3">
        <w:rPr>
          <w:sz w:val="24"/>
        </w:rPr>
        <w:t xml:space="preserve"> both </w:t>
      </w:r>
      <w:r>
        <w:rPr>
          <w:sz w:val="24"/>
        </w:rPr>
        <w:t xml:space="preserve"> classroom</w:t>
      </w:r>
      <w:r w:rsidR="007207D3">
        <w:rPr>
          <w:sz w:val="24"/>
        </w:rPr>
        <w:t>s</w:t>
      </w:r>
      <w:r>
        <w:rPr>
          <w:sz w:val="24"/>
        </w:rPr>
        <w:t>))</w:t>
      </w:r>
    </w:p>
    <w:p w:rsidR="002D60CE" w:rsidRDefault="00A85110" w:rsidP="002D60CE">
      <w:pPr>
        <w:pStyle w:val="NoSpacing"/>
        <w:numPr>
          <w:ilvl w:val="0"/>
          <w:numId w:val="1"/>
        </w:numPr>
        <w:rPr>
          <w:sz w:val="24"/>
        </w:rPr>
      </w:pPr>
      <w:r>
        <w:rPr>
          <w:sz w:val="24"/>
        </w:rPr>
        <w:t>1 ruler   (</w:t>
      </w:r>
      <w:r w:rsidR="00AB4E0E">
        <w:rPr>
          <w:sz w:val="24"/>
        </w:rPr>
        <w:t>used for all subjects</w:t>
      </w:r>
      <w:r>
        <w:rPr>
          <w:sz w:val="24"/>
        </w:rPr>
        <w:t>)</w:t>
      </w:r>
      <w:r w:rsidR="002D60CE">
        <w:rPr>
          <w:sz w:val="24"/>
        </w:rPr>
        <w:tab/>
      </w:r>
      <w:r w:rsidR="002D60CE">
        <w:rPr>
          <w:sz w:val="24"/>
        </w:rPr>
        <w:tab/>
      </w:r>
    </w:p>
    <w:p w:rsidR="002D60CE" w:rsidRDefault="00A85110" w:rsidP="002D60CE">
      <w:pPr>
        <w:pStyle w:val="NoSpacing"/>
        <w:numPr>
          <w:ilvl w:val="0"/>
          <w:numId w:val="1"/>
        </w:numPr>
        <w:rPr>
          <w:sz w:val="24"/>
        </w:rPr>
      </w:pPr>
      <w:r>
        <w:rPr>
          <w:sz w:val="24"/>
        </w:rPr>
        <w:t xml:space="preserve">1 pair of scissors (used </w:t>
      </w:r>
      <w:r w:rsidR="007207D3">
        <w:rPr>
          <w:sz w:val="24"/>
        </w:rPr>
        <w:t>for</w:t>
      </w:r>
      <w:r>
        <w:rPr>
          <w:sz w:val="24"/>
        </w:rPr>
        <w:t xml:space="preserve"> all subjects)</w:t>
      </w:r>
      <w:r w:rsidR="002D60CE">
        <w:rPr>
          <w:sz w:val="24"/>
        </w:rPr>
        <w:tab/>
      </w:r>
      <w:r w:rsidR="002D60CE">
        <w:rPr>
          <w:sz w:val="24"/>
        </w:rPr>
        <w:tab/>
      </w:r>
      <w:r w:rsidR="002D60CE">
        <w:rPr>
          <w:sz w:val="24"/>
        </w:rPr>
        <w:tab/>
      </w:r>
    </w:p>
    <w:p w:rsidR="002D60CE" w:rsidRDefault="002D60CE" w:rsidP="002D60CE">
      <w:pPr>
        <w:pStyle w:val="NoSpacing"/>
        <w:numPr>
          <w:ilvl w:val="0"/>
          <w:numId w:val="1"/>
        </w:numPr>
        <w:rPr>
          <w:sz w:val="24"/>
        </w:rPr>
      </w:pPr>
      <w:r>
        <w:rPr>
          <w:sz w:val="24"/>
        </w:rPr>
        <w:t>1 package of map/colored pencils</w:t>
      </w:r>
      <w:r>
        <w:rPr>
          <w:sz w:val="24"/>
        </w:rPr>
        <w:tab/>
      </w:r>
      <w:r w:rsidR="000C56DC">
        <w:rPr>
          <w:sz w:val="24"/>
        </w:rPr>
        <w:t>(</w:t>
      </w:r>
      <w:r w:rsidR="00D90B12">
        <w:rPr>
          <w:sz w:val="24"/>
        </w:rPr>
        <w:t>used for all subjects</w:t>
      </w:r>
      <w:r w:rsidR="000C56DC">
        <w:rPr>
          <w:sz w:val="24"/>
        </w:rPr>
        <w:t>)</w:t>
      </w:r>
      <w:r>
        <w:rPr>
          <w:sz w:val="24"/>
        </w:rPr>
        <w:tab/>
      </w:r>
    </w:p>
    <w:p w:rsidR="002D60CE" w:rsidRDefault="000C56DC" w:rsidP="002D60CE">
      <w:pPr>
        <w:pStyle w:val="NoSpacing"/>
        <w:numPr>
          <w:ilvl w:val="0"/>
          <w:numId w:val="1"/>
        </w:numPr>
        <w:rPr>
          <w:sz w:val="24"/>
        </w:rPr>
      </w:pPr>
      <w:r>
        <w:rPr>
          <w:sz w:val="24"/>
        </w:rPr>
        <w:t>1 hand held map/colored pencil sharpener (</w:t>
      </w:r>
      <w:r w:rsidR="00D90B12">
        <w:rPr>
          <w:sz w:val="24"/>
        </w:rPr>
        <w:t>used for all subjects</w:t>
      </w:r>
      <w:r>
        <w:rPr>
          <w:sz w:val="24"/>
        </w:rPr>
        <w:t>)</w:t>
      </w:r>
    </w:p>
    <w:p w:rsidR="00AB4E0E" w:rsidRDefault="00AB4E0E" w:rsidP="00AB4E0E">
      <w:pPr>
        <w:pStyle w:val="NoSpacing"/>
        <w:rPr>
          <w:sz w:val="24"/>
        </w:rPr>
      </w:pPr>
    </w:p>
    <w:p w:rsidR="00AB4E0E" w:rsidRDefault="00AB4E0E" w:rsidP="00AB4E0E">
      <w:pPr>
        <w:pStyle w:val="NoSpacing"/>
        <w:ind w:left="360"/>
        <w:rPr>
          <w:sz w:val="24"/>
        </w:rPr>
      </w:pPr>
    </w:p>
    <w:p w:rsidR="00AB4E0E" w:rsidRDefault="00AB4E0E" w:rsidP="00AB4E0E">
      <w:pPr>
        <w:pStyle w:val="NoSpacing"/>
        <w:ind w:left="360"/>
        <w:rPr>
          <w:sz w:val="24"/>
        </w:rPr>
      </w:pPr>
      <w:r>
        <w:rPr>
          <w:sz w:val="24"/>
        </w:rPr>
        <w:t>Certain supplies might need to be replenished throughout the year such as:  pencils, pens</w:t>
      </w:r>
      <w:proofErr w:type="gramStart"/>
      <w:r>
        <w:rPr>
          <w:sz w:val="24"/>
        </w:rPr>
        <w:t>,  colored</w:t>
      </w:r>
      <w:proofErr w:type="gramEnd"/>
      <w:r w:rsidR="00091603">
        <w:rPr>
          <w:sz w:val="24"/>
        </w:rPr>
        <w:t>/map</w:t>
      </w:r>
      <w:r>
        <w:rPr>
          <w:sz w:val="24"/>
        </w:rPr>
        <w:t xml:space="preserve"> pencils, glue sticks, notebook paper etc.</w:t>
      </w:r>
      <w:r w:rsidR="00091603">
        <w:rPr>
          <w:sz w:val="24"/>
        </w:rPr>
        <w:t xml:space="preserve"> due to daily use.</w:t>
      </w:r>
      <w:r>
        <w:rPr>
          <w:sz w:val="24"/>
        </w:rPr>
        <w:t xml:space="preserve">  </w:t>
      </w:r>
    </w:p>
    <w:p w:rsidR="002D60CE" w:rsidRDefault="002D60CE" w:rsidP="00005FCD">
      <w:pPr>
        <w:pStyle w:val="NoSpacing"/>
        <w:ind w:left="720"/>
        <w:rPr>
          <w:b/>
          <w:sz w:val="28"/>
          <w:szCs w:val="28"/>
        </w:rPr>
      </w:pPr>
      <w:r>
        <w:rPr>
          <w:sz w:val="24"/>
        </w:rPr>
        <w:tab/>
      </w:r>
      <w:bookmarkStart w:id="0" w:name="_GoBack"/>
      <w:bookmarkEnd w:id="0"/>
    </w:p>
    <w:p w:rsidR="002D60CE" w:rsidRDefault="002D60CE"/>
    <w:p w:rsidR="002D60CE" w:rsidRDefault="002D60CE"/>
    <w:sectPr w:rsidR="002D6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E1D4D"/>
    <w:multiLevelType w:val="hybridMultilevel"/>
    <w:tmpl w:val="A58ED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2B3C8B"/>
    <w:multiLevelType w:val="hybridMultilevel"/>
    <w:tmpl w:val="CCEC2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AF03541"/>
    <w:multiLevelType w:val="hybridMultilevel"/>
    <w:tmpl w:val="BBFEAD3E"/>
    <w:lvl w:ilvl="0" w:tplc="B02621D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AE0CCF"/>
    <w:multiLevelType w:val="hybridMultilevel"/>
    <w:tmpl w:val="93E2D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CE"/>
    <w:rsid w:val="00005FCD"/>
    <w:rsid w:val="00091603"/>
    <w:rsid w:val="00097CAF"/>
    <w:rsid w:val="000C56DC"/>
    <w:rsid w:val="00170E02"/>
    <w:rsid w:val="001B2E46"/>
    <w:rsid w:val="001E7EA7"/>
    <w:rsid w:val="00224819"/>
    <w:rsid w:val="002D60CE"/>
    <w:rsid w:val="007207D3"/>
    <w:rsid w:val="008D1963"/>
    <w:rsid w:val="00A85110"/>
    <w:rsid w:val="00AB4E0E"/>
    <w:rsid w:val="00D90B12"/>
    <w:rsid w:val="00DA6BF0"/>
    <w:rsid w:val="00DC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40959-1A9A-4B48-9BF5-6DCAF87F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0CE"/>
    <w:rPr>
      <w:rFonts w:eastAsiaTheme="minorEastAsia"/>
    </w:rPr>
  </w:style>
  <w:style w:type="paragraph" w:styleId="Heading1">
    <w:name w:val="heading 1"/>
    <w:basedOn w:val="Normal"/>
    <w:next w:val="Normal"/>
    <w:link w:val="Heading1Char"/>
    <w:uiPriority w:val="9"/>
    <w:qFormat/>
    <w:rsid w:val="00097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7C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7C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9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C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7C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7C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97CAF"/>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097C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7CA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97C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7CA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97CAF"/>
    <w:rPr>
      <w:b/>
      <w:bCs/>
    </w:rPr>
  </w:style>
  <w:style w:type="character" w:styleId="Emphasis">
    <w:name w:val="Emphasis"/>
    <w:basedOn w:val="DefaultParagraphFont"/>
    <w:uiPriority w:val="20"/>
    <w:qFormat/>
    <w:rsid w:val="00097CAF"/>
    <w:rPr>
      <w:i/>
      <w:iCs/>
    </w:rPr>
  </w:style>
  <w:style w:type="paragraph" w:styleId="NoSpacing">
    <w:name w:val="No Spacing"/>
    <w:uiPriority w:val="1"/>
    <w:qFormat/>
    <w:rsid w:val="00097CAF"/>
    <w:pPr>
      <w:spacing w:after="0" w:line="240" w:lineRule="auto"/>
    </w:pPr>
  </w:style>
  <w:style w:type="character" w:styleId="SubtleEmphasis">
    <w:name w:val="Subtle Emphasis"/>
    <w:basedOn w:val="DefaultParagraphFont"/>
    <w:uiPriority w:val="19"/>
    <w:qFormat/>
    <w:rsid w:val="00097CAF"/>
    <w:rPr>
      <w:i/>
      <w:iCs/>
      <w:color w:val="808080" w:themeColor="text1" w:themeTint="7F"/>
    </w:rPr>
  </w:style>
  <w:style w:type="character" w:styleId="IntenseEmphasis">
    <w:name w:val="Intense Emphasis"/>
    <w:basedOn w:val="DefaultParagraphFont"/>
    <w:uiPriority w:val="21"/>
    <w:qFormat/>
    <w:rsid w:val="00097CAF"/>
    <w:rPr>
      <w:b/>
      <w:bCs/>
      <w:i/>
      <w:iCs/>
      <w:color w:val="4F81BD" w:themeColor="accent1"/>
    </w:rPr>
  </w:style>
  <w:style w:type="paragraph" w:styleId="ListParagraph">
    <w:name w:val="List Paragraph"/>
    <w:basedOn w:val="Normal"/>
    <w:uiPriority w:val="34"/>
    <w:qFormat/>
    <w:rsid w:val="002D6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6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848E-3FD0-4A30-88BE-AD2CE9FC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Elodia Rodriguez</dc:creator>
  <cp:lastModifiedBy>Cynthia Garcia</cp:lastModifiedBy>
  <cp:revision>3</cp:revision>
  <cp:lastPrinted>2018-05-29T23:17:00Z</cp:lastPrinted>
  <dcterms:created xsi:type="dcterms:W3CDTF">2018-06-01T16:02:00Z</dcterms:created>
  <dcterms:modified xsi:type="dcterms:W3CDTF">2018-06-01T16:05:00Z</dcterms:modified>
</cp:coreProperties>
</file>