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 xml:space="preserve">     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Ms. Trina Smith Weekly Lesson Plans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ab/>
        <w:tab/>
        <w:t xml:space="preserve"> </w:t>
        <w:tab/>
        <w:t xml:space="preserve">            Week of September 25-September 29</w:t>
      </w:r>
    </w:p>
    <w:tbl>
      <w:tblPr>
        <w:tblStyle w:val="Table1"/>
        <w:tblW w:w="128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"/>
        <w:gridCol w:w="1620"/>
        <w:gridCol w:w="105"/>
        <w:gridCol w:w="2055"/>
        <w:gridCol w:w="1980"/>
        <w:gridCol w:w="2010"/>
        <w:gridCol w:w="2040"/>
        <w:gridCol w:w="2025"/>
        <w:tblGridChange w:id="0">
          <w:tblGrid>
            <w:gridCol w:w="1035"/>
            <w:gridCol w:w="1620"/>
            <w:gridCol w:w="105"/>
            <w:gridCol w:w="2055"/>
            <w:gridCol w:w="1980"/>
            <w:gridCol w:w="2010"/>
            <w:gridCol w:w="2040"/>
            <w:gridCol w:w="2025"/>
          </w:tblGrid>
        </w:tblGridChange>
      </w:tblGrid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Period/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Morning Meeting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includes attendance, calendar, lunch menu, Student CNN news and discussion.)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includes attendance, calendar, lunch menu, Student CNN news and discussion.)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includes attendance, calendar, lunch menu, Student CNN news and discussion.)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includes attendance, calendar, lunch menu, Student CNN news and discussion.)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includes attendance, calendar, lunch menu, Student CNN news and discussion.)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7:50-8:44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Reading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Failure Free/Unique Learning/A-Z Reading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Reading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Failure Free/Unique Learning/A-Z Reading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Reading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Daily News</w:t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8:47-9:41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Math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Math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Math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9:41-9:51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</w:tr>
      <w:tr>
        <w:trPr>
          <w:trHeight w:val="13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9:54-10:48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Measuring Liquid and Dry ingredients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Measuring Liquid and Dry ingredients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Measuring Liquid and Dry ingredients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Measuring Liquid and Dry ingredients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Cooking Experiments</w:t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10:51-11:45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*Transition Goals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on individual goals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on individual 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on individual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12:11-1:08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*Lunch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11:48-12:11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12:11-12:45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*C Lunch Detention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12:45-1:08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1:11-2:05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2:08-3:02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on IEP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Whole Group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on IEP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Whole Group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on IEP Transition Goals</w:t>
            </w:r>
          </w:p>
        </w:tc>
      </w:tr>
      <w:tr>
        <w:trPr>
          <w:trHeight w:val="264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  <w:contextualSpacing w:val="0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  <w:contextualSpacing w:val="0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  <w:contextualSpacing w:val="0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  <w:contextualSpacing w:val="0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  <w:contextualSpacing w:val="0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  <w:contextualSpacing w:val="0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spacing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