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BC" w:rsidRDefault="00B64D00" w:rsidP="00B64D00">
      <w:pPr>
        <w:jc w:val="center"/>
        <w:rPr>
          <w:b/>
          <w:sz w:val="72"/>
          <w:szCs w:val="72"/>
        </w:rPr>
      </w:pPr>
      <w:r w:rsidRPr="00B64D00">
        <w:rPr>
          <w:b/>
          <w:sz w:val="72"/>
          <w:szCs w:val="72"/>
        </w:rPr>
        <w:t xml:space="preserve">Pre-AP Pre-Calculus </w:t>
      </w:r>
    </w:p>
    <w:p w:rsidR="00B64D00" w:rsidRPr="00B64D00" w:rsidRDefault="00B64D00" w:rsidP="00B64D00">
      <w:pPr>
        <w:pStyle w:val="NoSpacing"/>
        <w:jc w:val="center"/>
        <w:rPr>
          <w:b/>
          <w:sz w:val="36"/>
          <w:szCs w:val="36"/>
        </w:rPr>
      </w:pPr>
      <w:r w:rsidRPr="00B64D00">
        <w:rPr>
          <w:b/>
          <w:sz w:val="36"/>
          <w:szCs w:val="36"/>
        </w:rPr>
        <w:t>Syllabus 2018-2019</w:t>
      </w:r>
    </w:p>
    <w:p w:rsidR="00B64D00" w:rsidRPr="00B64D00" w:rsidRDefault="00B64D00" w:rsidP="00B64D00">
      <w:pPr>
        <w:pStyle w:val="NoSpacing"/>
        <w:jc w:val="center"/>
        <w:rPr>
          <w:b/>
          <w:sz w:val="36"/>
          <w:szCs w:val="36"/>
        </w:rPr>
      </w:pPr>
      <w:proofErr w:type="gramStart"/>
      <w:r w:rsidRPr="00B64D00">
        <w:rPr>
          <w:b/>
          <w:sz w:val="36"/>
          <w:szCs w:val="36"/>
        </w:rPr>
        <w:t>3</w:t>
      </w:r>
      <w:r w:rsidRPr="00B64D00">
        <w:rPr>
          <w:b/>
          <w:sz w:val="36"/>
          <w:szCs w:val="36"/>
          <w:vertAlign w:val="superscript"/>
        </w:rPr>
        <w:t>rd</w:t>
      </w:r>
      <w:proofErr w:type="gramEnd"/>
      <w:r w:rsidRPr="00B64D00">
        <w:rPr>
          <w:b/>
          <w:sz w:val="36"/>
          <w:szCs w:val="36"/>
        </w:rPr>
        <w:t xml:space="preserve"> Period</w:t>
      </w:r>
    </w:p>
    <w:p w:rsidR="00B64D00" w:rsidRPr="00B64D00" w:rsidRDefault="00B64D00" w:rsidP="00B64D00">
      <w:pPr>
        <w:pStyle w:val="NoSpacing"/>
        <w:jc w:val="center"/>
        <w:rPr>
          <w:b/>
          <w:sz w:val="36"/>
          <w:szCs w:val="36"/>
        </w:rPr>
      </w:pPr>
      <w:r w:rsidRPr="00B64D00">
        <w:rPr>
          <w:b/>
          <w:sz w:val="36"/>
          <w:szCs w:val="36"/>
        </w:rPr>
        <w:t>Teacher: Sharron Gibson</w:t>
      </w:r>
    </w:p>
    <w:p w:rsidR="00B64D00" w:rsidRPr="00B64D00" w:rsidRDefault="00B64D00" w:rsidP="00B64D00">
      <w:pPr>
        <w:pStyle w:val="NoSpacing"/>
        <w:jc w:val="center"/>
        <w:rPr>
          <w:b/>
          <w:sz w:val="36"/>
          <w:szCs w:val="36"/>
        </w:rPr>
      </w:pPr>
      <w:r w:rsidRPr="00B64D00">
        <w:rPr>
          <w:b/>
          <w:sz w:val="36"/>
          <w:szCs w:val="36"/>
        </w:rPr>
        <w:t xml:space="preserve">Email:  </w:t>
      </w:r>
      <w:hyperlink r:id="rId5" w:history="1">
        <w:r w:rsidRPr="00B64D00">
          <w:rPr>
            <w:rStyle w:val="Hyperlink"/>
            <w:b/>
            <w:sz w:val="36"/>
            <w:szCs w:val="36"/>
          </w:rPr>
          <w:t>sharron.gibson@sccboe.org</w:t>
        </w:r>
      </w:hyperlink>
    </w:p>
    <w:p w:rsidR="00B64D00" w:rsidRDefault="00B64D00" w:rsidP="00B64D00">
      <w:pPr>
        <w:pStyle w:val="NoSpacing"/>
        <w:jc w:val="center"/>
        <w:rPr>
          <w:b/>
          <w:sz w:val="36"/>
          <w:szCs w:val="36"/>
        </w:rPr>
      </w:pPr>
      <w:r w:rsidRPr="00B64D00">
        <w:rPr>
          <w:b/>
          <w:sz w:val="36"/>
          <w:szCs w:val="36"/>
        </w:rPr>
        <w:t xml:space="preserve">Planning Period: Club </w:t>
      </w:r>
      <w:proofErr w:type="gramStart"/>
      <w:r w:rsidRPr="00B64D00">
        <w:rPr>
          <w:b/>
          <w:sz w:val="36"/>
          <w:szCs w:val="36"/>
        </w:rPr>
        <w:t>Period  1:33</w:t>
      </w:r>
      <w:proofErr w:type="gramEnd"/>
      <w:r w:rsidRPr="00B64D00">
        <w:rPr>
          <w:b/>
          <w:sz w:val="36"/>
          <w:szCs w:val="36"/>
        </w:rPr>
        <w:t xml:space="preserve"> – 1:58 p.m.</w:t>
      </w:r>
    </w:p>
    <w:p w:rsidR="00B64D00" w:rsidRDefault="00B64D00" w:rsidP="00B64D00">
      <w:pPr>
        <w:pStyle w:val="NoSpacing"/>
        <w:jc w:val="center"/>
        <w:rPr>
          <w:b/>
          <w:sz w:val="36"/>
          <w:szCs w:val="36"/>
        </w:rPr>
      </w:pPr>
    </w:p>
    <w:p w:rsidR="00B64D00" w:rsidRDefault="00B64D00" w:rsidP="00E54215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B64D00">
        <w:rPr>
          <w:b/>
          <w:sz w:val="28"/>
          <w:szCs w:val="28"/>
        </w:rPr>
        <w:t>Course Description:</w:t>
      </w:r>
    </w:p>
    <w:p w:rsidR="00B64D00" w:rsidRDefault="00B64D00" w:rsidP="00E5421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Pre-calculus is a course designed for students who have successfully completed Algebra 2 with Trigonometry.  The course is considered </w:t>
      </w:r>
      <w:proofErr w:type="gramStart"/>
      <w:r>
        <w:rPr>
          <w:sz w:val="28"/>
          <w:szCs w:val="28"/>
        </w:rPr>
        <w:t>to be a</w:t>
      </w:r>
      <w:proofErr w:type="gramEnd"/>
      <w:r>
        <w:rPr>
          <w:sz w:val="28"/>
          <w:szCs w:val="28"/>
        </w:rPr>
        <w:t xml:space="preserve"> prerequisite for success in calculus and college mathematics.  Algebraic, graphical, numerical, and verbal analyses </w:t>
      </w:r>
      <w:proofErr w:type="gramStart"/>
      <w:r>
        <w:rPr>
          <w:sz w:val="28"/>
          <w:szCs w:val="28"/>
        </w:rPr>
        <w:t>are incorporated</w:t>
      </w:r>
      <w:proofErr w:type="gramEnd"/>
      <w:r>
        <w:rPr>
          <w:sz w:val="28"/>
          <w:szCs w:val="28"/>
        </w:rPr>
        <w:t xml:space="preserve"> during investigations of the Pre-Calculus content standards.  Parametric equations, polar equations, vector operations, conic sections, and limits </w:t>
      </w:r>
      <w:proofErr w:type="gramStart"/>
      <w:r>
        <w:rPr>
          <w:sz w:val="28"/>
          <w:szCs w:val="28"/>
        </w:rPr>
        <w:t>are introduced</w:t>
      </w:r>
      <w:proofErr w:type="gramEnd"/>
      <w:r>
        <w:rPr>
          <w:sz w:val="28"/>
          <w:szCs w:val="28"/>
        </w:rPr>
        <w:t>.  Content also includes an expanded study of polynomial and rational functions, trigonometric functions, logarithmic and exponential functions, and real-life applications of these topics.</w:t>
      </w:r>
    </w:p>
    <w:p w:rsidR="00B64D00" w:rsidRDefault="00B64D00" w:rsidP="00B64D00">
      <w:pPr>
        <w:pStyle w:val="NoSpacing"/>
        <w:rPr>
          <w:sz w:val="28"/>
          <w:szCs w:val="28"/>
        </w:rPr>
      </w:pPr>
    </w:p>
    <w:p w:rsidR="00B64D00" w:rsidRDefault="00B64D00" w:rsidP="00E54215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Supply List:</w:t>
      </w:r>
    </w:p>
    <w:p w:rsidR="00B64D00" w:rsidRDefault="00B64D00" w:rsidP="00B64D0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3-Ring Binder</w:t>
      </w:r>
    </w:p>
    <w:p w:rsidR="00B64D00" w:rsidRDefault="00B64D00" w:rsidP="00B64D0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Notebook Paper</w:t>
      </w:r>
    </w:p>
    <w:p w:rsidR="00B64D00" w:rsidRDefault="00B64D00" w:rsidP="00B64D0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Graph Paper</w:t>
      </w:r>
    </w:p>
    <w:p w:rsidR="00B64D00" w:rsidRDefault="00B64D00" w:rsidP="00B64D0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Pencils</w:t>
      </w:r>
    </w:p>
    <w:p w:rsidR="00B64D00" w:rsidRDefault="00B64D00" w:rsidP="00B64D0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Graphing Calculator</w:t>
      </w:r>
    </w:p>
    <w:p w:rsidR="00B64D00" w:rsidRDefault="00B64D00" w:rsidP="00E54215">
      <w:pPr>
        <w:pStyle w:val="NoSpacing"/>
        <w:rPr>
          <w:sz w:val="28"/>
          <w:szCs w:val="28"/>
        </w:rPr>
      </w:pPr>
    </w:p>
    <w:p w:rsidR="00E54215" w:rsidRDefault="00E54215" w:rsidP="00E54215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Grading</w:t>
      </w:r>
    </w:p>
    <w:p w:rsidR="00E54215" w:rsidRPr="00E54215" w:rsidRDefault="00E54215" w:rsidP="00E5421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54215">
        <w:rPr>
          <w:sz w:val="28"/>
          <w:szCs w:val="28"/>
        </w:rPr>
        <w:t>Tests and Projects – 75%</w:t>
      </w:r>
    </w:p>
    <w:p w:rsidR="00E54215" w:rsidRDefault="00E54215" w:rsidP="00E5421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54215">
        <w:rPr>
          <w:sz w:val="28"/>
          <w:szCs w:val="28"/>
        </w:rPr>
        <w:t>Classwork/Homework/Quizzes/Notebooks/etc. – 25%</w:t>
      </w:r>
    </w:p>
    <w:p w:rsidR="00E54215" w:rsidRDefault="00E54215" w:rsidP="00E54215">
      <w:pPr>
        <w:pStyle w:val="NoSpacing"/>
        <w:rPr>
          <w:sz w:val="28"/>
          <w:szCs w:val="28"/>
        </w:rPr>
      </w:pPr>
    </w:p>
    <w:p w:rsidR="00E54215" w:rsidRDefault="00E54215" w:rsidP="00E54215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Tardy Policy</w:t>
      </w:r>
    </w:p>
    <w:p w:rsidR="00E54215" w:rsidRPr="00E54215" w:rsidRDefault="00E54215" w:rsidP="00E54215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54215">
        <w:rPr>
          <w:sz w:val="28"/>
          <w:szCs w:val="28"/>
        </w:rPr>
        <w:t>1</w:t>
      </w:r>
      <w:r w:rsidRPr="00E54215">
        <w:rPr>
          <w:sz w:val="28"/>
          <w:szCs w:val="28"/>
          <w:vertAlign w:val="superscript"/>
        </w:rPr>
        <w:t>st</w:t>
      </w:r>
      <w:r w:rsidRPr="00E54215">
        <w:rPr>
          <w:sz w:val="28"/>
          <w:szCs w:val="28"/>
        </w:rPr>
        <w:t xml:space="preserve"> Tardy – Verbal Warning</w:t>
      </w:r>
    </w:p>
    <w:p w:rsidR="00E54215" w:rsidRPr="00E54215" w:rsidRDefault="00E54215" w:rsidP="00E54215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 w:rsidRPr="00E54215">
        <w:rPr>
          <w:sz w:val="28"/>
          <w:szCs w:val="28"/>
        </w:rPr>
        <w:t>2</w:t>
      </w:r>
      <w:r w:rsidRPr="00E54215">
        <w:rPr>
          <w:sz w:val="28"/>
          <w:szCs w:val="28"/>
          <w:vertAlign w:val="superscript"/>
        </w:rPr>
        <w:t>nd</w:t>
      </w:r>
      <w:proofErr w:type="gramEnd"/>
      <w:r w:rsidRPr="00E54215">
        <w:rPr>
          <w:sz w:val="28"/>
          <w:szCs w:val="28"/>
        </w:rPr>
        <w:t xml:space="preserve"> Tardy – Afterschool Detention from 3:00 – 3:30 p.m.</w:t>
      </w:r>
    </w:p>
    <w:p w:rsidR="00E54215" w:rsidRDefault="00E54215" w:rsidP="00E54215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54215">
        <w:rPr>
          <w:sz w:val="28"/>
          <w:szCs w:val="28"/>
        </w:rPr>
        <w:t>3</w:t>
      </w:r>
      <w:r w:rsidRPr="00E54215">
        <w:rPr>
          <w:sz w:val="28"/>
          <w:szCs w:val="28"/>
          <w:vertAlign w:val="superscript"/>
        </w:rPr>
        <w:t>rd</w:t>
      </w:r>
      <w:r w:rsidRPr="00E54215">
        <w:rPr>
          <w:sz w:val="28"/>
          <w:szCs w:val="28"/>
        </w:rPr>
        <w:t xml:space="preserve"> Tardy – Write up and referred to ISS</w:t>
      </w:r>
    </w:p>
    <w:p w:rsidR="0081443F" w:rsidRDefault="0081443F" w:rsidP="00E54215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Pre-Calculus Course Content</w:t>
      </w:r>
    </w:p>
    <w:p w:rsidR="0081443F" w:rsidRPr="005E72B8" w:rsidRDefault="0081443F" w:rsidP="0081443F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2B8">
        <w:rPr>
          <w:sz w:val="28"/>
          <w:szCs w:val="28"/>
        </w:rPr>
        <w:t>1</w:t>
      </w:r>
      <w:r w:rsidRPr="005E72B8">
        <w:rPr>
          <w:sz w:val="28"/>
          <w:szCs w:val="28"/>
          <w:vertAlign w:val="superscript"/>
        </w:rPr>
        <w:t>st</w:t>
      </w:r>
      <w:r w:rsidRPr="005E72B8">
        <w:rPr>
          <w:sz w:val="28"/>
          <w:szCs w:val="28"/>
        </w:rPr>
        <w:t xml:space="preserve"> Nine Weeks</w:t>
      </w:r>
    </w:p>
    <w:p w:rsidR="0081443F" w:rsidRPr="005E72B8" w:rsidRDefault="0081443F" w:rsidP="0081443F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5E72B8">
        <w:rPr>
          <w:sz w:val="28"/>
          <w:szCs w:val="28"/>
        </w:rPr>
        <w:t>Functions and Matrices</w:t>
      </w:r>
    </w:p>
    <w:p w:rsidR="0081443F" w:rsidRPr="005E72B8" w:rsidRDefault="0081443F" w:rsidP="0081443F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2B8">
        <w:rPr>
          <w:sz w:val="28"/>
          <w:szCs w:val="28"/>
        </w:rPr>
        <w:t>2</w:t>
      </w:r>
      <w:r w:rsidRPr="005E72B8">
        <w:rPr>
          <w:sz w:val="28"/>
          <w:szCs w:val="28"/>
          <w:vertAlign w:val="superscript"/>
        </w:rPr>
        <w:t>nd</w:t>
      </w:r>
      <w:r w:rsidRPr="005E72B8">
        <w:rPr>
          <w:sz w:val="28"/>
          <w:szCs w:val="28"/>
        </w:rPr>
        <w:t xml:space="preserve"> Nine Weeks</w:t>
      </w:r>
    </w:p>
    <w:p w:rsidR="0081443F" w:rsidRPr="005E72B8" w:rsidRDefault="005E72B8" w:rsidP="0081443F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5E72B8">
        <w:rPr>
          <w:sz w:val="28"/>
          <w:szCs w:val="28"/>
        </w:rPr>
        <w:t>Probability and Statistics</w:t>
      </w:r>
    </w:p>
    <w:p w:rsidR="005E72B8" w:rsidRPr="005E72B8" w:rsidRDefault="005E72B8" w:rsidP="005E72B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2B8">
        <w:rPr>
          <w:sz w:val="28"/>
          <w:szCs w:val="28"/>
        </w:rPr>
        <w:t>3</w:t>
      </w:r>
      <w:r w:rsidRPr="005E72B8">
        <w:rPr>
          <w:sz w:val="28"/>
          <w:szCs w:val="28"/>
          <w:vertAlign w:val="superscript"/>
        </w:rPr>
        <w:t>rd</w:t>
      </w:r>
      <w:r w:rsidRPr="005E72B8">
        <w:rPr>
          <w:sz w:val="28"/>
          <w:szCs w:val="28"/>
        </w:rPr>
        <w:t xml:space="preserve"> Nine Weeks</w:t>
      </w:r>
    </w:p>
    <w:p w:rsidR="005E72B8" w:rsidRPr="005E72B8" w:rsidRDefault="005E72B8" w:rsidP="005E72B8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5E72B8">
        <w:rPr>
          <w:sz w:val="28"/>
          <w:szCs w:val="28"/>
        </w:rPr>
        <w:t>Trigonometry</w:t>
      </w:r>
    </w:p>
    <w:p w:rsidR="005E72B8" w:rsidRPr="005E72B8" w:rsidRDefault="005E72B8" w:rsidP="005E72B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2B8">
        <w:rPr>
          <w:sz w:val="28"/>
          <w:szCs w:val="28"/>
        </w:rPr>
        <w:t>4</w:t>
      </w:r>
      <w:r w:rsidRPr="005E72B8">
        <w:rPr>
          <w:sz w:val="28"/>
          <w:szCs w:val="28"/>
          <w:vertAlign w:val="superscript"/>
        </w:rPr>
        <w:t>th</w:t>
      </w:r>
      <w:r w:rsidRPr="005E72B8">
        <w:rPr>
          <w:sz w:val="28"/>
          <w:szCs w:val="28"/>
        </w:rPr>
        <w:t xml:space="preserve"> Nine Weeks</w:t>
      </w:r>
    </w:p>
    <w:p w:rsidR="005E72B8" w:rsidRPr="005E72B8" w:rsidRDefault="005E72B8" w:rsidP="005E72B8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5E72B8">
        <w:rPr>
          <w:sz w:val="28"/>
          <w:szCs w:val="28"/>
        </w:rPr>
        <w:t>Vectors, Complex Numbers, and Limits</w:t>
      </w:r>
    </w:p>
    <w:p w:rsidR="005E72B8" w:rsidRDefault="005E72B8" w:rsidP="005E72B8">
      <w:pPr>
        <w:pStyle w:val="NoSpacing"/>
        <w:ind w:left="2160"/>
        <w:rPr>
          <w:b/>
          <w:sz w:val="28"/>
          <w:szCs w:val="28"/>
        </w:rPr>
      </w:pPr>
    </w:p>
    <w:p w:rsidR="00E54215" w:rsidRDefault="00E54215" w:rsidP="00E54215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Important Information</w:t>
      </w:r>
    </w:p>
    <w:p w:rsidR="00E54215" w:rsidRDefault="00E54215" w:rsidP="00E54215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Notebooks </w:t>
      </w:r>
      <w:proofErr w:type="gramStart"/>
      <w:r>
        <w:rPr>
          <w:b/>
          <w:sz w:val="28"/>
          <w:szCs w:val="28"/>
        </w:rPr>
        <w:t>will be checked and graded on test day</w:t>
      </w:r>
      <w:proofErr w:type="gramEnd"/>
      <w:r>
        <w:rPr>
          <w:b/>
          <w:sz w:val="28"/>
          <w:szCs w:val="28"/>
        </w:rPr>
        <w:t>.</w:t>
      </w:r>
    </w:p>
    <w:p w:rsidR="00E54215" w:rsidRDefault="00E54215" w:rsidP="00E54215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you are absent, it is your responsibility to get your make-up work and turn in any missed assignments in a timely manner.</w:t>
      </w:r>
    </w:p>
    <w:p w:rsidR="00E54215" w:rsidRDefault="00E54215" w:rsidP="00E54215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will be using the graphing calculator regularly.  Remember you </w:t>
      </w:r>
      <w:proofErr w:type="gramStart"/>
      <w:r>
        <w:rPr>
          <w:b/>
          <w:sz w:val="28"/>
          <w:szCs w:val="28"/>
        </w:rPr>
        <w:t>are not allowed</w:t>
      </w:r>
      <w:proofErr w:type="gramEnd"/>
      <w:r>
        <w:rPr>
          <w:b/>
          <w:sz w:val="28"/>
          <w:szCs w:val="28"/>
        </w:rPr>
        <w:t xml:space="preserve"> to take them from my room without permission.  If you wish to purchase your own </w:t>
      </w:r>
      <w:proofErr w:type="spellStart"/>
      <w:r>
        <w:rPr>
          <w:b/>
          <w:sz w:val="28"/>
          <w:szCs w:val="28"/>
        </w:rPr>
        <w:t>grapher</w:t>
      </w:r>
      <w:proofErr w:type="spellEnd"/>
      <w:r>
        <w:rPr>
          <w:b/>
          <w:sz w:val="28"/>
          <w:szCs w:val="28"/>
        </w:rPr>
        <w:t xml:space="preserve">, I would recommend the TI-84 </w:t>
      </w:r>
      <w:proofErr w:type="gramStart"/>
      <w:r>
        <w:rPr>
          <w:b/>
          <w:sz w:val="28"/>
          <w:szCs w:val="28"/>
        </w:rPr>
        <w:t>Plus</w:t>
      </w:r>
      <w:proofErr w:type="gramEnd"/>
      <w:r>
        <w:rPr>
          <w:b/>
          <w:sz w:val="28"/>
          <w:szCs w:val="28"/>
        </w:rPr>
        <w:t xml:space="preserve"> CE.</w:t>
      </w:r>
    </w:p>
    <w:p w:rsidR="00E54215" w:rsidRDefault="0081443F" w:rsidP="00E54215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Tutoring times will be Tuesday and Thursday after school from 2:45 – 3:45 p.m.</w:t>
      </w:r>
    </w:p>
    <w:p w:rsidR="0081443F" w:rsidRDefault="0081443F" w:rsidP="00E54215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sign up for the Remind messages by texting the message @7kfef3 to the number 81010. </w:t>
      </w:r>
    </w:p>
    <w:p w:rsidR="005E72B8" w:rsidRDefault="005E72B8" w:rsidP="005E72B8">
      <w:pPr>
        <w:pStyle w:val="NoSpacing"/>
        <w:rPr>
          <w:b/>
          <w:sz w:val="28"/>
          <w:szCs w:val="28"/>
        </w:rPr>
      </w:pPr>
    </w:p>
    <w:p w:rsidR="005E72B8" w:rsidRDefault="005E72B8" w:rsidP="005E72B8">
      <w:pPr>
        <w:pStyle w:val="NoSpacing"/>
        <w:rPr>
          <w:b/>
          <w:sz w:val="28"/>
          <w:szCs w:val="28"/>
        </w:rPr>
      </w:pPr>
    </w:p>
    <w:p w:rsidR="005E72B8" w:rsidRDefault="005E72B8" w:rsidP="005E72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sign below indicating that you have </w:t>
      </w:r>
      <w:r w:rsidR="006240A8">
        <w:rPr>
          <w:b/>
          <w:sz w:val="28"/>
          <w:szCs w:val="28"/>
        </w:rPr>
        <w:t>read and understand the above classroom procedures and rules.  Please return by Friday.</w:t>
      </w:r>
    </w:p>
    <w:p w:rsidR="006240A8" w:rsidRDefault="006240A8" w:rsidP="005E72B8">
      <w:pPr>
        <w:pStyle w:val="NoSpacing"/>
        <w:rPr>
          <w:b/>
          <w:sz w:val="28"/>
          <w:szCs w:val="28"/>
        </w:rPr>
      </w:pPr>
    </w:p>
    <w:p w:rsidR="006240A8" w:rsidRDefault="006240A8" w:rsidP="005E72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Student 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</w:t>
      </w:r>
    </w:p>
    <w:p w:rsidR="006240A8" w:rsidRDefault="006240A8" w:rsidP="005E72B8">
      <w:pPr>
        <w:pStyle w:val="NoSpacing"/>
        <w:rPr>
          <w:b/>
          <w:sz w:val="28"/>
          <w:szCs w:val="28"/>
        </w:rPr>
      </w:pPr>
    </w:p>
    <w:p w:rsidR="006240A8" w:rsidRDefault="006240A8" w:rsidP="005E72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</w:t>
      </w:r>
    </w:p>
    <w:p w:rsidR="006240A8" w:rsidRDefault="006240A8" w:rsidP="005E72B8">
      <w:pPr>
        <w:pStyle w:val="NoSpacing"/>
        <w:rPr>
          <w:b/>
          <w:sz w:val="28"/>
          <w:szCs w:val="28"/>
        </w:rPr>
      </w:pPr>
    </w:p>
    <w:p w:rsidR="006240A8" w:rsidRDefault="006240A8" w:rsidP="005E72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 Phone #:______________________________________</w:t>
      </w:r>
      <w:bookmarkStart w:id="0" w:name="_GoBack"/>
      <w:bookmarkEnd w:id="0"/>
    </w:p>
    <w:p w:rsidR="006240A8" w:rsidRDefault="006240A8" w:rsidP="005E72B8">
      <w:pPr>
        <w:pStyle w:val="NoSpacing"/>
        <w:rPr>
          <w:b/>
          <w:sz w:val="28"/>
          <w:szCs w:val="28"/>
        </w:rPr>
      </w:pPr>
    </w:p>
    <w:p w:rsidR="006240A8" w:rsidRDefault="006240A8" w:rsidP="005E72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 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</w:t>
      </w:r>
    </w:p>
    <w:p w:rsidR="00E54215" w:rsidRPr="00E54215" w:rsidRDefault="00E54215" w:rsidP="0081443F">
      <w:pPr>
        <w:pStyle w:val="NoSpacing"/>
        <w:rPr>
          <w:b/>
          <w:sz w:val="28"/>
          <w:szCs w:val="28"/>
        </w:rPr>
      </w:pPr>
    </w:p>
    <w:p w:rsidR="00E54215" w:rsidRDefault="00E54215" w:rsidP="00E54215">
      <w:pPr>
        <w:pStyle w:val="NoSpacing"/>
        <w:rPr>
          <w:sz w:val="28"/>
          <w:szCs w:val="28"/>
        </w:rPr>
      </w:pPr>
    </w:p>
    <w:p w:rsidR="00E54215" w:rsidRDefault="00E54215" w:rsidP="00E54215">
      <w:pPr>
        <w:pStyle w:val="NoSpacing"/>
        <w:rPr>
          <w:sz w:val="28"/>
          <w:szCs w:val="28"/>
        </w:rPr>
      </w:pPr>
    </w:p>
    <w:p w:rsidR="00E54215" w:rsidRDefault="00E54215" w:rsidP="00E54215">
      <w:pPr>
        <w:pStyle w:val="NoSpacing"/>
        <w:rPr>
          <w:sz w:val="28"/>
          <w:szCs w:val="28"/>
        </w:rPr>
      </w:pPr>
    </w:p>
    <w:p w:rsidR="00E54215" w:rsidRPr="00E54215" w:rsidRDefault="00E54215" w:rsidP="00E54215">
      <w:pPr>
        <w:pStyle w:val="NoSpacing"/>
        <w:rPr>
          <w:sz w:val="28"/>
          <w:szCs w:val="28"/>
        </w:rPr>
      </w:pPr>
    </w:p>
    <w:p w:rsidR="00E54215" w:rsidRDefault="00E54215" w:rsidP="00E54215">
      <w:pPr>
        <w:pStyle w:val="NoSpacing"/>
        <w:rPr>
          <w:b/>
          <w:sz w:val="28"/>
          <w:szCs w:val="28"/>
        </w:rPr>
      </w:pPr>
    </w:p>
    <w:p w:rsidR="00E54215" w:rsidRPr="00E54215" w:rsidRDefault="00E54215" w:rsidP="00E54215">
      <w:pPr>
        <w:pStyle w:val="NoSpacing"/>
        <w:rPr>
          <w:b/>
          <w:sz w:val="28"/>
          <w:szCs w:val="28"/>
        </w:rPr>
      </w:pPr>
    </w:p>
    <w:sectPr w:rsidR="00E54215" w:rsidRPr="00E5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3B3"/>
    <w:multiLevelType w:val="hybridMultilevel"/>
    <w:tmpl w:val="A6767282"/>
    <w:lvl w:ilvl="0" w:tplc="113683DE">
      <w:start w:val="1"/>
      <w:numFmt w:val="bullet"/>
      <w:lvlText w:val="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741D6"/>
    <w:multiLevelType w:val="hybridMultilevel"/>
    <w:tmpl w:val="EEB8AEE6"/>
    <w:lvl w:ilvl="0" w:tplc="113683DE">
      <w:start w:val="1"/>
      <w:numFmt w:val="bullet"/>
      <w:lvlText w:val="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D653D"/>
    <w:multiLevelType w:val="hybridMultilevel"/>
    <w:tmpl w:val="442CE0E0"/>
    <w:lvl w:ilvl="0" w:tplc="113683DE">
      <w:start w:val="1"/>
      <w:numFmt w:val="bullet"/>
      <w:lvlText w:val="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F4B49"/>
    <w:multiLevelType w:val="hybridMultilevel"/>
    <w:tmpl w:val="09788EBA"/>
    <w:lvl w:ilvl="0" w:tplc="113683DE">
      <w:start w:val="1"/>
      <w:numFmt w:val="bullet"/>
      <w:lvlText w:val="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C36695C"/>
    <w:multiLevelType w:val="hybridMultilevel"/>
    <w:tmpl w:val="4ACC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937C6"/>
    <w:multiLevelType w:val="hybridMultilevel"/>
    <w:tmpl w:val="8D86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5167"/>
    <w:multiLevelType w:val="hybridMultilevel"/>
    <w:tmpl w:val="4CCA530C"/>
    <w:lvl w:ilvl="0" w:tplc="113683DE">
      <w:start w:val="1"/>
      <w:numFmt w:val="bullet"/>
      <w:lvlText w:val="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00"/>
    <w:rsid w:val="00374EBC"/>
    <w:rsid w:val="004F3162"/>
    <w:rsid w:val="005E72B8"/>
    <w:rsid w:val="006240A8"/>
    <w:rsid w:val="0081443F"/>
    <w:rsid w:val="00B64D00"/>
    <w:rsid w:val="00E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E57F"/>
  <w15:chartTrackingRefBased/>
  <w15:docId w15:val="{B605DCBB-9DE1-4E3D-BC90-2BD7135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D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D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ron.gibson@sc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Sharron</dc:creator>
  <cp:keywords/>
  <dc:description/>
  <cp:lastModifiedBy>Gibson, Sharron</cp:lastModifiedBy>
  <cp:revision>2</cp:revision>
  <cp:lastPrinted>2018-08-02T23:10:00Z</cp:lastPrinted>
  <dcterms:created xsi:type="dcterms:W3CDTF">2018-08-02T22:21:00Z</dcterms:created>
  <dcterms:modified xsi:type="dcterms:W3CDTF">2018-08-02T23:12:00Z</dcterms:modified>
</cp:coreProperties>
</file>