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943" w:rsidRPr="004B0EEB" w:rsidRDefault="00B97943" w:rsidP="00B97943">
      <w:pPr>
        <w:jc w:val="center"/>
        <w:rPr>
          <w:b/>
        </w:rPr>
      </w:pPr>
      <w:r w:rsidRPr="004B0EEB">
        <w:rPr>
          <w:b/>
        </w:rPr>
        <w:t>English 4</w:t>
      </w:r>
      <w:r w:rsidRPr="004B0EEB">
        <w:t xml:space="preserve"> </w:t>
      </w:r>
      <w:r w:rsidR="004B0EEB" w:rsidRPr="004B0EEB">
        <w:rPr>
          <w:b/>
        </w:rPr>
        <w:t>Summer Reading List 2017-2018</w:t>
      </w:r>
      <w:r w:rsidRPr="004B0EEB">
        <w:rPr>
          <w:b/>
        </w:rPr>
        <w:t xml:space="preserve"> (Senior List)</w:t>
      </w:r>
    </w:p>
    <w:p w:rsidR="00B97943" w:rsidRPr="004B0EEB" w:rsidRDefault="00B97943" w:rsidP="00B97943">
      <w:pPr>
        <w:jc w:val="center"/>
      </w:pPr>
      <w:r w:rsidRPr="004B0EEB">
        <w:rPr>
          <w:b/>
        </w:rPr>
        <w:t>Stepping</w:t>
      </w:r>
    </w:p>
    <w:p w:rsidR="00B97943" w:rsidRPr="004B0EEB" w:rsidRDefault="00B97943" w:rsidP="00B97943">
      <w:pPr>
        <w:pStyle w:val="important"/>
        <w:rPr>
          <w:sz w:val="22"/>
          <w:szCs w:val="22"/>
        </w:rPr>
      </w:pPr>
      <w:r w:rsidRPr="004B0EEB">
        <w:rPr>
          <w:b/>
          <w:sz w:val="22"/>
          <w:szCs w:val="22"/>
        </w:rPr>
        <w:t>Parents/Guardians</w:t>
      </w:r>
      <w:r w:rsidRPr="004B0EEB">
        <w:rPr>
          <w:sz w:val="22"/>
          <w:szCs w:val="22"/>
        </w:rPr>
        <w:t xml:space="preserve">:  You know your child best. Ultimately, only you and your child can determine which books are appropriate to read, taking a variety of important factors into consideration. These factors include: your child's particular </w:t>
      </w:r>
      <w:r w:rsidRPr="004B0EEB">
        <w:rPr>
          <w:sz w:val="22"/>
          <w:szCs w:val="22"/>
          <w:u w:val="single"/>
        </w:rPr>
        <w:t>interests</w:t>
      </w:r>
      <w:r w:rsidRPr="004B0EEB">
        <w:rPr>
          <w:sz w:val="22"/>
          <w:szCs w:val="22"/>
        </w:rPr>
        <w:t xml:space="preserve">, independent </w:t>
      </w:r>
      <w:r w:rsidRPr="004B0EEB">
        <w:rPr>
          <w:sz w:val="22"/>
          <w:szCs w:val="22"/>
          <w:u w:val="single"/>
        </w:rPr>
        <w:t>reading ability</w:t>
      </w:r>
      <w:r w:rsidRPr="004B0EEB">
        <w:rPr>
          <w:sz w:val="22"/>
          <w:szCs w:val="22"/>
        </w:rPr>
        <w:t xml:space="preserve">, </w:t>
      </w:r>
      <w:r w:rsidRPr="004B0EEB">
        <w:rPr>
          <w:sz w:val="22"/>
          <w:szCs w:val="22"/>
          <w:u w:val="single"/>
        </w:rPr>
        <w:t>motivation</w:t>
      </w:r>
      <w:r w:rsidRPr="004B0EEB">
        <w:rPr>
          <w:sz w:val="22"/>
          <w:szCs w:val="22"/>
        </w:rPr>
        <w:t xml:space="preserve">, and level of </w:t>
      </w:r>
      <w:r w:rsidRPr="004B0EEB">
        <w:rPr>
          <w:sz w:val="22"/>
          <w:szCs w:val="22"/>
          <w:u w:val="single"/>
        </w:rPr>
        <w:t>maturity</w:t>
      </w:r>
      <w:r w:rsidRPr="004B0EEB">
        <w:rPr>
          <w:sz w:val="22"/>
          <w:szCs w:val="22"/>
        </w:rPr>
        <w:t>.</w:t>
      </w:r>
    </w:p>
    <w:p w:rsidR="004B0EEB" w:rsidRDefault="00B97943" w:rsidP="00EF7EE3">
      <w:pPr>
        <w:jc w:val="both"/>
        <w:rPr>
          <w:rFonts w:ascii="Times New Roman" w:hAnsi="Times New Roman"/>
          <w:color w:val="000000"/>
        </w:rPr>
      </w:pPr>
      <w:r w:rsidRPr="004B0EEB">
        <w:rPr>
          <w:rFonts w:ascii="Times New Roman" w:hAnsi="Times New Roman" w:cs="Times New Roman"/>
          <w:b/>
          <w:bCs/>
          <w:color w:val="000000"/>
        </w:rPr>
        <w:t>Assignment:  Reflective Journal</w:t>
      </w:r>
      <w:r w:rsidRPr="004B0EEB">
        <w:rPr>
          <w:rFonts w:ascii="Times New Roman" w:hAnsi="Times New Roman" w:cs="Times New Roman"/>
          <w:color w:val="000000"/>
        </w:rPr>
        <w:t xml:space="preserve"> </w:t>
      </w:r>
      <w:r w:rsidRPr="004B0EEB">
        <w:rPr>
          <w:rFonts w:ascii="Times New Roman" w:hAnsi="Times New Roman" w:cs="Times New Roman"/>
          <w:b/>
          <w:bCs/>
          <w:color w:val="000000"/>
        </w:rPr>
        <w:t>(Test grade):</w:t>
      </w:r>
      <w:r w:rsidRPr="004B0EEB">
        <w:rPr>
          <w:rFonts w:ascii="Times New Roman" w:hAnsi="Times New Roman" w:cs="Times New Roman"/>
          <w:color w:val="000000"/>
        </w:rPr>
        <w:t xml:space="preserve"> Choose </w:t>
      </w:r>
      <w:r w:rsidRPr="004B0EEB">
        <w:rPr>
          <w:rFonts w:ascii="Times New Roman" w:hAnsi="Times New Roman" w:cs="Times New Roman"/>
          <w:b/>
          <w:color w:val="000000"/>
          <w:u w:val="single"/>
        </w:rPr>
        <w:t>one</w:t>
      </w:r>
      <w:r w:rsidRPr="004B0EEB">
        <w:rPr>
          <w:rFonts w:ascii="Times New Roman" w:hAnsi="Times New Roman" w:cs="Times New Roman"/>
          <w:color w:val="000000"/>
        </w:rPr>
        <w:t xml:space="preserve"> novel and keep a reflective journal while you read. Roughly every </w:t>
      </w:r>
      <w:r w:rsidR="00EF7EE3" w:rsidRPr="004B0EEB">
        <w:rPr>
          <w:rFonts w:ascii="Times New Roman" w:hAnsi="Times New Roman" w:cs="Times New Roman"/>
          <w:color w:val="000000"/>
        </w:rPr>
        <w:t>thirty</w:t>
      </w:r>
      <w:r w:rsidRPr="004B0EEB">
        <w:rPr>
          <w:rFonts w:ascii="Times New Roman" w:hAnsi="Times New Roman" w:cs="Times New Roman"/>
          <w:color w:val="000000"/>
        </w:rPr>
        <w:t xml:space="preserve"> pages, write a </w:t>
      </w:r>
      <w:r w:rsidR="004B0EEB" w:rsidRPr="004B0EEB">
        <w:rPr>
          <w:rFonts w:ascii="Times New Roman" w:hAnsi="Times New Roman" w:cs="Times New Roman"/>
          <w:color w:val="000000"/>
        </w:rPr>
        <w:t>half</w:t>
      </w:r>
      <w:r w:rsidRPr="004B0EEB">
        <w:rPr>
          <w:rFonts w:ascii="Times New Roman" w:hAnsi="Times New Roman" w:cs="Times New Roman"/>
          <w:color w:val="000000"/>
        </w:rPr>
        <w:t xml:space="preserve">-page </w:t>
      </w:r>
      <w:r w:rsidR="004B0EEB">
        <w:rPr>
          <w:rFonts w:ascii="Times New Roman" w:hAnsi="Times New Roman" w:cs="Times New Roman"/>
          <w:color w:val="000000"/>
        </w:rPr>
        <w:t xml:space="preserve">response </w:t>
      </w:r>
      <w:r w:rsidRPr="004B0EEB">
        <w:rPr>
          <w:rFonts w:ascii="Times New Roman" w:hAnsi="Times New Roman" w:cs="Times New Roman"/>
          <w:color w:val="000000"/>
        </w:rPr>
        <w:t>entry in your journal.</w:t>
      </w:r>
      <w:r w:rsidR="00EF7EE3" w:rsidRPr="004B0EEB">
        <w:rPr>
          <w:rFonts w:ascii="Times New Roman" w:hAnsi="Times New Roman" w:cs="Times New Roman"/>
          <w:color w:val="000000"/>
        </w:rPr>
        <w:t xml:space="preserve"> </w:t>
      </w:r>
      <w:r w:rsidR="00EF7EE3" w:rsidRPr="004B0EEB">
        <w:rPr>
          <w:rFonts w:ascii="Times New Roman" w:hAnsi="Times New Roman"/>
          <w:color w:val="000000"/>
        </w:rPr>
        <w:t xml:space="preserve">You </w:t>
      </w:r>
      <w:r w:rsidR="004B0EEB" w:rsidRPr="004B0EEB">
        <w:rPr>
          <w:rFonts w:ascii="Times New Roman" w:hAnsi="Times New Roman"/>
          <w:color w:val="000000"/>
        </w:rPr>
        <w:t>will create</w:t>
      </w:r>
      <w:r w:rsidR="00EF7EE3" w:rsidRPr="004B0EEB">
        <w:rPr>
          <w:rFonts w:ascii="Times New Roman" w:hAnsi="Times New Roman"/>
          <w:color w:val="000000"/>
        </w:rPr>
        <w:t xml:space="preserve"> </w:t>
      </w:r>
      <w:r w:rsidR="004B0EEB" w:rsidRPr="004B0EEB">
        <w:rPr>
          <w:rFonts w:ascii="Times New Roman" w:hAnsi="Times New Roman"/>
          <w:b/>
          <w:color w:val="000000"/>
          <w:u w:val="single"/>
        </w:rPr>
        <w:t>12</w:t>
      </w:r>
      <w:r w:rsidR="00EF7EE3" w:rsidRPr="004B0EEB">
        <w:rPr>
          <w:rFonts w:ascii="Times New Roman" w:hAnsi="Times New Roman"/>
          <w:b/>
          <w:color w:val="000000"/>
          <w:u w:val="single"/>
        </w:rPr>
        <w:t xml:space="preserve"> journal entries total</w:t>
      </w:r>
      <w:r w:rsidR="00EF7EE3" w:rsidRPr="004B0EEB">
        <w:rPr>
          <w:rFonts w:ascii="Times New Roman" w:hAnsi="Times New Roman"/>
          <w:color w:val="000000"/>
        </w:rPr>
        <w:t xml:space="preserve"> for your book. If you select a longer book, space out the twelve journal entries in a logical manner. If your book is shorter, adapt accordingly to complete the required twelve.</w:t>
      </w:r>
    </w:p>
    <w:p w:rsidR="004B0EEB" w:rsidRPr="004B0EEB" w:rsidRDefault="004B0EEB" w:rsidP="00EF7EE3">
      <w:pPr>
        <w:jc w:val="both"/>
        <w:rPr>
          <w:rFonts w:ascii="Times New Roman" w:hAnsi="Times New Roman"/>
          <w:b/>
          <w:color w:val="000000"/>
        </w:rPr>
      </w:pPr>
      <w:r w:rsidRPr="004B0EEB">
        <w:rPr>
          <w:rFonts w:ascii="Times New Roman" w:hAnsi="Times New Roman"/>
          <w:b/>
          <w:color w:val="000000"/>
        </w:rPr>
        <w:t>DO NOT SUMMARIZE PLOT.</w:t>
      </w:r>
    </w:p>
    <w:p w:rsidR="00B97943" w:rsidRPr="004B0EEB" w:rsidRDefault="00B97943" w:rsidP="00B97943">
      <w:pPr>
        <w:pStyle w:val="xmsonormal"/>
        <w:rPr>
          <w:rFonts w:ascii="Times New Roman" w:hAnsi="Times New Roman" w:cs="Times New Roman"/>
          <w:color w:val="000000"/>
          <w:sz w:val="22"/>
          <w:szCs w:val="22"/>
        </w:rPr>
      </w:pPr>
      <w:r w:rsidRPr="004B0EEB">
        <w:rPr>
          <w:rFonts w:ascii="Times New Roman" w:hAnsi="Times New Roman" w:cs="Times New Roman"/>
          <w:color w:val="000000"/>
          <w:sz w:val="22"/>
          <w:szCs w:val="22"/>
        </w:rPr>
        <w:t xml:space="preserve">The journal </w:t>
      </w:r>
      <w:r w:rsidRPr="004B0EE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should not be a summary, </w:t>
      </w:r>
      <w:r w:rsidRPr="004B0EEB">
        <w:rPr>
          <w:rFonts w:ascii="Times New Roman" w:hAnsi="Times New Roman" w:cs="Times New Roman"/>
          <w:color w:val="000000"/>
          <w:sz w:val="22"/>
          <w:szCs w:val="22"/>
        </w:rPr>
        <w:t>but a response to the literature</w:t>
      </w:r>
      <w:r w:rsidRPr="004B0EE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. </w:t>
      </w:r>
      <w:r w:rsidRPr="004B0EEB">
        <w:rPr>
          <w:rFonts w:ascii="Times New Roman" w:hAnsi="Times New Roman" w:cs="Times New Roman"/>
          <w:color w:val="000000"/>
          <w:sz w:val="22"/>
          <w:szCs w:val="22"/>
        </w:rPr>
        <w:t> It should include entries about your thoughts and feelings about the book while reading:  judgments, questions, observations, comments, predictions</w:t>
      </w:r>
      <w:r w:rsidRPr="004B0EEB">
        <w:rPr>
          <w:rFonts w:ascii="Times New Roman" w:hAnsi="Times New Roman" w:cs="Times New Roman"/>
          <w:b/>
          <w:color w:val="000000"/>
          <w:sz w:val="22"/>
          <w:szCs w:val="22"/>
        </w:rPr>
        <w:t>.  It is due in Englis</w:t>
      </w:r>
      <w:r w:rsidR="004B0EEB" w:rsidRPr="004B0EEB">
        <w:rPr>
          <w:rFonts w:ascii="Times New Roman" w:hAnsi="Times New Roman" w:cs="Times New Roman"/>
          <w:b/>
          <w:color w:val="000000"/>
          <w:sz w:val="22"/>
          <w:szCs w:val="22"/>
        </w:rPr>
        <w:t>h 4 on the first day of the 2017-2018</w:t>
      </w:r>
      <w:r w:rsidRPr="004B0EE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school year</w:t>
      </w:r>
      <w:r w:rsidRPr="004B0EEB">
        <w:rPr>
          <w:rFonts w:ascii="Times New Roman" w:hAnsi="Times New Roman" w:cs="Times New Roman"/>
          <w:color w:val="000000"/>
          <w:sz w:val="22"/>
          <w:szCs w:val="22"/>
        </w:rPr>
        <w:t xml:space="preserve">.  Students should also be prepared to complete an in-class essay the first week of school about the book they read. </w:t>
      </w:r>
    </w:p>
    <w:p w:rsidR="00B97943" w:rsidRPr="004B0EEB" w:rsidRDefault="00B97943" w:rsidP="00B97943">
      <w:pPr>
        <w:pStyle w:val="xmsonormal"/>
        <w:ind w:left="360"/>
        <w:rPr>
          <w:rFonts w:ascii="Times New Roman" w:hAnsi="Times New Roman" w:cs="Times New Roman"/>
          <w:color w:val="000000"/>
          <w:sz w:val="22"/>
          <w:szCs w:val="22"/>
        </w:rPr>
      </w:pPr>
    </w:p>
    <w:p w:rsidR="00B97943" w:rsidRPr="004B0EEB" w:rsidRDefault="00B97943" w:rsidP="00B979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4B0EEB">
        <w:rPr>
          <w:rFonts w:ascii="Times New Roman" w:hAnsi="Times New Roman" w:cs="Times New Roman"/>
          <w:b/>
          <w:i/>
        </w:rPr>
        <w:t>The Awakening</w:t>
      </w:r>
      <w:r w:rsidRPr="004B0EEB">
        <w:rPr>
          <w:rFonts w:ascii="Times New Roman" w:hAnsi="Times New Roman" w:cs="Times New Roman"/>
          <w:b/>
        </w:rPr>
        <w:t xml:space="preserve"> – Kate Chopin</w:t>
      </w:r>
    </w:p>
    <w:p w:rsidR="00B97943" w:rsidRPr="004B0EEB" w:rsidRDefault="00EF7EE3" w:rsidP="00B979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4B0EEB">
        <w:rPr>
          <w:rFonts w:ascii="Times New Roman" w:hAnsi="Times New Roman" w:cs="Times New Roman"/>
          <w:b/>
          <w:i/>
        </w:rPr>
        <w:t>The Sun Also Rises</w:t>
      </w:r>
      <w:r w:rsidR="00B97943" w:rsidRPr="004B0EEB">
        <w:rPr>
          <w:rFonts w:ascii="Times New Roman" w:hAnsi="Times New Roman" w:cs="Times New Roman"/>
          <w:b/>
        </w:rPr>
        <w:t xml:space="preserve"> – Ernest Hemmingway</w:t>
      </w:r>
    </w:p>
    <w:p w:rsidR="00B97943" w:rsidRPr="004B0EEB" w:rsidRDefault="00B97943" w:rsidP="00B979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4B0EEB">
        <w:rPr>
          <w:rFonts w:ascii="Times New Roman" w:hAnsi="Times New Roman" w:cs="Times New Roman"/>
          <w:b/>
          <w:i/>
        </w:rPr>
        <w:t>All the Pretty Horses</w:t>
      </w:r>
      <w:r w:rsidRPr="004B0EEB">
        <w:rPr>
          <w:rFonts w:ascii="Times New Roman" w:hAnsi="Times New Roman" w:cs="Times New Roman"/>
          <w:b/>
        </w:rPr>
        <w:t xml:space="preserve"> – Cormac McCarthy</w:t>
      </w:r>
    </w:p>
    <w:p w:rsidR="00B97943" w:rsidRPr="004B0EEB" w:rsidRDefault="00B97943" w:rsidP="00B979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4B0EEB">
        <w:rPr>
          <w:rFonts w:ascii="Times New Roman" w:hAnsi="Times New Roman" w:cs="Times New Roman"/>
          <w:b/>
          <w:i/>
        </w:rPr>
        <w:t xml:space="preserve">The Road </w:t>
      </w:r>
      <w:r w:rsidRPr="004B0EEB">
        <w:rPr>
          <w:rFonts w:ascii="Times New Roman" w:hAnsi="Times New Roman" w:cs="Times New Roman"/>
          <w:b/>
        </w:rPr>
        <w:t>– Cormac McCarthy</w:t>
      </w:r>
    </w:p>
    <w:p w:rsidR="00B97943" w:rsidRPr="004B0EEB" w:rsidRDefault="00B97943" w:rsidP="00B979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4B0EEB">
        <w:rPr>
          <w:rFonts w:ascii="Times New Roman" w:hAnsi="Times New Roman" w:cs="Times New Roman"/>
          <w:b/>
          <w:i/>
        </w:rPr>
        <w:t>The Power of One</w:t>
      </w:r>
      <w:r w:rsidRPr="004B0EEB">
        <w:rPr>
          <w:rFonts w:ascii="Times New Roman" w:hAnsi="Times New Roman" w:cs="Times New Roman"/>
          <w:b/>
        </w:rPr>
        <w:t xml:space="preserve"> – Bryce Courtney</w:t>
      </w:r>
    </w:p>
    <w:p w:rsidR="00B97943" w:rsidRPr="004B0EEB" w:rsidRDefault="00B97943" w:rsidP="00B979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4B0EEB">
        <w:rPr>
          <w:rFonts w:ascii="Times New Roman" w:hAnsi="Times New Roman" w:cs="Times New Roman"/>
          <w:b/>
          <w:i/>
        </w:rPr>
        <w:t>The Hound of the Baskervilles</w:t>
      </w:r>
      <w:r w:rsidRPr="004B0EEB">
        <w:rPr>
          <w:rFonts w:ascii="Times New Roman" w:hAnsi="Times New Roman" w:cs="Times New Roman"/>
          <w:b/>
        </w:rPr>
        <w:t xml:space="preserve"> – Sir Arthur Conan Doyle</w:t>
      </w:r>
    </w:p>
    <w:p w:rsidR="00B97943" w:rsidRPr="004B0EEB" w:rsidRDefault="00B97943" w:rsidP="00B979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4B0EEB">
        <w:rPr>
          <w:rFonts w:ascii="Times New Roman" w:hAnsi="Times New Roman" w:cs="Times New Roman"/>
          <w:b/>
          <w:i/>
        </w:rPr>
        <w:t>If I Die in a Combat Zone</w:t>
      </w:r>
      <w:r w:rsidRPr="004B0EEB">
        <w:rPr>
          <w:rFonts w:ascii="Times New Roman" w:hAnsi="Times New Roman" w:cs="Times New Roman"/>
          <w:b/>
        </w:rPr>
        <w:t xml:space="preserve"> – Tim O’Brien</w:t>
      </w:r>
    </w:p>
    <w:p w:rsidR="00B97943" w:rsidRPr="004B0EEB" w:rsidRDefault="00B97943" w:rsidP="00B979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4B0EEB">
        <w:rPr>
          <w:rFonts w:ascii="Times New Roman" w:hAnsi="Times New Roman" w:cs="Times New Roman"/>
          <w:b/>
          <w:i/>
        </w:rPr>
        <w:t>East of Eden</w:t>
      </w:r>
      <w:r w:rsidRPr="004B0EEB">
        <w:rPr>
          <w:rFonts w:ascii="Times New Roman" w:hAnsi="Times New Roman" w:cs="Times New Roman"/>
          <w:b/>
        </w:rPr>
        <w:t xml:space="preserve"> – John Steinbeck</w:t>
      </w:r>
    </w:p>
    <w:p w:rsidR="00B97943" w:rsidRPr="004B0EEB" w:rsidRDefault="00EF7EE3" w:rsidP="00B979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4B0EEB">
        <w:rPr>
          <w:rFonts w:ascii="Times New Roman" w:hAnsi="Times New Roman" w:cs="Times New Roman"/>
          <w:b/>
          <w:i/>
        </w:rPr>
        <w:t>Slaughter House-Five</w:t>
      </w:r>
      <w:r w:rsidR="00B97943" w:rsidRPr="004B0EEB">
        <w:rPr>
          <w:rFonts w:ascii="Times New Roman" w:hAnsi="Times New Roman" w:cs="Times New Roman"/>
          <w:b/>
        </w:rPr>
        <w:t xml:space="preserve"> – Kurt Vonnegut</w:t>
      </w:r>
    </w:p>
    <w:p w:rsidR="00B97943" w:rsidRPr="004B0EEB" w:rsidRDefault="00B97943" w:rsidP="00B979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4B0EEB">
        <w:rPr>
          <w:rFonts w:ascii="Times New Roman" w:hAnsi="Times New Roman" w:cs="Times New Roman"/>
          <w:i/>
          <w:color w:val="2C2C2C"/>
          <w:shd w:val="clear" w:color="auto" w:fill="FFFFFF"/>
        </w:rPr>
        <w:t xml:space="preserve"> </w:t>
      </w:r>
      <w:r w:rsidRPr="004B0EEB">
        <w:rPr>
          <w:rFonts w:ascii="Times New Roman" w:hAnsi="Times New Roman" w:cs="Times New Roman"/>
          <w:b/>
          <w:i/>
          <w:shd w:val="clear" w:color="auto" w:fill="FFFFFF"/>
        </w:rPr>
        <w:t>As I Lay Dying</w:t>
      </w:r>
      <w:r w:rsidRPr="004B0EEB">
        <w:rPr>
          <w:rFonts w:ascii="Times New Roman" w:hAnsi="Times New Roman" w:cs="Times New Roman"/>
          <w:b/>
          <w:shd w:val="clear" w:color="auto" w:fill="FFFFFF"/>
        </w:rPr>
        <w:t xml:space="preserve"> – William Faulkner</w:t>
      </w:r>
    </w:p>
    <w:p w:rsidR="00B97943" w:rsidRPr="004B0EEB" w:rsidRDefault="00B97943" w:rsidP="00B979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4B0EEB">
        <w:rPr>
          <w:rFonts w:ascii="Times New Roman" w:hAnsi="Times New Roman" w:cs="Times New Roman"/>
          <w:b/>
          <w:i/>
        </w:rPr>
        <w:t>A Long Way Gone: Memoirs of a Boy Soldier</w:t>
      </w:r>
      <w:r w:rsidRPr="004B0EEB">
        <w:rPr>
          <w:rFonts w:ascii="Times New Roman" w:hAnsi="Times New Roman" w:cs="Times New Roman"/>
          <w:b/>
        </w:rPr>
        <w:t xml:space="preserve">  - Ishmael Beah</w:t>
      </w:r>
    </w:p>
    <w:p w:rsidR="00B97943" w:rsidRPr="004B0EEB" w:rsidRDefault="00B97943" w:rsidP="00B979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</w:rPr>
      </w:pPr>
      <w:r w:rsidRPr="004B0EEB">
        <w:rPr>
          <w:rFonts w:ascii="Times New Roman" w:hAnsi="Times New Roman" w:cs="Times New Roman"/>
          <w:b/>
          <w:i/>
        </w:rPr>
        <w:t>Stiff: The Curious Lives of Human Cadavers –</w:t>
      </w:r>
      <w:r w:rsidRPr="004B0EEB">
        <w:rPr>
          <w:rFonts w:ascii="Times New Roman" w:hAnsi="Times New Roman" w:cs="Times New Roman"/>
          <w:b/>
        </w:rPr>
        <w:t xml:space="preserve"> Mary Roach</w:t>
      </w:r>
      <w:r w:rsidRPr="004B0EEB">
        <w:rPr>
          <w:rFonts w:ascii="Times New Roman" w:hAnsi="Times New Roman" w:cs="Times New Roman"/>
          <w:b/>
          <w:i/>
        </w:rPr>
        <w:t xml:space="preserve"> </w:t>
      </w:r>
    </w:p>
    <w:p w:rsidR="00B97943" w:rsidRPr="004B0EEB" w:rsidRDefault="00B97943" w:rsidP="00B979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</w:rPr>
      </w:pPr>
      <w:r w:rsidRPr="004B0EEB">
        <w:rPr>
          <w:rFonts w:ascii="Times New Roman" w:hAnsi="Times New Roman" w:cs="Times New Roman"/>
          <w:b/>
          <w:i/>
        </w:rPr>
        <w:t>Foundation Trilogy – Isaac Asimov</w:t>
      </w:r>
    </w:p>
    <w:p w:rsidR="00B97943" w:rsidRPr="004B0EEB" w:rsidRDefault="00B97943" w:rsidP="00B97943">
      <w:pPr>
        <w:pStyle w:val="ListParagraph"/>
        <w:numPr>
          <w:ilvl w:val="0"/>
          <w:numId w:val="2"/>
        </w:numPr>
        <w:shd w:val="clear" w:color="auto" w:fill="FFFFFF"/>
        <w:spacing w:after="100" w:afterAutospacing="1" w:line="285" w:lineRule="atLeast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4B0EEB">
        <w:rPr>
          <w:rFonts w:ascii="Times New Roman" w:eastAsia="Times New Roman" w:hAnsi="Times New Roman" w:cs="Times New Roman"/>
          <w:b/>
          <w:bCs/>
          <w:i/>
          <w:kern w:val="36"/>
        </w:rPr>
        <w:t>Undaunted Courage: Meriwether Lewis, Thomas Jefferson, and the Opening of the American West</w:t>
      </w:r>
      <w:r w:rsidRPr="004B0EEB">
        <w:rPr>
          <w:rFonts w:ascii="Times New Roman" w:eastAsia="Times New Roman" w:hAnsi="Times New Roman" w:cs="Times New Roman"/>
          <w:b/>
          <w:bCs/>
          <w:kern w:val="36"/>
        </w:rPr>
        <w:t xml:space="preserve"> - </w:t>
      </w:r>
      <w:hyperlink r:id="rId5" w:history="1">
        <w:r w:rsidRPr="004B0EEB">
          <w:rPr>
            <w:rStyle w:val="Hyperlink"/>
            <w:rFonts w:ascii="Times New Roman" w:eastAsia="Times New Roman" w:hAnsi="Times New Roman" w:cs="Times New Roman"/>
            <w:b/>
            <w:color w:val="auto"/>
            <w:u w:val="none"/>
          </w:rPr>
          <w:t>Stephen Ambrose</w:t>
        </w:r>
      </w:hyperlink>
    </w:p>
    <w:p w:rsidR="00B97943" w:rsidRPr="004B0EEB" w:rsidRDefault="00B97943" w:rsidP="00B97943">
      <w:pPr>
        <w:pStyle w:val="ListParagraph"/>
        <w:numPr>
          <w:ilvl w:val="0"/>
          <w:numId w:val="2"/>
        </w:numPr>
        <w:shd w:val="clear" w:color="auto" w:fill="FFFFFF"/>
        <w:spacing w:after="100" w:afterAutospacing="1" w:line="285" w:lineRule="atLeast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4B0EEB">
        <w:rPr>
          <w:rFonts w:ascii="Times New Roman" w:eastAsia="Times New Roman" w:hAnsi="Times New Roman" w:cs="Times New Roman"/>
          <w:b/>
          <w:bCs/>
          <w:i/>
          <w:kern w:val="36"/>
        </w:rPr>
        <w:t>Endurance</w:t>
      </w:r>
      <w:r w:rsidRPr="004B0EEB">
        <w:rPr>
          <w:rFonts w:ascii="Times New Roman" w:eastAsia="Times New Roman" w:hAnsi="Times New Roman" w:cs="Times New Roman"/>
          <w:b/>
          <w:bCs/>
          <w:kern w:val="36"/>
        </w:rPr>
        <w:t xml:space="preserve">: </w:t>
      </w:r>
      <w:r w:rsidRPr="004B0EEB">
        <w:rPr>
          <w:rFonts w:ascii="Times New Roman" w:eastAsia="Times New Roman" w:hAnsi="Times New Roman" w:cs="Times New Roman"/>
          <w:b/>
          <w:bCs/>
          <w:i/>
          <w:kern w:val="36"/>
        </w:rPr>
        <w:t>Shackleton’s Incredible Voyage</w:t>
      </w:r>
      <w:r w:rsidRPr="004B0EEB">
        <w:rPr>
          <w:rFonts w:ascii="Times New Roman" w:eastAsia="Times New Roman" w:hAnsi="Times New Roman" w:cs="Times New Roman"/>
          <w:b/>
          <w:bCs/>
          <w:kern w:val="36"/>
        </w:rPr>
        <w:t xml:space="preserve"> – Alfred Lansging</w:t>
      </w:r>
    </w:p>
    <w:p w:rsidR="00EF7EE3" w:rsidRPr="004B0EEB" w:rsidRDefault="00EF7EE3" w:rsidP="00B97943">
      <w:pPr>
        <w:pStyle w:val="ListParagraph"/>
        <w:numPr>
          <w:ilvl w:val="0"/>
          <w:numId w:val="2"/>
        </w:numPr>
        <w:shd w:val="clear" w:color="auto" w:fill="FFFFFF"/>
        <w:spacing w:after="100" w:afterAutospacing="1" w:line="285" w:lineRule="atLeast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4B0EEB">
        <w:rPr>
          <w:rFonts w:ascii="Times New Roman" w:eastAsia="Times New Roman" w:hAnsi="Times New Roman" w:cs="Times New Roman"/>
          <w:b/>
          <w:bCs/>
          <w:i/>
          <w:kern w:val="36"/>
        </w:rPr>
        <w:t xml:space="preserve">The Jungle </w:t>
      </w:r>
      <w:r w:rsidRPr="004B0EEB">
        <w:rPr>
          <w:rFonts w:ascii="Times New Roman" w:eastAsia="Times New Roman" w:hAnsi="Times New Roman" w:cs="Times New Roman"/>
          <w:b/>
          <w:bCs/>
          <w:kern w:val="36"/>
        </w:rPr>
        <w:t>– Upton Sinclair</w:t>
      </w:r>
    </w:p>
    <w:p w:rsidR="00EF7EE3" w:rsidRPr="004B0EEB" w:rsidRDefault="00EF7EE3" w:rsidP="00B97943">
      <w:pPr>
        <w:pStyle w:val="ListParagraph"/>
        <w:numPr>
          <w:ilvl w:val="0"/>
          <w:numId w:val="2"/>
        </w:numPr>
        <w:shd w:val="clear" w:color="auto" w:fill="FFFFFF"/>
        <w:spacing w:after="100" w:afterAutospacing="1" w:line="285" w:lineRule="atLeast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4B0EEB">
        <w:rPr>
          <w:rFonts w:ascii="Times New Roman" w:eastAsia="Times New Roman" w:hAnsi="Times New Roman" w:cs="Times New Roman"/>
          <w:b/>
          <w:bCs/>
          <w:i/>
          <w:kern w:val="36"/>
        </w:rPr>
        <w:t xml:space="preserve">11/23/63 </w:t>
      </w:r>
      <w:r w:rsidRPr="004B0EEB">
        <w:rPr>
          <w:rFonts w:ascii="Times New Roman" w:eastAsia="Times New Roman" w:hAnsi="Times New Roman" w:cs="Times New Roman"/>
          <w:b/>
          <w:bCs/>
          <w:kern w:val="36"/>
        </w:rPr>
        <w:t>– Stephen King</w:t>
      </w:r>
    </w:p>
    <w:p w:rsidR="00B97943" w:rsidRPr="004B0EEB" w:rsidRDefault="00B97943" w:rsidP="00B97943">
      <w:pPr>
        <w:pStyle w:val="ListParagraph"/>
        <w:rPr>
          <w:rFonts w:ascii="Times New Roman" w:hAnsi="Times New Roman" w:cs="Times New Roman"/>
          <w:b/>
          <w:i/>
        </w:rPr>
      </w:pPr>
    </w:p>
    <w:p w:rsidR="00B97943" w:rsidRPr="004B0EEB" w:rsidRDefault="00B97943" w:rsidP="00B97943">
      <w:pPr>
        <w:pStyle w:val="ListParagraph"/>
        <w:rPr>
          <w:b/>
        </w:rPr>
      </w:pPr>
    </w:p>
    <w:p w:rsidR="00B97943" w:rsidRDefault="00B97943" w:rsidP="00B97943">
      <w:pPr>
        <w:pStyle w:val="ListParagraph"/>
        <w:rPr>
          <w:b/>
        </w:rPr>
      </w:pPr>
    </w:p>
    <w:p w:rsidR="00B97943" w:rsidRDefault="00B97943" w:rsidP="00B97943"/>
    <w:sectPr w:rsidR="00B97943" w:rsidSect="001A1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90FDA"/>
    <w:multiLevelType w:val="hybridMultilevel"/>
    <w:tmpl w:val="3A9A9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32C0"/>
    <w:rsid w:val="003B0867"/>
    <w:rsid w:val="004A5F9D"/>
    <w:rsid w:val="004B0EEB"/>
    <w:rsid w:val="00723896"/>
    <w:rsid w:val="00824B63"/>
    <w:rsid w:val="00B71435"/>
    <w:rsid w:val="00B97943"/>
    <w:rsid w:val="00C132C0"/>
    <w:rsid w:val="00CD6D0D"/>
    <w:rsid w:val="00EF7EE3"/>
    <w:rsid w:val="00F32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2C0"/>
    <w:pPr>
      <w:ind w:left="720"/>
      <w:contextualSpacing/>
    </w:pPr>
  </w:style>
  <w:style w:type="paragraph" w:customStyle="1" w:styleId="xmsonormal">
    <w:name w:val="x_msonormal"/>
    <w:basedOn w:val="Normal"/>
    <w:rsid w:val="00C132C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important">
    <w:name w:val="important"/>
    <w:basedOn w:val="Normal"/>
    <w:rsid w:val="00C13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979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E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9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mazon.com/s/ref=dp_byline_sr_book_1?ie=UTF8&amp;field-author=Stephen+Ambrose&amp;search-alias=books&amp;text=Stephen+Ambrose&amp;sort=relevancer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 JPA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pstepping</dc:creator>
  <cp:lastModifiedBy>pstepping</cp:lastModifiedBy>
  <cp:revision>2</cp:revision>
  <cp:lastPrinted>2017-05-25T14:55:00Z</cp:lastPrinted>
  <dcterms:created xsi:type="dcterms:W3CDTF">2017-05-25T16:10:00Z</dcterms:created>
  <dcterms:modified xsi:type="dcterms:W3CDTF">2017-05-25T16:10:00Z</dcterms:modified>
</cp:coreProperties>
</file>