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E7" w:rsidRPr="001906C5" w:rsidRDefault="00B312E7" w:rsidP="00B312E7">
      <w:pPr>
        <w:pStyle w:val="NoSpacing"/>
        <w:jc w:val="center"/>
        <w:rPr>
          <w:rFonts w:asciiTheme="majorHAnsi" w:hAnsiTheme="majorHAnsi"/>
          <w:b/>
          <w:sz w:val="20"/>
          <w:szCs w:val="20"/>
        </w:rPr>
      </w:pPr>
      <w:r w:rsidRPr="001906C5">
        <w:rPr>
          <w:rFonts w:asciiTheme="majorHAnsi" w:hAnsiTheme="majorHAnsi"/>
          <w:b/>
          <w:sz w:val="20"/>
          <w:szCs w:val="20"/>
        </w:rPr>
        <w:t>Summer Reading List</w:t>
      </w:r>
    </w:p>
    <w:p w:rsidR="00B312E7" w:rsidRPr="001906C5" w:rsidRDefault="00540515" w:rsidP="00B312E7">
      <w:pPr>
        <w:pStyle w:val="NoSpacing"/>
        <w:jc w:val="center"/>
        <w:rPr>
          <w:rFonts w:asciiTheme="majorHAnsi" w:hAnsiTheme="majorHAnsi"/>
          <w:b/>
          <w:sz w:val="20"/>
          <w:szCs w:val="20"/>
        </w:rPr>
      </w:pPr>
      <w:r w:rsidRPr="001906C5">
        <w:rPr>
          <w:rFonts w:asciiTheme="majorHAnsi" w:hAnsiTheme="majorHAnsi"/>
          <w:b/>
          <w:sz w:val="20"/>
          <w:szCs w:val="20"/>
        </w:rPr>
        <w:t>2018-2019</w:t>
      </w:r>
    </w:p>
    <w:p w:rsidR="00B312E7" w:rsidRPr="001906C5" w:rsidRDefault="00B312E7" w:rsidP="00B312E7">
      <w:pPr>
        <w:pStyle w:val="NoSpacing"/>
        <w:jc w:val="center"/>
        <w:rPr>
          <w:rFonts w:asciiTheme="majorHAnsi" w:hAnsiTheme="majorHAnsi"/>
          <w:b/>
          <w:sz w:val="20"/>
          <w:szCs w:val="20"/>
        </w:rPr>
      </w:pPr>
      <w:r w:rsidRPr="001906C5">
        <w:rPr>
          <w:rFonts w:asciiTheme="majorHAnsi" w:hAnsiTheme="majorHAnsi"/>
          <w:b/>
          <w:sz w:val="20"/>
          <w:szCs w:val="20"/>
        </w:rPr>
        <w:t>9</w:t>
      </w:r>
      <w:r w:rsidRPr="001906C5">
        <w:rPr>
          <w:rFonts w:asciiTheme="majorHAnsi" w:hAnsiTheme="majorHAnsi"/>
          <w:b/>
          <w:sz w:val="20"/>
          <w:szCs w:val="20"/>
          <w:vertAlign w:val="superscript"/>
        </w:rPr>
        <w:t>th</w:t>
      </w:r>
      <w:r w:rsidRPr="001906C5">
        <w:rPr>
          <w:rFonts w:asciiTheme="majorHAnsi" w:hAnsiTheme="majorHAnsi"/>
          <w:b/>
          <w:sz w:val="20"/>
          <w:szCs w:val="20"/>
        </w:rPr>
        <w:t xml:space="preserve"> and 10</w:t>
      </w:r>
      <w:r w:rsidRPr="001906C5">
        <w:rPr>
          <w:rFonts w:asciiTheme="majorHAnsi" w:hAnsiTheme="majorHAnsi"/>
          <w:b/>
          <w:sz w:val="20"/>
          <w:szCs w:val="20"/>
          <w:vertAlign w:val="superscript"/>
        </w:rPr>
        <w:t>th</w:t>
      </w:r>
      <w:r w:rsidRPr="001906C5">
        <w:rPr>
          <w:rFonts w:asciiTheme="majorHAnsi" w:hAnsiTheme="majorHAnsi"/>
          <w:b/>
          <w:sz w:val="20"/>
          <w:szCs w:val="20"/>
        </w:rPr>
        <w:t xml:space="preserve"> Grades</w:t>
      </w:r>
    </w:p>
    <w:p w:rsidR="00B312E7" w:rsidRPr="001906C5" w:rsidRDefault="00B312E7" w:rsidP="00B312E7">
      <w:pPr>
        <w:pStyle w:val="NoSpacing"/>
        <w:rPr>
          <w:rFonts w:asciiTheme="majorHAnsi" w:hAnsiTheme="majorHAnsi"/>
          <w:sz w:val="20"/>
          <w:szCs w:val="20"/>
        </w:rPr>
      </w:pPr>
    </w:p>
    <w:p w:rsidR="00B312E7" w:rsidRPr="001906C5" w:rsidRDefault="00B312E7" w:rsidP="00B312E7">
      <w:pPr>
        <w:pStyle w:val="NoSpacing"/>
        <w:rPr>
          <w:rFonts w:asciiTheme="majorHAnsi" w:hAnsiTheme="majorHAnsi"/>
          <w:sz w:val="20"/>
          <w:szCs w:val="20"/>
        </w:rPr>
      </w:pPr>
      <w:r w:rsidRPr="001906C5">
        <w:rPr>
          <w:rFonts w:asciiTheme="majorHAnsi" w:hAnsiTheme="majorHAnsi"/>
          <w:sz w:val="20"/>
          <w:szCs w:val="20"/>
        </w:rPr>
        <w:t>The Linden High School English department requires students to continue the development of their literacy skills over the summer.  The reading list will be tied into the English curriculum once the school year begins.  It is crucial students complete the reading and work required.</w:t>
      </w:r>
    </w:p>
    <w:p w:rsidR="00B312E7" w:rsidRPr="001906C5" w:rsidRDefault="00B312E7" w:rsidP="00B312E7">
      <w:pPr>
        <w:pStyle w:val="NoSpacing"/>
        <w:rPr>
          <w:rFonts w:asciiTheme="majorHAnsi" w:hAnsiTheme="majorHAnsi"/>
          <w:b/>
          <w:sz w:val="20"/>
          <w:szCs w:val="20"/>
        </w:rPr>
      </w:pPr>
    </w:p>
    <w:p w:rsidR="00B312E7" w:rsidRPr="001906C5" w:rsidRDefault="00B312E7" w:rsidP="001906C5">
      <w:pPr>
        <w:pStyle w:val="NoSpacing"/>
        <w:numPr>
          <w:ilvl w:val="0"/>
          <w:numId w:val="5"/>
        </w:numPr>
        <w:rPr>
          <w:rFonts w:asciiTheme="majorHAnsi" w:hAnsiTheme="majorHAnsi"/>
          <w:b/>
          <w:sz w:val="20"/>
          <w:szCs w:val="20"/>
        </w:rPr>
      </w:pPr>
      <w:r w:rsidRPr="001906C5">
        <w:rPr>
          <w:rFonts w:asciiTheme="majorHAnsi" w:hAnsiTheme="majorHAnsi"/>
          <w:b/>
          <w:sz w:val="20"/>
          <w:szCs w:val="20"/>
        </w:rPr>
        <w:t xml:space="preserve">English 1 and English 2 students:  Read </w:t>
      </w:r>
      <w:r w:rsidR="001906C5" w:rsidRPr="001906C5">
        <w:rPr>
          <w:rFonts w:asciiTheme="majorHAnsi" w:hAnsiTheme="majorHAnsi"/>
          <w:b/>
          <w:sz w:val="20"/>
          <w:szCs w:val="20"/>
        </w:rPr>
        <w:t xml:space="preserve">any </w:t>
      </w:r>
      <w:r w:rsidRPr="001906C5">
        <w:rPr>
          <w:rFonts w:asciiTheme="majorHAnsi" w:hAnsiTheme="majorHAnsi"/>
          <w:b/>
          <w:sz w:val="20"/>
          <w:szCs w:val="20"/>
        </w:rPr>
        <w:t>two (2) books from the list.</w:t>
      </w:r>
    </w:p>
    <w:p w:rsidR="001906C5" w:rsidRPr="001906C5" w:rsidRDefault="001906C5" w:rsidP="001906C5">
      <w:pPr>
        <w:pStyle w:val="NoSpacing"/>
        <w:numPr>
          <w:ilvl w:val="0"/>
          <w:numId w:val="5"/>
        </w:numPr>
        <w:rPr>
          <w:rFonts w:asciiTheme="majorHAnsi" w:hAnsiTheme="majorHAnsi"/>
          <w:b/>
          <w:sz w:val="20"/>
          <w:szCs w:val="20"/>
        </w:rPr>
      </w:pPr>
      <w:r w:rsidRPr="001906C5">
        <w:rPr>
          <w:rFonts w:asciiTheme="majorHAnsi" w:hAnsiTheme="majorHAnsi"/>
          <w:b/>
          <w:sz w:val="20"/>
          <w:szCs w:val="20"/>
        </w:rPr>
        <w:t xml:space="preserve">Pre-AP English 1: Read three (3) books total, the one required book is </w:t>
      </w:r>
      <w:r w:rsidRPr="001906C5">
        <w:rPr>
          <w:rFonts w:asciiTheme="majorHAnsi" w:hAnsiTheme="majorHAnsi" w:cs="Times New Roman"/>
          <w:b/>
          <w:bCs/>
          <w:i/>
          <w:sz w:val="20"/>
          <w:szCs w:val="20"/>
        </w:rPr>
        <w:t>That was Then, This is Now</w:t>
      </w:r>
      <w:r w:rsidRPr="001906C5">
        <w:rPr>
          <w:rFonts w:asciiTheme="majorHAnsi" w:hAnsiTheme="majorHAnsi"/>
          <w:b/>
          <w:sz w:val="20"/>
          <w:szCs w:val="20"/>
        </w:rPr>
        <w:t xml:space="preserve"> by S. E. Hinton. </w:t>
      </w:r>
    </w:p>
    <w:p w:rsidR="00B312E7" w:rsidRPr="001906C5" w:rsidRDefault="00FF5B0C" w:rsidP="001906C5">
      <w:pPr>
        <w:pStyle w:val="NoSpacing"/>
        <w:numPr>
          <w:ilvl w:val="0"/>
          <w:numId w:val="5"/>
        </w:numPr>
        <w:rPr>
          <w:rFonts w:asciiTheme="majorHAnsi" w:hAnsiTheme="majorHAnsi"/>
          <w:b/>
          <w:sz w:val="20"/>
          <w:szCs w:val="20"/>
        </w:rPr>
      </w:pPr>
      <w:r w:rsidRPr="001906C5">
        <w:rPr>
          <w:rFonts w:asciiTheme="majorHAnsi" w:hAnsiTheme="majorHAnsi"/>
          <w:b/>
          <w:sz w:val="20"/>
          <w:szCs w:val="20"/>
        </w:rPr>
        <w:t>Pre-AP English 2</w:t>
      </w:r>
      <w:r w:rsidR="00B312E7" w:rsidRPr="001906C5">
        <w:rPr>
          <w:rFonts w:asciiTheme="majorHAnsi" w:hAnsiTheme="majorHAnsi"/>
          <w:b/>
          <w:sz w:val="20"/>
          <w:szCs w:val="20"/>
        </w:rPr>
        <w:t>:  Read four (4</w:t>
      </w:r>
      <w:r w:rsidR="001906C5" w:rsidRPr="001906C5">
        <w:rPr>
          <w:rFonts w:asciiTheme="majorHAnsi" w:hAnsiTheme="majorHAnsi"/>
          <w:b/>
          <w:sz w:val="20"/>
          <w:szCs w:val="20"/>
        </w:rPr>
        <w:t>) books total,</w:t>
      </w:r>
      <w:r w:rsidR="001906C5" w:rsidRPr="001906C5">
        <w:rPr>
          <w:rFonts w:asciiTheme="majorHAnsi" w:hAnsiTheme="majorHAnsi"/>
          <w:b/>
          <w:bCs/>
          <w:i/>
          <w:iCs/>
          <w:color w:val="000000"/>
          <w:sz w:val="20"/>
          <w:szCs w:val="20"/>
          <w:shd w:val="clear" w:color="auto" w:fill="FFFFFF"/>
        </w:rPr>
        <w:t xml:space="preserve"> </w:t>
      </w:r>
      <w:r w:rsidR="001906C5" w:rsidRPr="001906C5">
        <w:rPr>
          <w:rFonts w:asciiTheme="majorHAnsi" w:hAnsiTheme="majorHAnsi"/>
          <w:b/>
          <w:sz w:val="20"/>
          <w:szCs w:val="20"/>
        </w:rPr>
        <w:t xml:space="preserve">the two required, </w:t>
      </w:r>
      <w:r w:rsidR="001906C5" w:rsidRPr="001906C5">
        <w:rPr>
          <w:rFonts w:asciiTheme="majorHAnsi" w:hAnsiTheme="majorHAnsi"/>
          <w:b/>
          <w:bCs/>
          <w:i/>
          <w:iCs/>
          <w:color w:val="000000"/>
          <w:sz w:val="20"/>
          <w:szCs w:val="20"/>
          <w:shd w:val="clear" w:color="auto" w:fill="FFFFFF"/>
        </w:rPr>
        <w:t>The Tortilla Curtain</w:t>
      </w:r>
      <w:r w:rsidR="001906C5" w:rsidRPr="001906C5">
        <w:rPr>
          <w:rFonts w:asciiTheme="majorHAnsi" w:hAnsiTheme="majorHAnsi"/>
          <w:b/>
          <w:bCs/>
          <w:color w:val="000000"/>
          <w:sz w:val="20"/>
          <w:szCs w:val="20"/>
          <w:shd w:val="clear" w:color="auto" w:fill="FFFFFF"/>
        </w:rPr>
        <w:t xml:space="preserve"> by T. Coraghessan Boyle and </w:t>
      </w:r>
      <w:r w:rsidR="001906C5" w:rsidRPr="001906C5">
        <w:rPr>
          <w:rFonts w:asciiTheme="majorHAnsi" w:hAnsiTheme="majorHAnsi"/>
          <w:b/>
          <w:i/>
          <w:sz w:val="20"/>
          <w:szCs w:val="20"/>
        </w:rPr>
        <w:t>Breaking Through</w:t>
      </w:r>
      <w:r w:rsidR="001906C5" w:rsidRPr="001906C5">
        <w:rPr>
          <w:rFonts w:asciiTheme="majorHAnsi" w:hAnsiTheme="majorHAnsi"/>
          <w:b/>
          <w:sz w:val="20"/>
          <w:szCs w:val="20"/>
        </w:rPr>
        <w:t xml:space="preserve"> by Francisco Jimenez </w:t>
      </w:r>
      <w:r w:rsidR="00B312E7" w:rsidRPr="001906C5">
        <w:rPr>
          <w:rFonts w:asciiTheme="majorHAnsi" w:hAnsiTheme="majorHAnsi"/>
          <w:b/>
          <w:sz w:val="20"/>
          <w:szCs w:val="20"/>
        </w:rPr>
        <w:t xml:space="preserve">and </w:t>
      </w:r>
      <w:r w:rsidR="006C7371">
        <w:rPr>
          <w:rFonts w:asciiTheme="majorHAnsi" w:hAnsiTheme="majorHAnsi"/>
          <w:b/>
          <w:sz w:val="20"/>
          <w:szCs w:val="20"/>
        </w:rPr>
        <w:t>any</w:t>
      </w:r>
      <w:r w:rsidR="001906C5" w:rsidRPr="001906C5">
        <w:rPr>
          <w:rFonts w:asciiTheme="majorHAnsi" w:hAnsiTheme="majorHAnsi"/>
          <w:b/>
          <w:sz w:val="20"/>
          <w:szCs w:val="20"/>
        </w:rPr>
        <w:t xml:space="preserve"> other </w:t>
      </w:r>
      <w:r w:rsidR="00B312E7" w:rsidRPr="001906C5">
        <w:rPr>
          <w:rFonts w:asciiTheme="majorHAnsi" w:hAnsiTheme="majorHAnsi"/>
          <w:b/>
          <w:sz w:val="20"/>
          <w:szCs w:val="20"/>
        </w:rPr>
        <w:t>two from the list.</w:t>
      </w:r>
    </w:p>
    <w:p w:rsidR="00B312E7" w:rsidRPr="001906C5" w:rsidRDefault="00B312E7" w:rsidP="00B312E7">
      <w:pPr>
        <w:pStyle w:val="NoSpacing"/>
        <w:rPr>
          <w:rFonts w:asciiTheme="majorHAnsi" w:hAnsiTheme="majorHAnsi"/>
          <w:b/>
          <w:sz w:val="20"/>
          <w:szCs w:val="20"/>
        </w:rPr>
      </w:pPr>
      <w:r w:rsidRPr="001906C5">
        <w:rPr>
          <w:rFonts w:asciiTheme="majorHAnsi" w:hAnsiTheme="majorHAnsi"/>
          <w:b/>
          <w:sz w:val="20"/>
          <w:szCs w:val="20"/>
        </w:rPr>
        <w:tab/>
      </w:r>
    </w:p>
    <w:p w:rsidR="00B312E7" w:rsidRPr="001906C5" w:rsidRDefault="00B312E7" w:rsidP="00B312E7">
      <w:pPr>
        <w:pStyle w:val="NoSpacing"/>
        <w:rPr>
          <w:rFonts w:asciiTheme="majorHAnsi" w:hAnsiTheme="majorHAnsi"/>
          <w:sz w:val="20"/>
          <w:szCs w:val="20"/>
        </w:rPr>
      </w:pPr>
      <w:r w:rsidRPr="001906C5">
        <w:rPr>
          <w:rFonts w:asciiTheme="majorHAnsi" w:hAnsiTheme="majorHAnsi"/>
          <w:sz w:val="20"/>
          <w:szCs w:val="20"/>
        </w:rPr>
        <w:t xml:space="preserve">Parents/Guardians are encouraged to be involved with their student’s summer reading.  The Linden Unified School Board has approved all titles.  </w:t>
      </w:r>
      <w:r w:rsidR="006C7371">
        <w:rPr>
          <w:rFonts w:asciiTheme="majorHAnsi" w:hAnsiTheme="majorHAnsi"/>
          <w:sz w:val="20"/>
          <w:szCs w:val="20"/>
        </w:rPr>
        <w:t xml:space="preserve">Some titles </w:t>
      </w:r>
      <w:r w:rsidRPr="001906C5">
        <w:rPr>
          <w:rFonts w:asciiTheme="majorHAnsi" w:hAnsiTheme="majorHAnsi"/>
          <w:sz w:val="20"/>
          <w:szCs w:val="20"/>
        </w:rPr>
        <w:t xml:space="preserve">may contain issues and themes that should be previewed and approved by parents/guardians.  If you feel a title is objectionable, simply have your student select a different title.  </w:t>
      </w:r>
    </w:p>
    <w:p w:rsidR="00B312E7" w:rsidRPr="001906C5" w:rsidRDefault="00B312E7" w:rsidP="00B312E7">
      <w:pPr>
        <w:pStyle w:val="NoSpacing"/>
        <w:rPr>
          <w:rFonts w:asciiTheme="majorHAnsi" w:hAnsiTheme="majorHAnsi"/>
          <w:sz w:val="20"/>
          <w:szCs w:val="20"/>
        </w:rPr>
      </w:pPr>
    </w:p>
    <w:p w:rsidR="00B312E7" w:rsidRPr="001906C5" w:rsidRDefault="00B312E7" w:rsidP="00B312E7">
      <w:pPr>
        <w:pStyle w:val="NoSpacing"/>
        <w:rPr>
          <w:rFonts w:asciiTheme="majorHAnsi" w:hAnsiTheme="majorHAnsi"/>
          <w:b/>
          <w:sz w:val="20"/>
          <w:szCs w:val="20"/>
          <w:u w:val="single"/>
        </w:rPr>
      </w:pPr>
      <w:r w:rsidRPr="001906C5">
        <w:rPr>
          <w:rFonts w:asciiTheme="majorHAnsi" w:hAnsiTheme="majorHAnsi"/>
          <w:b/>
          <w:sz w:val="20"/>
          <w:szCs w:val="20"/>
          <w:u w:val="single"/>
        </w:rPr>
        <w:t>Assessments:</w:t>
      </w:r>
    </w:p>
    <w:p w:rsidR="00B312E7" w:rsidRPr="001906C5" w:rsidRDefault="00B312E7" w:rsidP="00B312E7">
      <w:pPr>
        <w:pStyle w:val="NoSpacing"/>
        <w:numPr>
          <w:ilvl w:val="0"/>
          <w:numId w:val="2"/>
        </w:numPr>
        <w:rPr>
          <w:rFonts w:asciiTheme="majorHAnsi" w:hAnsiTheme="majorHAnsi"/>
          <w:sz w:val="20"/>
          <w:szCs w:val="20"/>
        </w:rPr>
      </w:pPr>
      <w:r w:rsidRPr="001906C5">
        <w:rPr>
          <w:rFonts w:asciiTheme="majorHAnsi" w:hAnsiTheme="majorHAnsi"/>
          <w:b/>
          <w:sz w:val="20"/>
          <w:szCs w:val="20"/>
        </w:rPr>
        <w:t>Dialectical Journal Entries (Test Grade):</w:t>
      </w:r>
      <w:r w:rsidRPr="001906C5">
        <w:rPr>
          <w:rFonts w:asciiTheme="majorHAnsi" w:hAnsiTheme="majorHAnsi"/>
          <w:sz w:val="20"/>
          <w:szCs w:val="20"/>
        </w:rPr>
        <w:t xml:space="preserve">  Please see other side for complete directions.   </w:t>
      </w:r>
      <w:r w:rsidRPr="001906C5">
        <w:rPr>
          <w:rFonts w:asciiTheme="majorHAnsi" w:hAnsiTheme="majorHAnsi"/>
          <w:b/>
          <w:sz w:val="20"/>
          <w:szCs w:val="20"/>
          <w:u w:val="single"/>
        </w:rPr>
        <w:t>Please use one journal for all of your entries and bring it to school the first day.</w:t>
      </w:r>
      <w:r w:rsidRPr="001906C5">
        <w:rPr>
          <w:rFonts w:asciiTheme="majorHAnsi" w:hAnsiTheme="majorHAnsi"/>
          <w:sz w:val="20"/>
          <w:szCs w:val="20"/>
        </w:rPr>
        <w:t xml:space="preserve">  </w:t>
      </w:r>
    </w:p>
    <w:p w:rsidR="00B312E7" w:rsidRPr="001906C5" w:rsidRDefault="00B312E7" w:rsidP="00B312E7">
      <w:pPr>
        <w:pStyle w:val="NoSpacing"/>
        <w:numPr>
          <w:ilvl w:val="0"/>
          <w:numId w:val="2"/>
        </w:numPr>
        <w:rPr>
          <w:rFonts w:asciiTheme="majorHAnsi" w:hAnsiTheme="majorHAnsi"/>
          <w:sz w:val="20"/>
          <w:szCs w:val="20"/>
        </w:rPr>
      </w:pPr>
      <w:r w:rsidRPr="001906C5">
        <w:rPr>
          <w:rFonts w:asciiTheme="majorHAnsi" w:hAnsiTheme="majorHAnsi"/>
          <w:b/>
          <w:sz w:val="20"/>
          <w:szCs w:val="20"/>
        </w:rPr>
        <w:t>In-class Writing Assessment (Writing Grade):</w:t>
      </w:r>
      <w:r w:rsidRPr="001906C5">
        <w:rPr>
          <w:rFonts w:asciiTheme="majorHAnsi" w:hAnsiTheme="majorHAnsi"/>
          <w:sz w:val="20"/>
          <w:szCs w:val="20"/>
        </w:rPr>
        <w:t xml:space="preserve">  During the first week of school, you will complete an in-class writing assessment on one of the novels you have read.</w:t>
      </w:r>
    </w:p>
    <w:p w:rsidR="00B312E7" w:rsidRPr="001906C5" w:rsidRDefault="00B312E7" w:rsidP="00B312E7">
      <w:pPr>
        <w:pStyle w:val="NoSpacing"/>
        <w:numPr>
          <w:ilvl w:val="0"/>
          <w:numId w:val="2"/>
        </w:numPr>
        <w:rPr>
          <w:rFonts w:asciiTheme="majorHAnsi" w:hAnsiTheme="majorHAnsi"/>
          <w:sz w:val="20"/>
          <w:szCs w:val="20"/>
        </w:rPr>
      </w:pPr>
      <w:r w:rsidRPr="001906C5">
        <w:rPr>
          <w:rFonts w:asciiTheme="majorHAnsi" w:hAnsiTheme="majorHAnsi"/>
          <w:b/>
          <w:sz w:val="20"/>
          <w:szCs w:val="20"/>
        </w:rPr>
        <w:t>Book Presentation (Project Grade):</w:t>
      </w:r>
      <w:r w:rsidRPr="001906C5">
        <w:rPr>
          <w:rFonts w:asciiTheme="majorHAnsi" w:hAnsiTheme="majorHAnsi"/>
          <w:sz w:val="20"/>
          <w:szCs w:val="20"/>
        </w:rPr>
        <w:t xml:space="preserve">  You will design and prepare a short presentation on one of the titles you have read.  Information will be provided the first week of school.  You do not need to prepare anything for the presentation over the summer.</w:t>
      </w:r>
    </w:p>
    <w:p w:rsidR="00B312E7" w:rsidRPr="001906C5" w:rsidRDefault="00B312E7" w:rsidP="00B312E7">
      <w:pPr>
        <w:pStyle w:val="NoSpacing"/>
        <w:rPr>
          <w:rFonts w:asciiTheme="majorHAnsi" w:hAnsiTheme="majorHAnsi"/>
          <w:sz w:val="20"/>
          <w:szCs w:val="20"/>
        </w:rPr>
      </w:pPr>
    </w:p>
    <w:p w:rsidR="00B312E7" w:rsidRPr="001906C5" w:rsidRDefault="00B312E7" w:rsidP="00B312E7">
      <w:pPr>
        <w:pStyle w:val="NoSpacing"/>
        <w:rPr>
          <w:rFonts w:asciiTheme="majorHAnsi" w:hAnsiTheme="majorHAnsi"/>
          <w:b/>
          <w:sz w:val="20"/>
          <w:szCs w:val="20"/>
          <w:u w:val="single"/>
        </w:rPr>
      </w:pPr>
      <w:r w:rsidRPr="001906C5">
        <w:rPr>
          <w:rFonts w:asciiTheme="majorHAnsi" w:hAnsiTheme="majorHAnsi"/>
          <w:b/>
          <w:sz w:val="20"/>
          <w:szCs w:val="20"/>
          <w:u w:val="single"/>
        </w:rPr>
        <w:t>Finding the Novels:</w:t>
      </w:r>
    </w:p>
    <w:p w:rsidR="00B312E7" w:rsidRPr="001906C5" w:rsidRDefault="00B312E7" w:rsidP="00B312E7">
      <w:pPr>
        <w:pStyle w:val="NoSpacing"/>
        <w:numPr>
          <w:ilvl w:val="0"/>
          <w:numId w:val="3"/>
        </w:numPr>
        <w:rPr>
          <w:rFonts w:asciiTheme="majorHAnsi" w:hAnsiTheme="majorHAnsi"/>
          <w:sz w:val="20"/>
          <w:szCs w:val="20"/>
        </w:rPr>
      </w:pPr>
      <w:r w:rsidRPr="001906C5">
        <w:rPr>
          <w:rFonts w:asciiTheme="majorHAnsi" w:hAnsiTheme="majorHAnsi"/>
          <w:b/>
          <w:sz w:val="20"/>
          <w:szCs w:val="20"/>
        </w:rPr>
        <w:t>The Linden library</w:t>
      </w:r>
      <w:r w:rsidRPr="001906C5">
        <w:rPr>
          <w:rFonts w:asciiTheme="majorHAnsi" w:hAnsiTheme="majorHAnsi"/>
          <w:sz w:val="20"/>
          <w:szCs w:val="20"/>
        </w:rPr>
        <w:t xml:space="preserve"> has the summer reading list.  They are able to reserve titles for you.  Visit the library or reserve books on line at:  </w:t>
      </w:r>
      <w:hyperlink r:id="rId5" w:history="1">
        <w:r w:rsidRPr="001906C5">
          <w:rPr>
            <w:rStyle w:val="Hyperlink"/>
            <w:rFonts w:asciiTheme="majorHAnsi" w:hAnsiTheme="majorHAnsi"/>
            <w:sz w:val="20"/>
            <w:szCs w:val="20"/>
          </w:rPr>
          <w:t>www.stockton.lib.ca.us/linden</w:t>
        </w:r>
      </w:hyperlink>
    </w:p>
    <w:p w:rsidR="00B312E7" w:rsidRPr="001906C5" w:rsidRDefault="00B312E7" w:rsidP="00B312E7">
      <w:pPr>
        <w:pStyle w:val="NoSpacing"/>
        <w:numPr>
          <w:ilvl w:val="0"/>
          <w:numId w:val="3"/>
        </w:numPr>
        <w:rPr>
          <w:rFonts w:asciiTheme="majorHAnsi" w:hAnsiTheme="majorHAnsi"/>
          <w:sz w:val="20"/>
          <w:szCs w:val="20"/>
        </w:rPr>
      </w:pPr>
      <w:r w:rsidRPr="001906C5">
        <w:rPr>
          <w:rFonts w:asciiTheme="majorHAnsi" w:hAnsiTheme="majorHAnsi"/>
          <w:b/>
          <w:sz w:val="20"/>
          <w:szCs w:val="20"/>
        </w:rPr>
        <w:t>Inexpensive new or used</w:t>
      </w:r>
      <w:r w:rsidRPr="001906C5">
        <w:rPr>
          <w:rFonts w:asciiTheme="majorHAnsi" w:hAnsiTheme="majorHAnsi"/>
          <w:sz w:val="20"/>
          <w:szCs w:val="20"/>
        </w:rPr>
        <w:t xml:space="preserve"> copies may be ordered online at: Thriftbooks.com,   </w:t>
      </w:r>
      <w:hyperlink r:id="rId6" w:history="1">
        <w:r w:rsidRPr="001906C5">
          <w:rPr>
            <w:rStyle w:val="Hyperlink"/>
            <w:rFonts w:asciiTheme="majorHAnsi" w:hAnsiTheme="majorHAnsi"/>
            <w:sz w:val="20"/>
            <w:szCs w:val="20"/>
          </w:rPr>
          <w:t>www.betterworldbooks.com</w:t>
        </w:r>
      </w:hyperlink>
      <w:r w:rsidRPr="001906C5">
        <w:rPr>
          <w:rFonts w:asciiTheme="majorHAnsi" w:hAnsiTheme="majorHAnsi"/>
          <w:sz w:val="20"/>
          <w:szCs w:val="20"/>
        </w:rPr>
        <w:t xml:space="preserve"> –It takes about 2 weeks for the free shipping.</w:t>
      </w:r>
    </w:p>
    <w:p w:rsidR="00B312E7" w:rsidRPr="001906C5" w:rsidRDefault="00B312E7" w:rsidP="00B312E7">
      <w:pPr>
        <w:pStyle w:val="NoSpacing"/>
        <w:numPr>
          <w:ilvl w:val="0"/>
          <w:numId w:val="3"/>
        </w:numPr>
        <w:rPr>
          <w:rFonts w:asciiTheme="majorHAnsi" w:hAnsiTheme="majorHAnsi"/>
          <w:sz w:val="20"/>
          <w:szCs w:val="20"/>
        </w:rPr>
      </w:pPr>
      <w:r w:rsidRPr="001906C5">
        <w:rPr>
          <w:rFonts w:asciiTheme="majorHAnsi" w:hAnsiTheme="majorHAnsi"/>
          <w:b/>
          <w:sz w:val="20"/>
          <w:szCs w:val="20"/>
        </w:rPr>
        <w:t>Barnes and Noble</w:t>
      </w:r>
      <w:r w:rsidRPr="001906C5">
        <w:rPr>
          <w:rFonts w:asciiTheme="majorHAnsi" w:hAnsiTheme="majorHAnsi"/>
          <w:sz w:val="20"/>
          <w:szCs w:val="20"/>
        </w:rPr>
        <w:t xml:space="preserve"> also has a copy of this list. </w:t>
      </w:r>
    </w:p>
    <w:p w:rsidR="00B312E7" w:rsidRPr="001906C5" w:rsidRDefault="00B312E7" w:rsidP="00B312E7">
      <w:pPr>
        <w:pStyle w:val="NoSpacing"/>
        <w:rPr>
          <w:rFonts w:asciiTheme="majorHAnsi" w:hAnsiTheme="majorHAnsi"/>
          <w:b/>
          <w:sz w:val="20"/>
          <w:szCs w:val="20"/>
          <w:u w:val="single"/>
        </w:rPr>
      </w:pPr>
      <w:r w:rsidRPr="001906C5">
        <w:rPr>
          <w:rFonts w:asciiTheme="majorHAnsi" w:hAnsiTheme="majorHAnsi"/>
          <w:b/>
          <w:sz w:val="20"/>
          <w:szCs w:val="20"/>
          <w:u w:val="single"/>
        </w:rPr>
        <w:t>If you have any questions over the summer, you may contact:</w:t>
      </w:r>
    </w:p>
    <w:p w:rsidR="00B312E7" w:rsidRPr="001906C5" w:rsidRDefault="00B312E7" w:rsidP="00B312E7">
      <w:pPr>
        <w:pStyle w:val="NoSpacing"/>
        <w:rPr>
          <w:rFonts w:asciiTheme="majorHAnsi" w:hAnsiTheme="majorHAnsi"/>
          <w:sz w:val="20"/>
          <w:szCs w:val="20"/>
        </w:rPr>
      </w:pPr>
      <w:r w:rsidRPr="001906C5">
        <w:rPr>
          <w:rFonts w:asciiTheme="majorHAnsi" w:hAnsiTheme="majorHAnsi"/>
          <w:sz w:val="20"/>
          <w:szCs w:val="20"/>
        </w:rPr>
        <w:t>Mrs. Bradley (</w:t>
      </w:r>
      <w:r w:rsidR="000C64C6">
        <w:rPr>
          <w:rFonts w:asciiTheme="majorHAnsi" w:hAnsiTheme="majorHAnsi"/>
          <w:sz w:val="20"/>
          <w:szCs w:val="20"/>
        </w:rPr>
        <w:t>English 9/</w:t>
      </w:r>
      <w:r w:rsidRPr="001906C5">
        <w:rPr>
          <w:rFonts w:asciiTheme="majorHAnsi" w:hAnsiTheme="majorHAnsi"/>
          <w:sz w:val="20"/>
          <w:szCs w:val="20"/>
        </w:rPr>
        <w:t xml:space="preserve">English 10/ELD/IMPACT):  </w:t>
      </w:r>
      <w:hyperlink r:id="rId7" w:history="1">
        <w:r w:rsidRPr="001906C5">
          <w:rPr>
            <w:rStyle w:val="Hyperlink"/>
            <w:rFonts w:asciiTheme="majorHAnsi" w:hAnsiTheme="majorHAnsi"/>
            <w:sz w:val="20"/>
            <w:szCs w:val="20"/>
          </w:rPr>
          <w:t>jbradley@sjcoe.net</w:t>
        </w:r>
      </w:hyperlink>
    </w:p>
    <w:p w:rsidR="00B312E7" w:rsidRPr="001906C5" w:rsidRDefault="000C64C6" w:rsidP="00B312E7">
      <w:pPr>
        <w:pStyle w:val="NoSpacing"/>
        <w:rPr>
          <w:rFonts w:asciiTheme="majorHAnsi" w:hAnsiTheme="majorHAnsi"/>
          <w:sz w:val="20"/>
          <w:szCs w:val="20"/>
        </w:rPr>
      </w:pPr>
      <w:r>
        <w:rPr>
          <w:rFonts w:asciiTheme="majorHAnsi" w:hAnsiTheme="majorHAnsi"/>
          <w:sz w:val="20"/>
          <w:szCs w:val="20"/>
        </w:rPr>
        <w:t>Mrs. Hunter (English 9/P</w:t>
      </w:r>
      <w:r w:rsidR="00B312E7" w:rsidRPr="001906C5">
        <w:rPr>
          <w:rFonts w:asciiTheme="majorHAnsi" w:hAnsiTheme="majorHAnsi"/>
          <w:sz w:val="20"/>
          <w:szCs w:val="20"/>
        </w:rPr>
        <w:t>re-AP</w:t>
      </w:r>
      <w:r>
        <w:rPr>
          <w:rFonts w:asciiTheme="majorHAnsi" w:hAnsiTheme="majorHAnsi"/>
          <w:sz w:val="20"/>
          <w:szCs w:val="20"/>
        </w:rPr>
        <w:t xml:space="preserve"> 1 /Pre-AP 2/</w:t>
      </w:r>
      <w:r w:rsidR="00B312E7" w:rsidRPr="001906C5">
        <w:rPr>
          <w:rFonts w:asciiTheme="majorHAnsi" w:hAnsiTheme="majorHAnsi"/>
          <w:sz w:val="20"/>
          <w:szCs w:val="20"/>
        </w:rPr>
        <w:t xml:space="preserve"> AVID): </w:t>
      </w:r>
      <w:hyperlink r:id="rId8" w:history="1">
        <w:r w:rsidR="00B312E7" w:rsidRPr="001906C5">
          <w:rPr>
            <w:rStyle w:val="Hyperlink"/>
            <w:rFonts w:asciiTheme="majorHAnsi" w:hAnsiTheme="majorHAnsi"/>
            <w:sz w:val="20"/>
            <w:szCs w:val="20"/>
          </w:rPr>
          <w:t>whunter@sjcoe.net</w:t>
        </w:r>
      </w:hyperlink>
      <w:r w:rsidR="00B312E7" w:rsidRPr="001906C5">
        <w:rPr>
          <w:rFonts w:asciiTheme="majorHAnsi" w:hAnsiTheme="majorHAnsi"/>
          <w:sz w:val="20"/>
          <w:szCs w:val="20"/>
        </w:rPr>
        <w:t xml:space="preserve"> </w:t>
      </w:r>
    </w:p>
    <w:p w:rsidR="00B312E7" w:rsidRPr="001906C5" w:rsidRDefault="00B312E7" w:rsidP="00B312E7">
      <w:pPr>
        <w:pStyle w:val="NoSpacing"/>
        <w:rPr>
          <w:rFonts w:asciiTheme="majorHAnsi" w:hAnsiTheme="majorHAnsi"/>
          <w:sz w:val="20"/>
          <w:szCs w:val="20"/>
        </w:rPr>
      </w:pPr>
      <w:r w:rsidRPr="001906C5">
        <w:rPr>
          <w:rFonts w:asciiTheme="majorHAnsi" w:hAnsiTheme="majorHAnsi"/>
          <w:sz w:val="20"/>
          <w:szCs w:val="20"/>
        </w:rPr>
        <w:t xml:space="preserve">Mr. Olson (English 9/ English 10): </w:t>
      </w:r>
      <w:hyperlink r:id="rId9" w:history="1">
        <w:r w:rsidRPr="001906C5">
          <w:rPr>
            <w:rStyle w:val="Hyperlink"/>
            <w:rFonts w:asciiTheme="majorHAnsi" w:hAnsiTheme="majorHAnsi"/>
            <w:sz w:val="20"/>
            <w:szCs w:val="20"/>
          </w:rPr>
          <w:t>dolson@sjcoe.net</w:t>
        </w:r>
      </w:hyperlink>
      <w:r w:rsidRPr="001906C5">
        <w:rPr>
          <w:rFonts w:asciiTheme="majorHAnsi" w:hAnsiTheme="majorHAnsi"/>
          <w:sz w:val="20"/>
          <w:szCs w:val="20"/>
        </w:rPr>
        <w:t xml:space="preserve"> </w:t>
      </w:r>
    </w:p>
    <w:p w:rsidR="00B312E7" w:rsidRPr="001906C5" w:rsidRDefault="00B312E7" w:rsidP="00B312E7">
      <w:pPr>
        <w:pStyle w:val="NoSpacing"/>
        <w:rPr>
          <w:rFonts w:asciiTheme="majorHAnsi" w:hAnsiTheme="majorHAnsi"/>
          <w:sz w:val="20"/>
          <w:szCs w:val="20"/>
        </w:rPr>
      </w:pPr>
    </w:p>
    <w:p w:rsidR="00B312E7" w:rsidRPr="001906C5" w:rsidRDefault="00B312E7"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b/>
          <w:bCs/>
          <w:i/>
          <w:sz w:val="20"/>
          <w:szCs w:val="20"/>
        </w:rPr>
        <w:t>THE NOVELS:</w:t>
      </w:r>
      <w:r w:rsidRPr="001906C5">
        <w:rPr>
          <w:rFonts w:asciiTheme="majorHAnsi" w:hAnsiTheme="majorHAnsi" w:cs="Times New Roman"/>
          <w:b/>
          <w:bCs/>
          <w:sz w:val="20"/>
          <w:szCs w:val="20"/>
        </w:rPr>
        <w:t xml:space="preserve"> </w:t>
      </w:r>
      <w:r w:rsidRPr="001906C5">
        <w:rPr>
          <w:rFonts w:asciiTheme="majorHAnsi" w:hAnsiTheme="majorHAnsi" w:cs="Times New Roman"/>
          <w:sz w:val="20"/>
          <w:szCs w:val="20"/>
        </w:rPr>
        <w:br/>
      </w:r>
      <w:r w:rsidR="00FF5B0C" w:rsidRPr="001906C5">
        <w:rPr>
          <w:rFonts w:asciiTheme="majorHAnsi" w:hAnsiTheme="majorHAnsi" w:cs="Times New Roman"/>
          <w:b/>
          <w:bCs/>
          <w:i/>
          <w:sz w:val="20"/>
          <w:szCs w:val="20"/>
        </w:rPr>
        <w:t xml:space="preserve">1. </w:t>
      </w:r>
      <w:r w:rsidRPr="001906C5">
        <w:rPr>
          <w:rFonts w:asciiTheme="majorHAnsi" w:hAnsiTheme="majorHAnsi" w:cs="Times New Roman"/>
          <w:b/>
          <w:bCs/>
          <w:i/>
          <w:sz w:val="20"/>
          <w:szCs w:val="20"/>
        </w:rPr>
        <w:t>Breaking Through</w:t>
      </w:r>
      <w:r w:rsidRPr="001906C5">
        <w:rPr>
          <w:rFonts w:asciiTheme="majorHAnsi" w:hAnsiTheme="majorHAnsi" w:cs="Times New Roman"/>
          <w:sz w:val="20"/>
          <w:szCs w:val="20"/>
        </w:rPr>
        <w:t xml:space="preserve"> (Author:  Francisco Jimenez) </w:t>
      </w:r>
    </w:p>
    <w:p w:rsidR="00B312E7" w:rsidRPr="001906C5" w:rsidRDefault="00B312E7"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sz w:val="20"/>
          <w:szCs w:val="20"/>
        </w:rPr>
        <w:t xml:space="preserve">Since coming from Mexico to California ten years ago, fourteen-year-old Francisco is still working in the fields, fighting to "break through" to improve his life and complete his education. Social issues of poverty and prejudice in the 1950s are related through his adolescent experiences. Photos are included. Sequel to </w:t>
      </w:r>
      <w:r w:rsidRPr="001906C5">
        <w:rPr>
          <w:rFonts w:asciiTheme="majorHAnsi" w:hAnsiTheme="majorHAnsi" w:cs="Times New Roman"/>
          <w:i/>
          <w:iCs/>
          <w:sz w:val="20"/>
          <w:szCs w:val="20"/>
        </w:rPr>
        <w:t>THE CIRCUIT: STORIES FROM THE LIFE OF A MIGRANT CHILD</w:t>
      </w:r>
      <w:r w:rsidRPr="001906C5">
        <w:rPr>
          <w:rFonts w:asciiTheme="majorHAnsi" w:hAnsiTheme="majorHAnsi" w:cs="Times New Roman"/>
          <w:sz w:val="20"/>
          <w:szCs w:val="20"/>
        </w:rPr>
        <w:t>. California author and setting.</w:t>
      </w:r>
    </w:p>
    <w:p w:rsidR="00B312E7" w:rsidRPr="001906C5" w:rsidRDefault="00FF5B0C"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b/>
          <w:bCs/>
          <w:i/>
          <w:sz w:val="20"/>
          <w:szCs w:val="20"/>
        </w:rPr>
        <w:t xml:space="preserve">2. </w:t>
      </w:r>
      <w:r w:rsidR="00B312E7" w:rsidRPr="001906C5">
        <w:rPr>
          <w:rFonts w:asciiTheme="majorHAnsi" w:hAnsiTheme="majorHAnsi" w:cs="Times New Roman"/>
          <w:b/>
          <w:bCs/>
          <w:i/>
          <w:sz w:val="20"/>
          <w:szCs w:val="20"/>
        </w:rPr>
        <w:t>Hole in my Life</w:t>
      </w:r>
      <w:r w:rsidR="00B312E7" w:rsidRPr="001906C5">
        <w:rPr>
          <w:rFonts w:asciiTheme="majorHAnsi" w:hAnsiTheme="majorHAnsi" w:cs="Times New Roman"/>
          <w:sz w:val="20"/>
          <w:szCs w:val="20"/>
        </w:rPr>
        <w:t xml:space="preserve"> (Author:  Jack Gantos) The memoir begins with the dramatic image of the author as a young convict ("When I look at my face in the photo I see nothing but the pocked mask I was hiding behind"). At an early age he became a drug user and smuggler, spent time in prison, went to college, and then became a successful and popular author.  This is his story of his dramatic and triumphant struggle to turn his life around</w:t>
      </w:r>
      <w:r w:rsidR="00540515" w:rsidRPr="001906C5">
        <w:rPr>
          <w:rFonts w:asciiTheme="majorHAnsi" w:hAnsiTheme="majorHAnsi" w:cs="Times New Roman"/>
          <w:sz w:val="20"/>
          <w:szCs w:val="20"/>
        </w:rPr>
        <w:t>.</w:t>
      </w:r>
    </w:p>
    <w:p w:rsidR="00B312E7" w:rsidRPr="001906C5" w:rsidRDefault="00FF5B0C"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b/>
          <w:bCs/>
          <w:i/>
          <w:sz w:val="20"/>
          <w:szCs w:val="20"/>
        </w:rPr>
        <w:t xml:space="preserve">3. </w:t>
      </w:r>
      <w:r w:rsidR="00B312E7" w:rsidRPr="001906C5">
        <w:rPr>
          <w:rFonts w:asciiTheme="majorHAnsi" w:hAnsiTheme="majorHAnsi" w:cs="Times New Roman"/>
          <w:b/>
          <w:bCs/>
          <w:i/>
          <w:sz w:val="20"/>
          <w:szCs w:val="20"/>
        </w:rPr>
        <w:t>Angus, Thongs, and Full Frontal Snogging: Confessions of Georgia Nicolson</w:t>
      </w:r>
      <w:r w:rsidR="00B312E7" w:rsidRPr="001906C5">
        <w:rPr>
          <w:rFonts w:asciiTheme="majorHAnsi" w:hAnsiTheme="majorHAnsi" w:cs="Times New Roman"/>
          <w:sz w:val="20"/>
          <w:szCs w:val="20"/>
        </w:rPr>
        <w:t xml:space="preserve">   (Author:  Louise Rennison) </w:t>
      </w:r>
    </w:p>
    <w:p w:rsidR="00B312E7" w:rsidRPr="001906C5" w:rsidRDefault="00B312E7"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sz w:val="20"/>
          <w:szCs w:val="20"/>
        </w:rPr>
        <w:t xml:space="preserve">She has a precocious 3-year-old sister who tends to leave wet nappies at the foot of her bed, an insane cat who is prone to leg-shredding "Call of the Wild" episodes, and embarrassing parents who make her want to escape to Stonehenge and dance with the Druids. No wonder 14-year-old Georgia Nicolson laments, "Honestly, what is the point?" Georgia records the momentous events of her life in her diary, which serves as a truly hilarious account of what it means to be a modern girl on the cusp of womanhood. </w:t>
      </w:r>
    </w:p>
    <w:p w:rsidR="001906C5" w:rsidRDefault="00FF5B0C" w:rsidP="00540515">
      <w:pPr>
        <w:pStyle w:val="NormalWeb"/>
        <w:spacing w:before="0" w:beforeAutospacing="0" w:after="0" w:afterAutospacing="0"/>
        <w:textAlignment w:val="baseline"/>
        <w:rPr>
          <w:rFonts w:asciiTheme="majorHAnsi" w:hAnsiTheme="majorHAnsi"/>
          <w:color w:val="000000"/>
          <w:sz w:val="20"/>
          <w:szCs w:val="20"/>
        </w:rPr>
      </w:pPr>
      <w:r w:rsidRPr="001906C5">
        <w:rPr>
          <w:rFonts w:asciiTheme="majorHAnsi" w:hAnsiTheme="majorHAnsi"/>
          <w:b/>
          <w:bCs/>
          <w:i/>
          <w:iCs/>
          <w:color w:val="000000"/>
          <w:sz w:val="20"/>
          <w:szCs w:val="20"/>
        </w:rPr>
        <w:t xml:space="preserve">4. </w:t>
      </w:r>
      <w:r w:rsidR="00540515" w:rsidRPr="001906C5">
        <w:rPr>
          <w:rFonts w:asciiTheme="majorHAnsi" w:hAnsiTheme="majorHAnsi"/>
          <w:b/>
          <w:bCs/>
          <w:i/>
          <w:iCs/>
          <w:color w:val="000000"/>
          <w:sz w:val="20"/>
          <w:szCs w:val="20"/>
        </w:rPr>
        <w:t>Monster</w:t>
      </w:r>
      <w:r w:rsidR="001906C5">
        <w:rPr>
          <w:rFonts w:asciiTheme="majorHAnsi" w:hAnsiTheme="majorHAnsi"/>
          <w:b/>
          <w:bCs/>
          <w:i/>
          <w:iCs/>
          <w:color w:val="000000"/>
          <w:sz w:val="20"/>
          <w:szCs w:val="20"/>
        </w:rPr>
        <w:t xml:space="preserve"> </w:t>
      </w:r>
      <w:r w:rsidR="001906C5" w:rsidRPr="001906C5">
        <w:rPr>
          <w:rFonts w:asciiTheme="majorHAnsi" w:hAnsiTheme="majorHAnsi"/>
          <w:bCs/>
          <w:i/>
          <w:iCs/>
          <w:color w:val="000000"/>
          <w:sz w:val="20"/>
          <w:szCs w:val="20"/>
        </w:rPr>
        <w:t xml:space="preserve">(Author: </w:t>
      </w:r>
      <w:r w:rsidR="00540515" w:rsidRPr="001906C5">
        <w:rPr>
          <w:rFonts w:asciiTheme="majorHAnsi" w:hAnsiTheme="majorHAnsi"/>
          <w:bCs/>
          <w:color w:val="000000"/>
          <w:sz w:val="20"/>
          <w:szCs w:val="20"/>
        </w:rPr>
        <w:t>Walter Dean Myers</w:t>
      </w:r>
      <w:r w:rsidR="001906C5" w:rsidRPr="001906C5">
        <w:rPr>
          <w:rFonts w:asciiTheme="majorHAnsi" w:hAnsiTheme="majorHAnsi"/>
          <w:bCs/>
          <w:color w:val="000000"/>
          <w:sz w:val="20"/>
          <w:szCs w:val="20"/>
        </w:rPr>
        <w:t>)</w:t>
      </w:r>
      <w:r w:rsidR="00540515" w:rsidRPr="001906C5">
        <w:rPr>
          <w:rFonts w:asciiTheme="majorHAnsi" w:hAnsiTheme="majorHAnsi"/>
          <w:color w:val="000000"/>
          <w:sz w:val="20"/>
          <w:szCs w:val="20"/>
        </w:rPr>
        <w:t xml:space="preserve"> </w:t>
      </w:r>
      <w:r w:rsidR="001906C5">
        <w:rPr>
          <w:rFonts w:asciiTheme="majorHAnsi" w:hAnsiTheme="majorHAnsi"/>
          <w:color w:val="000000"/>
          <w:sz w:val="20"/>
          <w:szCs w:val="20"/>
        </w:rPr>
        <w:t>–</w:t>
      </w:r>
    </w:p>
    <w:p w:rsidR="00540515" w:rsidRPr="001906C5" w:rsidRDefault="00540515" w:rsidP="00540515">
      <w:pPr>
        <w:pStyle w:val="NormalWeb"/>
        <w:spacing w:before="0" w:beforeAutospacing="0" w:after="0" w:afterAutospacing="0"/>
        <w:textAlignment w:val="baseline"/>
        <w:rPr>
          <w:rFonts w:asciiTheme="majorHAnsi" w:hAnsiTheme="majorHAnsi"/>
          <w:color w:val="000000"/>
          <w:sz w:val="20"/>
          <w:szCs w:val="20"/>
        </w:rPr>
      </w:pPr>
      <w:r w:rsidRPr="001906C5">
        <w:rPr>
          <w:rFonts w:asciiTheme="majorHAnsi" w:hAnsiTheme="majorHAnsi"/>
          <w:color w:val="000000"/>
          <w:sz w:val="20"/>
          <w:szCs w:val="20"/>
        </w:rPr>
        <w:t xml:space="preserve">Steve Harmon, a "monster" to society, is on trial for his complicity in a drugstore murder. The story is told through the eyes of the defendant and presented as a film script with Steve's additional journal reflections about the trial. This unusual novel contains emotional impact and provides characterization and point of view.   </w:t>
      </w:r>
    </w:p>
    <w:p w:rsidR="006C7371" w:rsidRDefault="00540515" w:rsidP="00B312E7">
      <w:pPr>
        <w:pStyle w:val="xmsonormal"/>
        <w:spacing w:before="0" w:beforeAutospacing="0" w:after="0" w:afterAutospacing="0"/>
        <w:rPr>
          <w:rFonts w:asciiTheme="majorHAnsi" w:hAnsiTheme="majorHAnsi"/>
          <w:b/>
          <w:bCs/>
          <w:i/>
          <w:iCs/>
          <w:color w:val="000000"/>
          <w:sz w:val="20"/>
          <w:szCs w:val="20"/>
          <w:shd w:val="clear" w:color="auto" w:fill="FFFFFF"/>
        </w:rPr>
      </w:pPr>
      <w:r w:rsidRPr="001906C5">
        <w:rPr>
          <w:rFonts w:asciiTheme="majorHAnsi" w:hAnsiTheme="majorHAnsi"/>
          <w:sz w:val="20"/>
          <w:szCs w:val="20"/>
        </w:rPr>
        <w:br/>
      </w:r>
    </w:p>
    <w:p w:rsidR="001906C5" w:rsidRDefault="00FF5B0C" w:rsidP="00B312E7">
      <w:pPr>
        <w:pStyle w:val="xmsonormal"/>
        <w:spacing w:before="0" w:beforeAutospacing="0" w:after="0" w:afterAutospacing="0"/>
        <w:rPr>
          <w:rFonts w:asciiTheme="majorHAnsi" w:hAnsiTheme="majorHAnsi"/>
          <w:b/>
          <w:bCs/>
          <w:color w:val="000000"/>
          <w:sz w:val="20"/>
          <w:szCs w:val="20"/>
          <w:shd w:val="clear" w:color="auto" w:fill="FFFFFF"/>
        </w:rPr>
      </w:pPr>
      <w:r w:rsidRPr="001906C5">
        <w:rPr>
          <w:rFonts w:asciiTheme="majorHAnsi" w:hAnsiTheme="majorHAnsi"/>
          <w:b/>
          <w:bCs/>
          <w:i/>
          <w:iCs/>
          <w:color w:val="000000"/>
          <w:sz w:val="20"/>
          <w:szCs w:val="20"/>
          <w:shd w:val="clear" w:color="auto" w:fill="FFFFFF"/>
        </w:rPr>
        <w:lastRenderedPageBreak/>
        <w:t xml:space="preserve">5. </w:t>
      </w:r>
      <w:r w:rsidR="00540515" w:rsidRPr="001906C5">
        <w:rPr>
          <w:rFonts w:asciiTheme="majorHAnsi" w:hAnsiTheme="majorHAnsi"/>
          <w:b/>
          <w:bCs/>
          <w:i/>
          <w:iCs/>
          <w:color w:val="000000"/>
          <w:sz w:val="20"/>
          <w:szCs w:val="20"/>
          <w:shd w:val="clear" w:color="auto" w:fill="FFFFFF"/>
        </w:rPr>
        <w:t>The Tortilla Curtain</w:t>
      </w:r>
      <w:r w:rsidR="001906C5" w:rsidRPr="001906C5">
        <w:rPr>
          <w:rFonts w:asciiTheme="majorHAnsi" w:hAnsiTheme="majorHAnsi"/>
          <w:bCs/>
          <w:color w:val="000000"/>
          <w:sz w:val="20"/>
          <w:szCs w:val="20"/>
          <w:shd w:val="clear" w:color="auto" w:fill="FFFFFF"/>
        </w:rPr>
        <w:t>(Author:</w:t>
      </w:r>
      <w:r w:rsidR="00540515" w:rsidRPr="001906C5">
        <w:rPr>
          <w:rFonts w:asciiTheme="majorHAnsi" w:hAnsiTheme="majorHAnsi"/>
          <w:bCs/>
          <w:color w:val="000000"/>
          <w:sz w:val="20"/>
          <w:szCs w:val="20"/>
          <w:shd w:val="clear" w:color="auto" w:fill="FFFFFF"/>
        </w:rPr>
        <w:t xml:space="preserve"> T. Coraghessan Boyle</w:t>
      </w:r>
      <w:r w:rsidR="001906C5" w:rsidRPr="001906C5">
        <w:rPr>
          <w:rFonts w:asciiTheme="majorHAnsi" w:hAnsiTheme="majorHAnsi"/>
          <w:bCs/>
          <w:color w:val="000000"/>
          <w:sz w:val="20"/>
          <w:szCs w:val="20"/>
          <w:shd w:val="clear" w:color="auto" w:fill="FFFFFF"/>
        </w:rPr>
        <w:t>)</w:t>
      </w:r>
    </w:p>
    <w:p w:rsidR="001906C5" w:rsidRDefault="00540515" w:rsidP="00B312E7">
      <w:pPr>
        <w:pStyle w:val="xmsonormal"/>
        <w:spacing w:before="0" w:beforeAutospacing="0" w:after="0" w:afterAutospacing="0"/>
        <w:rPr>
          <w:rFonts w:asciiTheme="majorHAnsi" w:hAnsiTheme="majorHAnsi"/>
          <w:color w:val="000000"/>
          <w:sz w:val="20"/>
          <w:szCs w:val="20"/>
          <w:shd w:val="clear" w:color="auto" w:fill="FFFFFF"/>
        </w:rPr>
      </w:pPr>
      <w:r w:rsidRPr="001906C5">
        <w:rPr>
          <w:rFonts w:asciiTheme="majorHAnsi" w:hAnsiTheme="majorHAnsi"/>
          <w:color w:val="000000"/>
          <w:sz w:val="20"/>
          <w:szCs w:val="20"/>
          <w:shd w:val="clear" w:color="auto" w:fill="FFFFFF"/>
        </w:rPr>
        <w:t xml:space="preserve"> This novel parallels two couples living in Los Angeles. One couple, an upper-class writer and a realtor, live in a gated community; the other are illegal immigrants from Mexico who live in a ravine down the hill. Both couples provide contrasting views of life in the United States, showing how money divides and defines their existence</w:t>
      </w:r>
    </w:p>
    <w:p w:rsidR="00B312E7" w:rsidRPr="001906C5" w:rsidRDefault="00FF5B0C"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b/>
          <w:bCs/>
          <w:i/>
          <w:sz w:val="20"/>
          <w:szCs w:val="20"/>
        </w:rPr>
        <w:t xml:space="preserve">6. </w:t>
      </w:r>
      <w:r w:rsidR="00B312E7" w:rsidRPr="001906C5">
        <w:rPr>
          <w:rFonts w:asciiTheme="majorHAnsi" w:hAnsiTheme="majorHAnsi" w:cs="Times New Roman"/>
          <w:b/>
          <w:bCs/>
          <w:i/>
          <w:sz w:val="20"/>
          <w:szCs w:val="20"/>
        </w:rPr>
        <w:t>That Summer</w:t>
      </w:r>
      <w:r w:rsidR="00B312E7" w:rsidRPr="001906C5">
        <w:rPr>
          <w:rFonts w:asciiTheme="majorHAnsi" w:hAnsiTheme="majorHAnsi" w:cs="Times New Roman"/>
          <w:sz w:val="20"/>
          <w:szCs w:val="20"/>
        </w:rPr>
        <w:t xml:space="preserve"> (Author: Sara Dessen) </w:t>
      </w:r>
    </w:p>
    <w:p w:rsidR="00B312E7" w:rsidRPr="001906C5" w:rsidRDefault="00B312E7"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sz w:val="20"/>
          <w:szCs w:val="20"/>
        </w:rPr>
        <w:t>Haven is fifteen years old in the summer when both her sister and divorced father are planning weddings. To enter into the festivities, she must come to terms with how her perceptions of the past may be less than accurate. Haven wishes things could just go back to the way they were. Then an old boyfriend of Ashley's reenters the picture, and through him, Haven sees the past for what it really was, and comes to grips with the future.</w:t>
      </w:r>
    </w:p>
    <w:p w:rsidR="00B312E7" w:rsidRPr="001906C5" w:rsidRDefault="00FF5B0C"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b/>
          <w:bCs/>
          <w:i/>
          <w:sz w:val="20"/>
          <w:szCs w:val="20"/>
        </w:rPr>
        <w:t xml:space="preserve">7. </w:t>
      </w:r>
      <w:r w:rsidR="00B312E7" w:rsidRPr="001906C5">
        <w:rPr>
          <w:rFonts w:asciiTheme="majorHAnsi" w:hAnsiTheme="majorHAnsi" w:cs="Times New Roman"/>
          <w:b/>
          <w:bCs/>
          <w:i/>
          <w:sz w:val="20"/>
          <w:szCs w:val="20"/>
        </w:rPr>
        <w:t>That was Then, This is Now</w:t>
      </w:r>
      <w:r w:rsidR="00B312E7" w:rsidRPr="001906C5">
        <w:rPr>
          <w:rFonts w:asciiTheme="majorHAnsi" w:hAnsiTheme="majorHAnsi" w:cs="Times New Roman"/>
          <w:sz w:val="20"/>
          <w:szCs w:val="20"/>
        </w:rPr>
        <w:t xml:space="preserve"> (Author:  S.E. Hinton) </w:t>
      </w:r>
    </w:p>
    <w:p w:rsidR="00B312E7" w:rsidRPr="001906C5" w:rsidRDefault="00B312E7"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sz w:val="20"/>
          <w:szCs w:val="20"/>
        </w:rPr>
        <w:t>Ever since Mark's parents died, he has been living with Bryon. The boys are more like brothers than mere friends. They've been inseparable--until recently. As their involvement with girls, gangs, and drugs increases, their relationship seems to gradually disintegrate.</w:t>
      </w:r>
      <w:r w:rsidR="00FF5B0C" w:rsidRPr="001906C5">
        <w:rPr>
          <w:rFonts w:asciiTheme="majorHAnsi" w:hAnsiTheme="majorHAnsi" w:cs="Times New Roman"/>
          <w:sz w:val="20"/>
          <w:szCs w:val="20"/>
        </w:rPr>
        <w:t xml:space="preserve"> This the second book in the</w:t>
      </w:r>
      <w:r w:rsidR="00FF5B0C" w:rsidRPr="001906C5">
        <w:rPr>
          <w:rFonts w:asciiTheme="majorHAnsi" w:hAnsiTheme="majorHAnsi" w:cs="Times New Roman"/>
          <w:i/>
          <w:sz w:val="20"/>
          <w:szCs w:val="20"/>
        </w:rPr>
        <w:t xml:space="preserve"> Outsiders</w:t>
      </w:r>
      <w:r w:rsidR="00FF5B0C" w:rsidRPr="001906C5">
        <w:rPr>
          <w:rFonts w:asciiTheme="majorHAnsi" w:hAnsiTheme="majorHAnsi" w:cs="Times New Roman"/>
          <w:sz w:val="20"/>
          <w:szCs w:val="20"/>
        </w:rPr>
        <w:t xml:space="preserve"> series. </w:t>
      </w:r>
    </w:p>
    <w:p w:rsidR="00B312E7" w:rsidRPr="001906C5" w:rsidRDefault="00FF5B0C"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b/>
          <w:bCs/>
          <w:i/>
          <w:sz w:val="20"/>
          <w:szCs w:val="20"/>
        </w:rPr>
        <w:t xml:space="preserve">8. </w:t>
      </w:r>
      <w:r w:rsidR="00B312E7" w:rsidRPr="001906C5">
        <w:rPr>
          <w:rFonts w:asciiTheme="majorHAnsi" w:hAnsiTheme="majorHAnsi" w:cs="Times New Roman"/>
          <w:b/>
          <w:bCs/>
          <w:i/>
          <w:sz w:val="20"/>
          <w:szCs w:val="20"/>
        </w:rPr>
        <w:t>Twisted</w:t>
      </w:r>
      <w:r w:rsidR="00B312E7" w:rsidRPr="001906C5">
        <w:rPr>
          <w:rFonts w:asciiTheme="majorHAnsi" w:hAnsiTheme="majorHAnsi" w:cs="Times New Roman"/>
          <w:sz w:val="20"/>
          <w:szCs w:val="20"/>
        </w:rPr>
        <w:t xml:space="preserve"> (Author:  Laurie Halse Anderson) *Contains mature content*</w:t>
      </w:r>
    </w:p>
    <w:p w:rsidR="00B312E7" w:rsidRPr="001906C5" w:rsidRDefault="00B312E7"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sz w:val="20"/>
          <w:szCs w:val="20"/>
        </w:rPr>
        <w:t xml:space="preserve">Engaging novel from the author who wrote </w:t>
      </w:r>
      <w:r w:rsidRPr="001906C5">
        <w:rPr>
          <w:rFonts w:asciiTheme="majorHAnsi" w:hAnsiTheme="majorHAnsi" w:cs="Times New Roman"/>
          <w:i/>
          <w:iCs/>
          <w:sz w:val="20"/>
          <w:szCs w:val="20"/>
        </w:rPr>
        <w:t>Speak</w:t>
      </w:r>
      <w:r w:rsidRPr="001906C5">
        <w:rPr>
          <w:rFonts w:asciiTheme="majorHAnsi" w:hAnsiTheme="majorHAnsi" w:cs="Times New Roman"/>
          <w:sz w:val="20"/>
          <w:szCs w:val="20"/>
        </w:rPr>
        <w:t xml:space="preserve">. High school senior Tyler Miller used to be the kind of guy who faded into the background. But since he got busted for spray painting graffiti on the school, and spent the summer doing outdoor work to pay for it, he stands out like you wouldn’t believe. His new physique attracts the attention of queen bee Bethany Milbury, who just so happens to be his father’s boss’s daughter, the sister of his biggest enemy— and Tyler’s secret crush. And that sets off a string of events and changes that have Tyler questioning his place in school, in his family, and in the world. </w:t>
      </w:r>
    </w:p>
    <w:p w:rsidR="00B312E7" w:rsidRPr="001906C5" w:rsidRDefault="00FF5B0C"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b/>
          <w:bCs/>
          <w:i/>
          <w:sz w:val="20"/>
          <w:szCs w:val="20"/>
        </w:rPr>
        <w:t xml:space="preserve">9. </w:t>
      </w:r>
      <w:r w:rsidR="00B312E7" w:rsidRPr="001906C5">
        <w:rPr>
          <w:rFonts w:asciiTheme="majorHAnsi" w:hAnsiTheme="majorHAnsi" w:cs="Times New Roman"/>
          <w:b/>
          <w:bCs/>
          <w:i/>
          <w:sz w:val="20"/>
          <w:szCs w:val="20"/>
        </w:rPr>
        <w:t>The Count of Monte Cristo</w:t>
      </w:r>
      <w:r w:rsidR="00B312E7" w:rsidRPr="001906C5">
        <w:rPr>
          <w:rFonts w:asciiTheme="majorHAnsi" w:hAnsiTheme="majorHAnsi" w:cs="Times New Roman"/>
          <w:sz w:val="20"/>
          <w:szCs w:val="20"/>
        </w:rPr>
        <w:t xml:space="preserve"> (Author:  Alexandre Dumas)  </w:t>
      </w:r>
    </w:p>
    <w:p w:rsidR="00B312E7" w:rsidRPr="001906C5" w:rsidRDefault="00B312E7"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sz w:val="20"/>
          <w:szCs w:val="20"/>
        </w:rPr>
        <w:t>The hero of the novel, Edmond Dantes, is a young sailor who is unjustly accused of aiding the exiled Napoleon. As punishment he is sentenced to life imprisonment in a French island fortress. After 14 years, Dantes makes a daring escape by taking the place of a dead companion; he is sewn into a burial shroud and thrown into the sea. Having learned from his dead prison mate of a vast treasure on the island of Monte-Cristo, Dantes eventually makes his way there to uncover and claim it. Adopting the persona of the Count of Monte Cristo, Dantes becomes a powerful, shadowy figure who eventually avenges himself on those who wronged him.</w:t>
      </w:r>
    </w:p>
    <w:p w:rsidR="00B312E7" w:rsidRPr="001906C5" w:rsidRDefault="00FF5B0C"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b/>
          <w:bCs/>
          <w:i/>
          <w:sz w:val="20"/>
          <w:szCs w:val="20"/>
        </w:rPr>
        <w:t xml:space="preserve">10. </w:t>
      </w:r>
      <w:r w:rsidR="00B312E7" w:rsidRPr="001906C5">
        <w:rPr>
          <w:rFonts w:asciiTheme="majorHAnsi" w:hAnsiTheme="majorHAnsi" w:cs="Times New Roman"/>
          <w:b/>
          <w:bCs/>
          <w:i/>
          <w:sz w:val="20"/>
          <w:szCs w:val="20"/>
        </w:rPr>
        <w:t>Code Talker: A Novel About the Navajo Marines of WWII</w:t>
      </w:r>
      <w:r w:rsidR="00B312E7" w:rsidRPr="001906C5">
        <w:rPr>
          <w:rFonts w:asciiTheme="majorHAnsi" w:hAnsiTheme="majorHAnsi" w:cs="Times New Roman"/>
          <w:sz w:val="20"/>
          <w:szCs w:val="20"/>
        </w:rPr>
        <w:t xml:space="preserve">  (Author:  Joseph Bruchac) </w:t>
      </w:r>
    </w:p>
    <w:p w:rsidR="00B312E7" w:rsidRPr="001906C5" w:rsidRDefault="00B312E7"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sz w:val="20"/>
          <w:szCs w:val="20"/>
        </w:rPr>
        <w:t xml:space="preserve"> The United States is at war, and sixteen-year-old Ned Begay wants to join the cause—especially when he hears that Navajos are being specifically recruited by the Marine Corps. So he claims he's old enough to enlist, breezes his way through boot camp, and suddenly finds himself involved in a top-secret task, one that's exclusively performed by Navajos. He has become a code talker. Now Ned must brave some of the heaviest fighting of the war, and with his native Navajo language as code, send crucial messages back and forth to aid in the conflict against Japan. His experiences in the Pacific—from Guadalcanal to Iwo Jima and beyond—will leave him forever changed.</w:t>
      </w:r>
    </w:p>
    <w:p w:rsidR="00B312E7" w:rsidRPr="001906C5" w:rsidRDefault="00FF5B0C"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b/>
          <w:i/>
          <w:sz w:val="20"/>
          <w:szCs w:val="20"/>
        </w:rPr>
        <w:t xml:space="preserve">11. </w:t>
      </w:r>
      <w:r w:rsidR="00B312E7" w:rsidRPr="001906C5">
        <w:rPr>
          <w:rFonts w:asciiTheme="majorHAnsi" w:hAnsiTheme="majorHAnsi" w:cs="Times New Roman"/>
          <w:b/>
          <w:i/>
          <w:sz w:val="20"/>
          <w:szCs w:val="20"/>
        </w:rPr>
        <w:t xml:space="preserve">Fallen Angels </w:t>
      </w:r>
      <w:r w:rsidR="00B312E7" w:rsidRPr="001906C5">
        <w:rPr>
          <w:rFonts w:asciiTheme="majorHAnsi" w:hAnsiTheme="majorHAnsi" w:cs="Times New Roman"/>
          <w:sz w:val="20"/>
          <w:szCs w:val="20"/>
        </w:rPr>
        <w:t>(Author: Walter Dean Myers)</w:t>
      </w:r>
    </w:p>
    <w:p w:rsidR="00B312E7" w:rsidRPr="001906C5" w:rsidRDefault="00B312E7" w:rsidP="00B312E7">
      <w:pPr>
        <w:pStyle w:val="xmsonormal"/>
        <w:spacing w:before="0" w:beforeAutospacing="0" w:after="0" w:afterAutospacing="0"/>
        <w:rPr>
          <w:rFonts w:asciiTheme="majorHAnsi" w:hAnsiTheme="majorHAnsi" w:cs="Times New Roman"/>
          <w:b/>
          <w:i/>
          <w:sz w:val="20"/>
          <w:szCs w:val="20"/>
        </w:rPr>
      </w:pPr>
      <w:r w:rsidRPr="001906C5">
        <w:rPr>
          <w:rFonts w:asciiTheme="majorHAnsi" w:hAnsiTheme="majorHAnsi"/>
          <w:sz w:val="20"/>
          <w:szCs w:val="20"/>
          <w:shd w:val="clear" w:color="auto" w:fill="FFFFFF"/>
        </w:rPr>
        <w:t>A coming of age tale for young adults set in the trenches of the Vietnam War in the late 1960s,</w:t>
      </w:r>
      <w:r w:rsidRPr="001906C5">
        <w:rPr>
          <w:rStyle w:val="apple-converted-space"/>
          <w:rFonts w:asciiTheme="majorHAnsi" w:hAnsiTheme="majorHAnsi"/>
          <w:sz w:val="20"/>
          <w:szCs w:val="20"/>
          <w:shd w:val="clear" w:color="auto" w:fill="FFFFFF"/>
        </w:rPr>
        <w:t> </w:t>
      </w:r>
      <w:r w:rsidRPr="001906C5">
        <w:rPr>
          <w:rFonts w:asciiTheme="majorHAnsi" w:hAnsiTheme="majorHAnsi"/>
          <w:b/>
          <w:bCs/>
          <w:sz w:val="20"/>
          <w:szCs w:val="20"/>
          <w:shd w:val="clear" w:color="auto" w:fill="FFFFFF"/>
        </w:rPr>
        <w:t>Fallen Angels</w:t>
      </w:r>
      <w:r w:rsidRPr="001906C5">
        <w:rPr>
          <w:rStyle w:val="apple-converted-space"/>
          <w:rFonts w:asciiTheme="majorHAnsi" w:hAnsiTheme="majorHAnsi"/>
          <w:sz w:val="20"/>
          <w:szCs w:val="20"/>
          <w:shd w:val="clear" w:color="auto" w:fill="FFFFFF"/>
        </w:rPr>
        <w:t> </w:t>
      </w:r>
      <w:r w:rsidRPr="001906C5">
        <w:rPr>
          <w:rFonts w:asciiTheme="majorHAnsi" w:hAnsiTheme="majorHAnsi"/>
          <w:sz w:val="20"/>
          <w:szCs w:val="20"/>
          <w:shd w:val="clear" w:color="auto" w:fill="FFFFFF"/>
        </w:rPr>
        <w:t>is the story of Perry, a Harlem teenager who volunteers for the service when his dream of attending college falls through. Sent to the front lines, Perry and his platoon come face-to-face with the Vietcong and the real horror of warfare. But violence and death aren't the only hardships. As Perry struggles to find virtue in himself and his comrades, he questions why black troops are given the most dangerous assignments, and why the U.S. is there at all.</w:t>
      </w:r>
      <w:r w:rsidRPr="001906C5">
        <w:rPr>
          <w:rStyle w:val="apple-converted-space"/>
          <w:rFonts w:asciiTheme="majorHAnsi" w:hAnsiTheme="majorHAnsi"/>
          <w:sz w:val="20"/>
          <w:szCs w:val="20"/>
          <w:shd w:val="clear" w:color="auto" w:fill="FFFFFF"/>
        </w:rPr>
        <w:t> </w:t>
      </w:r>
    </w:p>
    <w:p w:rsidR="00B312E7" w:rsidRPr="001906C5" w:rsidRDefault="00FF5B0C"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b/>
          <w:bCs/>
          <w:i/>
          <w:sz w:val="20"/>
          <w:szCs w:val="20"/>
        </w:rPr>
        <w:t xml:space="preserve">12. </w:t>
      </w:r>
      <w:r w:rsidR="00B312E7" w:rsidRPr="001906C5">
        <w:rPr>
          <w:rFonts w:asciiTheme="majorHAnsi" w:hAnsiTheme="majorHAnsi" w:cs="Times New Roman"/>
          <w:b/>
          <w:bCs/>
          <w:i/>
          <w:sz w:val="20"/>
          <w:szCs w:val="20"/>
        </w:rPr>
        <w:t>Milkweed</w:t>
      </w:r>
      <w:r w:rsidR="00B312E7" w:rsidRPr="001906C5">
        <w:rPr>
          <w:rFonts w:asciiTheme="majorHAnsi" w:hAnsiTheme="majorHAnsi" w:cs="Times New Roman"/>
          <w:i/>
          <w:sz w:val="20"/>
          <w:szCs w:val="20"/>
        </w:rPr>
        <w:t xml:space="preserve"> </w:t>
      </w:r>
      <w:r w:rsidR="00B312E7" w:rsidRPr="001906C5">
        <w:rPr>
          <w:rFonts w:asciiTheme="majorHAnsi" w:hAnsiTheme="majorHAnsi" w:cs="Times New Roman"/>
          <w:sz w:val="20"/>
          <w:szCs w:val="20"/>
        </w:rPr>
        <w:t xml:space="preserve"> (Author:  Jerry Spinelli)  </w:t>
      </w:r>
    </w:p>
    <w:p w:rsidR="00B312E7" w:rsidRPr="001906C5" w:rsidRDefault="00B312E7"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sz w:val="20"/>
          <w:szCs w:val="20"/>
        </w:rPr>
        <w:t>Spinelli brings a new view to the Holocaust through the eyes of a young orphan boy, struggling to survive on the streets of Warsaw. He doesn't know if he's a Jew or a Gypsy, but he dreams of joining the Nazi party one day. Befriended by a gang of Jewish orphan boys and eventually taken in by a Jewish family, he witnesses the daily atrocities of the ghetto and the realities of the Nazi regime.</w:t>
      </w:r>
    </w:p>
    <w:p w:rsidR="00B312E7" w:rsidRPr="001906C5" w:rsidRDefault="00FF5B0C"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b/>
          <w:bCs/>
          <w:i/>
          <w:sz w:val="20"/>
          <w:szCs w:val="20"/>
        </w:rPr>
        <w:t xml:space="preserve">13. </w:t>
      </w:r>
      <w:r w:rsidR="00B312E7" w:rsidRPr="001906C5">
        <w:rPr>
          <w:rFonts w:asciiTheme="majorHAnsi" w:hAnsiTheme="majorHAnsi" w:cs="Times New Roman"/>
          <w:b/>
          <w:bCs/>
          <w:i/>
          <w:sz w:val="20"/>
          <w:szCs w:val="20"/>
        </w:rPr>
        <w:t>Dandelion Wine</w:t>
      </w:r>
      <w:r w:rsidR="00B312E7" w:rsidRPr="001906C5">
        <w:rPr>
          <w:rFonts w:asciiTheme="majorHAnsi" w:hAnsiTheme="majorHAnsi" w:cs="Times New Roman"/>
          <w:sz w:val="20"/>
          <w:szCs w:val="20"/>
        </w:rPr>
        <w:t xml:space="preserve"> (Author:  Ray Bradbury) </w:t>
      </w:r>
    </w:p>
    <w:p w:rsidR="00B312E7" w:rsidRPr="001906C5" w:rsidRDefault="00B312E7" w:rsidP="00B312E7">
      <w:pPr>
        <w:pStyle w:val="xmsonormal"/>
        <w:spacing w:before="0" w:beforeAutospacing="0" w:after="0" w:afterAutospacing="0"/>
        <w:rPr>
          <w:rFonts w:asciiTheme="majorHAnsi" w:hAnsiTheme="majorHAnsi" w:cs="Times New Roman"/>
          <w:b/>
          <w:bCs/>
          <w:sz w:val="20"/>
          <w:szCs w:val="20"/>
        </w:rPr>
      </w:pPr>
      <w:r w:rsidRPr="001906C5">
        <w:rPr>
          <w:rFonts w:asciiTheme="majorHAnsi" w:hAnsiTheme="majorHAnsi" w:cs="Times New Roman"/>
          <w:sz w:val="20"/>
          <w:szCs w:val="20"/>
        </w:rPr>
        <w:t xml:space="preserve">From the author of </w:t>
      </w:r>
      <w:r w:rsidRPr="001906C5">
        <w:rPr>
          <w:rFonts w:asciiTheme="majorHAnsi" w:hAnsiTheme="majorHAnsi" w:cs="Times New Roman"/>
          <w:i/>
          <w:iCs/>
          <w:sz w:val="20"/>
          <w:szCs w:val="20"/>
        </w:rPr>
        <w:t>Fahrenheit 451</w:t>
      </w:r>
      <w:r w:rsidRPr="001906C5">
        <w:rPr>
          <w:rFonts w:asciiTheme="majorHAnsi" w:hAnsiTheme="majorHAnsi" w:cs="Times New Roman"/>
          <w:sz w:val="20"/>
          <w:szCs w:val="20"/>
        </w:rPr>
        <w:t xml:space="preserve"> and </w:t>
      </w:r>
      <w:r w:rsidRPr="001906C5">
        <w:rPr>
          <w:rFonts w:asciiTheme="majorHAnsi" w:hAnsiTheme="majorHAnsi" w:cs="Times New Roman"/>
          <w:i/>
          <w:iCs/>
          <w:sz w:val="20"/>
          <w:szCs w:val="20"/>
        </w:rPr>
        <w:t xml:space="preserve">The Illustrated Man </w:t>
      </w:r>
      <w:r w:rsidRPr="001906C5">
        <w:rPr>
          <w:rFonts w:asciiTheme="majorHAnsi" w:hAnsiTheme="majorHAnsi" w:cs="Times New Roman"/>
          <w:sz w:val="20"/>
          <w:szCs w:val="20"/>
        </w:rPr>
        <w:t xml:space="preserve">comes the story of the magical summer of 1928 in twelve-year-old Douglas Spaulding's life. But as young Douglas is about to discover, summer can be more than the repetition of established rituals whose mystical power holds time at bay. It can be a best-friend moving away, a human time machine that can transport you back to the Civil War, or a sideshow automaton </w:t>
      </w:r>
      <w:r w:rsidR="00794136">
        <w:rPr>
          <w:rFonts w:asciiTheme="majorHAnsi" w:hAnsiTheme="majorHAnsi" w:cs="Times New Roman"/>
          <w:sz w:val="20"/>
          <w:szCs w:val="20"/>
        </w:rPr>
        <w:t xml:space="preserve">able to glimpse the bittersweet </w:t>
      </w:r>
      <w:r w:rsidRPr="001906C5">
        <w:rPr>
          <w:rFonts w:asciiTheme="majorHAnsi" w:hAnsiTheme="majorHAnsi" w:cs="Times New Roman"/>
          <w:sz w:val="20"/>
          <w:szCs w:val="20"/>
        </w:rPr>
        <w:t>future.</w:t>
      </w:r>
    </w:p>
    <w:p w:rsidR="00B312E7" w:rsidRPr="001906C5" w:rsidRDefault="00FF5B0C"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b/>
          <w:bCs/>
          <w:i/>
          <w:sz w:val="20"/>
          <w:szCs w:val="20"/>
        </w:rPr>
        <w:t xml:space="preserve">14. </w:t>
      </w:r>
      <w:r w:rsidR="00B312E7" w:rsidRPr="001906C5">
        <w:rPr>
          <w:rFonts w:asciiTheme="majorHAnsi" w:hAnsiTheme="majorHAnsi" w:cs="Times New Roman"/>
          <w:b/>
          <w:bCs/>
          <w:i/>
          <w:sz w:val="20"/>
          <w:szCs w:val="20"/>
        </w:rPr>
        <w:t>Uglies</w:t>
      </w:r>
      <w:r w:rsidR="00B312E7" w:rsidRPr="001906C5">
        <w:rPr>
          <w:rFonts w:asciiTheme="majorHAnsi" w:hAnsiTheme="majorHAnsi" w:cs="Times New Roman"/>
          <w:i/>
          <w:sz w:val="20"/>
          <w:szCs w:val="20"/>
        </w:rPr>
        <w:t xml:space="preserve"> </w:t>
      </w:r>
      <w:r w:rsidR="00B312E7" w:rsidRPr="001906C5">
        <w:rPr>
          <w:rFonts w:asciiTheme="majorHAnsi" w:hAnsiTheme="majorHAnsi" w:cs="Times New Roman"/>
          <w:sz w:val="20"/>
          <w:szCs w:val="20"/>
        </w:rPr>
        <w:t xml:space="preserve">(Author:  Scott Westerfeld) </w:t>
      </w:r>
    </w:p>
    <w:p w:rsidR="00B312E7" w:rsidRPr="001906C5" w:rsidRDefault="00B312E7"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sz w:val="20"/>
          <w:szCs w:val="20"/>
        </w:rPr>
        <w:t>Tally is about to turn sixteen, and she can't wait. In Tally's world, your sixteenth birthday brings an operation that turns you from a repellent ugly into a stunningly attractive pretty and catapults you into a high-tech paradise where your only job is to have a good time. But Tally's new friend, Shay, isn't sure she wants to be pretty. She'd rather risk life on the outside. When Shay runs away, Tally learns about a new, dark side of the pretty world. The authorities offer Tally the worst choice she can imagine: find her friend and turn her in, or never turn pretty at all. The choice Tally makes changes her world forever.</w:t>
      </w:r>
    </w:p>
    <w:p w:rsidR="00B312E7" w:rsidRDefault="00B312E7" w:rsidP="00B312E7">
      <w:pPr>
        <w:pStyle w:val="xmsonormal"/>
        <w:spacing w:before="0" w:beforeAutospacing="0" w:after="0" w:afterAutospacing="0"/>
        <w:rPr>
          <w:rFonts w:asciiTheme="majorHAnsi" w:hAnsiTheme="majorHAnsi" w:cs="Times New Roman"/>
          <w:sz w:val="20"/>
          <w:szCs w:val="20"/>
        </w:rPr>
      </w:pPr>
    </w:p>
    <w:p w:rsidR="000C64C6" w:rsidRDefault="000C64C6" w:rsidP="00B312E7">
      <w:pPr>
        <w:pStyle w:val="xmsonormal"/>
        <w:spacing w:before="0" w:beforeAutospacing="0" w:after="0" w:afterAutospacing="0"/>
        <w:rPr>
          <w:rFonts w:asciiTheme="majorHAnsi" w:hAnsiTheme="majorHAnsi" w:cs="Times New Roman"/>
          <w:sz w:val="20"/>
          <w:szCs w:val="20"/>
        </w:rPr>
      </w:pPr>
    </w:p>
    <w:p w:rsidR="000C64C6" w:rsidRDefault="000C64C6" w:rsidP="00B312E7">
      <w:pPr>
        <w:pStyle w:val="xmsonormal"/>
        <w:spacing w:before="0" w:beforeAutospacing="0" w:after="0" w:afterAutospacing="0"/>
        <w:rPr>
          <w:rFonts w:asciiTheme="majorHAnsi" w:hAnsiTheme="majorHAnsi" w:cs="Times New Roman"/>
          <w:sz w:val="20"/>
          <w:szCs w:val="20"/>
        </w:rPr>
      </w:pPr>
    </w:p>
    <w:p w:rsidR="000C64C6" w:rsidRDefault="000C64C6" w:rsidP="00B312E7">
      <w:pPr>
        <w:pStyle w:val="xmsonormal"/>
        <w:spacing w:before="0" w:beforeAutospacing="0" w:after="0" w:afterAutospacing="0"/>
        <w:rPr>
          <w:rFonts w:asciiTheme="majorHAnsi" w:hAnsiTheme="majorHAnsi" w:cs="Times New Roman"/>
          <w:sz w:val="20"/>
          <w:szCs w:val="20"/>
        </w:rPr>
      </w:pPr>
    </w:p>
    <w:p w:rsidR="000C64C6" w:rsidRDefault="000C64C6" w:rsidP="00B312E7">
      <w:pPr>
        <w:pStyle w:val="xmsonormal"/>
        <w:spacing w:before="0" w:beforeAutospacing="0" w:after="0" w:afterAutospacing="0"/>
        <w:rPr>
          <w:rFonts w:asciiTheme="majorHAnsi" w:hAnsiTheme="majorHAnsi" w:cs="Times New Roman"/>
          <w:sz w:val="20"/>
          <w:szCs w:val="20"/>
        </w:rPr>
      </w:pPr>
    </w:p>
    <w:p w:rsidR="000C64C6" w:rsidRDefault="000C64C6" w:rsidP="00B312E7">
      <w:pPr>
        <w:pStyle w:val="xmsonormal"/>
        <w:spacing w:before="0" w:beforeAutospacing="0" w:after="0" w:afterAutospacing="0"/>
        <w:rPr>
          <w:rFonts w:asciiTheme="majorHAnsi" w:hAnsiTheme="majorHAnsi" w:cs="Times New Roman"/>
          <w:sz w:val="20"/>
          <w:szCs w:val="20"/>
        </w:rPr>
      </w:pPr>
    </w:p>
    <w:p w:rsidR="000C64C6" w:rsidRPr="00186DC2" w:rsidRDefault="000C64C6" w:rsidP="000C64C6">
      <w:pPr>
        <w:jc w:val="center"/>
        <w:rPr>
          <w:b/>
        </w:rPr>
      </w:pPr>
      <w:r>
        <w:rPr>
          <w:b/>
        </w:rPr>
        <w:lastRenderedPageBreak/>
        <w:t>DIALECTICAL JOURNAL ENTRY</w:t>
      </w:r>
    </w:p>
    <w:p w:rsidR="000C64C6" w:rsidRDefault="000C64C6" w:rsidP="000C64C6">
      <w:r w:rsidRPr="00B15D68">
        <w:t xml:space="preserve">Dialectic means “the art or practice of arriving at the truth by using conversation involving question and answer. The “dialectic” was the method Socrates used to teach his students how to be actively engaged in the struggle to obtain meaning from an unfamiliar and challenging work. A dialectical journal is a written conversation with </w:t>
      </w:r>
      <w:proofErr w:type="gramStart"/>
      <w:r w:rsidRPr="00B15D68">
        <w:t>yourself</w:t>
      </w:r>
      <w:proofErr w:type="gramEnd"/>
      <w:r w:rsidRPr="00B15D68">
        <w:t xml:space="preserve"> about a piece of literature that encourages the habit of reflective questioning. You will use a double-entry form to examine details of a passage and synthesize your understanding of the text. </w:t>
      </w:r>
    </w:p>
    <w:p w:rsidR="000C64C6" w:rsidRPr="00186DC2" w:rsidRDefault="000C64C6" w:rsidP="000C64C6">
      <w:pPr>
        <w:rPr>
          <w:sz w:val="22"/>
          <w:szCs w:val="22"/>
        </w:rPr>
      </w:pPr>
      <w:r w:rsidRPr="00B15D68">
        <w:t>Instructions:</w:t>
      </w:r>
    </w:p>
    <w:p w:rsidR="000C64C6" w:rsidRPr="00B15D68" w:rsidRDefault="000C64C6" w:rsidP="000C64C6">
      <w:pPr>
        <w:numPr>
          <w:ilvl w:val="0"/>
          <w:numId w:val="1"/>
        </w:numPr>
        <w:autoSpaceDE w:val="0"/>
        <w:autoSpaceDN w:val="0"/>
        <w:adjustRightInd w:val="0"/>
        <w:rPr>
          <w:sz w:val="22"/>
          <w:szCs w:val="22"/>
        </w:rPr>
      </w:pPr>
      <w:r>
        <w:rPr>
          <w:sz w:val="22"/>
          <w:szCs w:val="22"/>
        </w:rPr>
        <w:t xml:space="preserve">Use a notebook, </w:t>
      </w:r>
      <w:r w:rsidRPr="00B15D68">
        <w:rPr>
          <w:sz w:val="22"/>
          <w:szCs w:val="22"/>
        </w:rPr>
        <w:t>binder paper</w:t>
      </w:r>
      <w:r>
        <w:rPr>
          <w:sz w:val="22"/>
          <w:szCs w:val="22"/>
        </w:rPr>
        <w:t>, or type. We may be submitting to Turnitin.com after school starts.</w:t>
      </w:r>
    </w:p>
    <w:p w:rsidR="000C64C6" w:rsidRPr="00B15D68" w:rsidRDefault="000C64C6" w:rsidP="000C64C6">
      <w:pPr>
        <w:numPr>
          <w:ilvl w:val="0"/>
          <w:numId w:val="1"/>
        </w:numPr>
        <w:autoSpaceDE w:val="0"/>
        <w:autoSpaceDN w:val="0"/>
        <w:adjustRightInd w:val="0"/>
        <w:rPr>
          <w:sz w:val="22"/>
          <w:szCs w:val="22"/>
        </w:rPr>
      </w:pPr>
      <w:r w:rsidRPr="00B15D68">
        <w:rPr>
          <w:sz w:val="22"/>
          <w:szCs w:val="22"/>
        </w:rPr>
        <w:t>Fold pages in half vertically or draw a vertical line down the middle of the page</w:t>
      </w:r>
      <w:r>
        <w:rPr>
          <w:sz w:val="22"/>
          <w:szCs w:val="22"/>
        </w:rPr>
        <w:t xml:space="preserve"> (Create boxes if typing)</w:t>
      </w:r>
    </w:p>
    <w:p w:rsidR="000C64C6" w:rsidRPr="00B15D68" w:rsidRDefault="000C64C6" w:rsidP="000C64C6">
      <w:pPr>
        <w:numPr>
          <w:ilvl w:val="0"/>
          <w:numId w:val="1"/>
        </w:numPr>
        <w:autoSpaceDE w:val="0"/>
        <w:autoSpaceDN w:val="0"/>
        <w:adjustRightInd w:val="0"/>
        <w:rPr>
          <w:sz w:val="22"/>
          <w:szCs w:val="22"/>
        </w:rPr>
      </w:pPr>
      <w:r w:rsidRPr="00B15D68">
        <w:rPr>
          <w:sz w:val="22"/>
          <w:szCs w:val="22"/>
        </w:rPr>
        <w:t xml:space="preserve">Label the top of each column: </w:t>
      </w:r>
      <w:r w:rsidRPr="00BC49FB">
        <w:rPr>
          <w:b/>
          <w:sz w:val="22"/>
          <w:szCs w:val="22"/>
        </w:rPr>
        <w:t>left – TEXT</w:t>
      </w:r>
      <w:r w:rsidRPr="00B15D68">
        <w:rPr>
          <w:sz w:val="22"/>
          <w:szCs w:val="22"/>
        </w:rPr>
        <w:t xml:space="preserve"> and </w:t>
      </w:r>
      <w:r w:rsidRPr="00BC49FB">
        <w:rPr>
          <w:b/>
          <w:sz w:val="22"/>
          <w:szCs w:val="22"/>
        </w:rPr>
        <w:t>right – RESPONSE</w:t>
      </w:r>
    </w:p>
    <w:p w:rsidR="000C64C6" w:rsidRPr="00B15D68" w:rsidRDefault="000C64C6" w:rsidP="000C64C6">
      <w:pPr>
        <w:numPr>
          <w:ilvl w:val="0"/>
          <w:numId w:val="1"/>
        </w:numPr>
        <w:autoSpaceDE w:val="0"/>
        <w:autoSpaceDN w:val="0"/>
        <w:adjustRightInd w:val="0"/>
        <w:rPr>
          <w:sz w:val="22"/>
          <w:szCs w:val="22"/>
        </w:rPr>
      </w:pPr>
      <w:r w:rsidRPr="00B15D68">
        <w:rPr>
          <w:sz w:val="22"/>
          <w:szCs w:val="22"/>
        </w:rPr>
        <w:t xml:space="preserve">In the </w:t>
      </w:r>
      <w:r w:rsidRPr="00B15D68">
        <w:rPr>
          <w:b/>
          <w:sz w:val="22"/>
          <w:szCs w:val="22"/>
        </w:rPr>
        <w:t>TEXT</w:t>
      </w:r>
      <w:r w:rsidRPr="00B15D68">
        <w:rPr>
          <w:sz w:val="22"/>
          <w:szCs w:val="22"/>
        </w:rPr>
        <w:t xml:space="preserve"> column cite passages verbatim from the novel, including quotation marks and page numbers – MLA citation. </w:t>
      </w:r>
    </w:p>
    <w:p w:rsidR="000C64C6" w:rsidRPr="00BC49FB" w:rsidRDefault="000C64C6" w:rsidP="000C64C6">
      <w:pPr>
        <w:numPr>
          <w:ilvl w:val="1"/>
          <w:numId w:val="1"/>
        </w:numPr>
        <w:autoSpaceDE w:val="0"/>
        <w:autoSpaceDN w:val="0"/>
        <w:adjustRightInd w:val="0"/>
        <w:rPr>
          <w:b/>
          <w:sz w:val="22"/>
          <w:szCs w:val="22"/>
        </w:rPr>
      </w:pPr>
      <w:r>
        <w:rPr>
          <w:b/>
          <w:sz w:val="22"/>
          <w:szCs w:val="22"/>
        </w:rPr>
        <w:t>Choose two passages for every 50</w:t>
      </w:r>
      <w:r w:rsidRPr="00BC49FB">
        <w:rPr>
          <w:b/>
          <w:sz w:val="22"/>
          <w:szCs w:val="22"/>
        </w:rPr>
        <w:t xml:space="preserve"> pages</w:t>
      </w:r>
    </w:p>
    <w:p w:rsidR="000C64C6" w:rsidRPr="00B15D68" w:rsidRDefault="000C64C6" w:rsidP="000C64C6">
      <w:pPr>
        <w:numPr>
          <w:ilvl w:val="1"/>
          <w:numId w:val="1"/>
        </w:numPr>
        <w:autoSpaceDE w:val="0"/>
        <w:autoSpaceDN w:val="0"/>
        <w:adjustRightInd w:val="0"/>
        <w:rPr>
          <w:sz w:val="22"/>
          <w:szCs w:val="22"/>
        </w:rPr>
      </w:pPr>
      <w:r w:rsidRPr="00B15D68">
        <w:rPr>
          <w:sz w:val="22"/>
          <w:szCs w:val="22"/>
        </w:rPr>
        <w:t xml:space="preserve">When should you write passages down? </w:t>
      </w:r>
    </w:p>
    <w:p w:rsidR="000C64C6" w:rsidRPr="00B15D68" w:rsidRDefault="000C64C6" w:rsidP="000C64C6">
      <w:pPr>
        <w:numPr>
          <w:ilvl w:val="2"/>
          <w:numId w:val="1"/>
        </w:numPr>
        <w:autoSpaceDE w:val="0"/>
        <w:autoSpaceDN w:val="0"/>
        <w:adjustRightInd w:val="0"/>
        <w:rPr>
          <w:sz w:val="22"/>
          <w:szCs w:val="22"/>
        </w:rPr>
      </w:pPr>
      <w:r w:rsidRPr="00B15D68">
        <w:rPr>
          <w:sz w:val="22"/>
          <w:szCs w:val="22"/>
        </w:rPr>
        <w:t>Details that seem important to you</w:t>
      </w:r>
    </w:p>
    <w:p w:rsidR="000C64C6" w:rsidRPr="00B15D68" w:rsidRDefault="000C64C6" w:rsidP="000C64C6">
      <w:pPr>
        <w:numPr>
          <w:ilvl w:val="2"/>
          <w:numId w:val="1"/>
        </w:numPr>
        <w:autoSpaceDE w:val="0"/>
        <w:autoSpaceDN w:val="0"/>
        <w:adjustRightInd w:val="0"/>
        <w:rPr>
          <w:sz w:val="22"/>
          <w:szCs w:val="22"/>
        </w:rPr>
      </w:pPr>
      <w:r w:rsidRPr="00B15D68">
        <w:rPr>
          <w:sz w:val="22"/>
          <w:szCs w:val="22"/>
        </w:rPr>
        <w:t>You have an epiphany</w:t>
      </w:r>
      <w:r>
        <w:rPr>
          <w:sz w:val="22"/>
          <w:szCs w:val="22"/>
        </w:rPr>
        <w:t xml:space="preserve"> (an a-ha type moment)</w:t>
      </w:r>
    </w:p>
    <w:p w:rsidR="000C64C6" w:rsidRPr="00B15D68" w:rsidRDefault="000C64C6" w:rsidP="000C64C6">
      <w:pPr>
        <w:numPr>
          <w:ilvl w:val="2"/>
          <w:numId w:val="1"/>
        </w:numPr>
        <w:autoSpaceDE w:val="0"/>
        <w:autoSpaceDN w:val="0"/>
        <w:adjustRightInd w:val="0"/>
        <w:rPr>
          <w:sz w:val="22"/>
          <w:szCs w:val="22"/>
        </w:rPr>
      </w:pPr>
      <w:r>
        <w:rPr>
          <w:sz w:val="22"/>
          <w:szCs w:val="22"/>
        </w:rPr>
        <w:t>You</w:t>
      </w:r>
      <w:r w:rsidRPr="00B15D68">
        <w:rPr>
          <w:sz w:val="22"/>
          <w:szCs w:val="22"/>
        </w:rPr>
        <w:t xml:space="preserve"> learn something significant about a character</w:t>
      </w:r>
    </w:p>
    <w:p w:rsidR="000C64C6" w:rsidRPr="00B15D68" w:rsidRDefault="000C64C6" w:rsidP="000C64C6">
      <w:pPr>
        <w:numPr>
          <w:ilvl w:val="2"/>
          <w:numId w:val="1"/>
        </w:numPr>
        <w:autoSpaceDE w:val="0"/>
        <w:autoSpaceDN w:val="0"/>
        <w:adjustRightInd w:val="0"/>
        <w:rPr>
          <w:sz w:val="22"/>
          <w:szCs w:val="22"/>
        </w:rPr>
      </w:pPr>
      <w:r w:rsidRPr="00B15D68">
        <w:rPr>
          <w:sz w:val="22"/>
          <w:szCs w:val="22"/>
        </w:rPr>
        <w:t>You recognize a pattern (overlapping images, repetition of idea, details, etc.)</w:t>
      </w:r>
    </w:p>
    <w:p w:rsidR="000C64C6" w:rsidRPr="00B15D68" w:rsidRDefault="000C64C6" w:rsidP="000C64C6">
      <w:pPr>
        <w:numPr>
          <w:ilvl w:val="2"/>
          <w:numId w:val="1"/>
        </w:numPr>
        <w:autoSpaceDE w:val="0"/>
        <w:autoSpaceDN w:val="0"/>
        <w:adjustRightInd w:val="0"/>
        <w:rPr>
          <w:sz w:val="22"/>
          <w:szCs w:val="22"/>
        </w:rPr>
      </w:pPr>
      <w:r w:rsidRPr="00B15D68">
        <w:rPr>
          <w:sz w:val="22"/>
          <w:szCs w:val="22"/>
        </w:rPr>
        <w:t>You agree or disagree with something a character says or does</w:t>
      </w:r>
    </w:p>
    <w:p w:rsidR="000C64C6" w:rsidRPr="00B15D68" w:rsidRDefault="000C64C6" w:rsidP="000C64C6">
      <w:pPr>
        <w:numPr>
          <w:ilvl w:val="2"/>
          <w:numId w:val="1"/>
        </w:numPr>
        <w:autoSpaceDE w:val="0"/>
        <w:autoSpaceDN w:val="0"/>
        <w:adjustRightInd w:val="0"/>
        <w:rPr>
          <w:sz w:val="22"/>
          <w:szCs w:val="22"/>
        </w:rPr>
      </w:pPr>
      <w:r w:rsidRPr="00B15D68">
        <w:rPr>
          <w:sz w:val="22"/>
          <w:szCs w:val="22"/>
        </w:rPr>
        <w:t>You find an interesting or potentially significant quotation</w:t>
      </w:r>
    </w:p>
    <w:p w:rsidR="000C64C6" w:rsidRPr="00B15D68" w:rsidRDefault="000C64C6" w:rsidP="000C64C6">
      <w:pPr>
        <w:numPr>
          <w:ilvl w:val="2"/>
          <w:numId w:val="1"/>
        </w:numPr>
        <w:autoSpaceDE w:val="0"/>
        <w:autoSpaceDN w:val="0"/>
        <w:adjustRightInd w:val="0"/>
        <w:rPr>
          <w:sz w:val="22"/>
          <w:szCs w:val="22"/>
        </w:rPr>
      </w:pPr>
      <w:r w:rsidRPr="00B15D68">
        <w:rPr>
          <w:sz w:val="22"/>
          <w:szCs w:val="22"/>
        </w:rPr>
        <w:t>You notice something important or relevant about the writer’s style</w:t>
      </w:r>
    </w:p>
    <w:p w:rsidR="000C64C6" w:rsidRPr="00B15D68" w:rsidRDefault="000C64C6" w:rsidP="000C64C6">
      <w:pPr>
        <w:numPr>
          <w:ilvl w:val="2"/>
          <w:numId w:val="1"/>
        </w:numPr>
        <w:autoSpaceDE w:val="0"/>
        <w:autoSpaceDN w:val="0"/>
        <w:adjustRightInd w:val="0"/>
        <w:rPr>
          <w:sz w:val="22"/>
          <w:szCs w:val="22"/>
        </w:rPr>
      </w:pPr>
      <w:r w:rsidRPr="00B15D68">
        <w:rPr>
          <w:sz w:val="22"/>
          <w:szCs w:val="22"/>
        </w:rPr>
        <w:t>You notice effective use of literary devices</w:t>
      </w:r>
    </w:p>
    <w:p w:rsidR="000C64C6" w:rsidRPr="00B15D68" w:rsidRDefault="000C64C6" w:rsidP="000C64C6">
      <w:pPr>
        <w:autoSpaceDE w:val="0"/>
        <w:autoSpaceDN w:val="0"/>
        <w:adjustRightInd w:val="0"/>
        <w:ind w:left="720"/>
        <w:rPr>
          <w:sz w:val="22"/>
          <w:szCs w:val="22"/>
        </w:rPr>
      </w:pPr>
      <w:r>
        <w:rPr>
          <w:sz w:val="22"/>
          <w:szCs w:val="22"/>
        </w:rPr>
        <w:t>Your</w:t>
      </w:r>
      <w:r w:rsidRPr="00B15D68">
        <w:rPr>
          <w:sz w:val="22"/>
          <w:szCs w:val="22"/>
        </w:rPr>
        <w:t xml:space="preserve"> </w:t>
      </w:r>
      <w:r>
        <w:rPr>
          <w:b/>
          <w:sz w:val="22"/>
          <w:szCs w:val="22"/>
        </w:rPr>
        <w:t>RESPONSE</w:t>
      </w:r>
      <w:r w:rsidRPr="00B15D68">
        <w:rPr>
          <w:b/>
          <w:sz w:val="22"/>
          <w:szCs w:val="22"/>
        </w:rPr>
        <w:t xml:space="preserve"> </w:t>
      </w:r>
      <w:r w:rsidRPr="00B15D68">
        <w:rPr>
          <w:sz w:val="22"/>
          <w:szCs w:val="22"/>
        </w:rPr>
        <w:t>to the text</w:t>
      </w:r>
      <w:r>
        <w:rPr>
          <w:sz w:val="22"/>
          <w:szCs w:val="22"/>
        </w:rPr>
        <w:t xml:space="preserve"> should be done </w:t>
      </w:r>
      <w:r w:rsidRPr="00B15D68">
        <w:rPr>
          <w:sz w:val="22"/>
          <w:szCs w:val="22"/>
        </w:rPr>
        <w:t xml:space="preserve">in a variety of ways.  The most important thing to remember is that your observations should be </w:t>
      </w:r>
      <w:r w:rsidRPr="00B15D68">
        <w:rPr>
          <w:b/>
          <w:i/>
          <w:sz w:val="22"/>
          <w:szCs w:val="22"/>
        </w:rPr>
        <w:t xml:space="preserve">specific and detailed. </w:t>
      </w:r>
      <w:r w:rsidRPr="00B15D68">
        <w:rPr>
          <w:sz w:val="22"/>
          <w:szCs w:val="22"/>
        </w:rPr>
        <w:t xml:space="preserve">You can write as much as you want for each entry, but should have a minimum of 75 words per entry.  </w:t>
      </w:r>
      <w:r>
        <w:rPr>
          <w:sz w:val="22"/>
          <w:szCs w:val="22"/>
        </w:rPr>
        <w:t>These prompts will help you to respond. (If you are at a loss for words, answer more than one of these responses.)</w:t>
      </w:r>
    </w:p>
    <w:p w:rsidR="000C64C6" w:rsidRPr="00B15D68" w:rsidRDefault="000C64C6" w:rsidP="000C64C6">
      <w:pPr>
        <w:ind w:firstLine="720"/>
        <w:rPr>
          <w:b/>
          <w:sz w:val="22"/>
          <w:szCs w:val="22"/>
        </w:rPr>
      </w:pPr>
      <w:r w:rsidRPr="00B15D68">
        <w:rPr>
          <w:b/>
          <w:sz w:val="22"/>
          <w:szCs w:val="22"/>
        </w:rPr>
        <w:t>Basic Responses</w:t>
      </w:r>
    </w:p>
    <w:p w:rsidR="000C64C6" w:rsidRPr="00B15D68" w:rsidRDefault="000C64C6" w:rsidP="000C64C6">
      <w:pPr>
        <w:numPr>
          <w:ilvl w:val="1"/>
          <w:numId w:val="1"/>
        </w:numPr>
        <w:rPr>
          <w:sz w:val="22"/>
          <w:szCs w:val="22"/>
        </w:rPr>
      </w:pPr>
      <w:r w:rsidRPr="00B15D68">
        <w:rPr>
          <w:sz w:val="22"/>
          <w:szCs w:val="22"/>
        </w:rPr>
        <w:t xml:space="preserve">Raise questions about the beliefs and values implied in the text </w:t>
      </w:r>
    </w:p>
    <w:p w:rsidR="000C64C6" w:rsidRPr="00B15D68" w:rsidRDefault="000C64C6" w:rsidP="000C64C6">
      <w:pPr>
        <w:numPr>
          <w:ilvl w:val="1"/>
          <w:numId w:val="1"/>
        </w:numPr>
        <w:rPr>
          <w:sz w:val="22"/>
          <w:szCs w:val="22"/>
        </w:rPr>
      </w:pPr>
      <w:r w:rsidRPr="00B15D68">
        <w:rPr>
          <w:sz w:val="22"/>
          <w:szCs w:val="22"/>
        </w:rPr>
        <w:t xml:space="preserve">Give your personal reactions to the passage </w:t>
      </w:r>
    </w:p>
    <w:p w:rsidR="000C64C6" w:rsidRPr="00B15D68" w:rsidRDefault="000C64C6" w:rsidP="000C64C6">
      <w:pPr>
        <w:numPr>
          <w:ilvl w:val="1"/>
          <w:numId w:val="1"/>
        </w:numPr>
        <w:rPr>
          <w:sz w:val="22"/>
          <w:szCs w:val="22"/>
        </w:rPr>
      </w:pPr>
      <w:r w:rsidRPr="00B15D68">
        <w:rPr>
          <w:sz w:val="22"/>
          <w:szCs w:val="22"/>
        </w:rPr>
        <w:t>Discuss the words, ideas, or actions of the author or character(s)</w:t>
      </w:r>
    </w:p>
    <w:p w:rsidR="000C64C6" w:rsidRPr="00B15D68" w:rsidRDefault="000C64C6" w:rsidP="000C64C6">
      <w:pPr>
        <w:numPr>
          <w:ilvl w:val="1"/>
          <w:numId w:val="1"/>
        </w:numPr>
        <w:rPr>
          <w:sz w:val="22"/>
          <w:szCs w:val="22"/>
        </w:rPr>
      </w:pPr>
      <w:r w:rsidRPr="00B15D68">
        <w:rPr>
          <w:sz w:val="22"/>
          <w:szCs w:val="22"/>
        </w:rPr>
        <w:t xml:space="preserve">Tell what it reminds you of from your own experiences </w:t>
      </w:r>
    </w:p>
    <w:p w:rsidR="000C64C6" w:rsidRPr="00B15D68" w:rsidRDefault="000C64C6" w:rsidP="000C64C6">
      <w:pPr>
        <w:numPr>
          <w:ilvl w:val="1"/>
          <w:numId w:val="1"/>
        </w:numPr>
        <w:rPr>
          <w:sz w:val="22"/>
          <w:szCs w:val="22"/>
        </w:rPr>
      </w:pPr>
      <w:r w:rsidRPr="00B15D68">
        <w:rPr>
          <w:sz w:val="22"/>
          <w:szCs w:val="22"/>
        </w:rPr>
        <w:t xml:space="preserve">Write about what it makes you think or feel </w:t>
      </w:r>
    </w:p>
    <w:p w:rsidR="000C64C6" w:rsidRPr="00B15D68" w:rsidRDefault="000C64C6" w:rsidP="000C64C6">
      <w:pPr>
        <w:numPr>
          <w:ilvl w:val="1"/>
          <w:numId w:val="1"/>
        </w:numPr>
        <w:rPr>
          <w:sz w:val="22"/>
          <w:szCs w:val="22"/>
        </w:rPr>
      </w:pPr>
      <w:r w:rsidRPr="00B15D68">
        <w:rPr>
          <w:sz w:val="22"/>
          <w:szCs w:val="22"/>
        </w:rPr>
        <w:t>Agree or disagree with a character or the author</w:t>
      </w:r>
    </w:p>
    <w:p w:rsidR="000C64C6" w:rsidRPr="00B15D68" w:rsidRDefault="000C64C6" w:rsidP="000C64C6">
      <w:pPr>
        <w:ind w:firstLine="720"/>
        <w:rPr>
          <w:b/>
          <w:sz w:val="22"/>
          <w:szCs w:val="22"/>
        </w:rPr>
      </w:pPr>
      <w:r w:rsidRPr="00B15D68">
        <w:rPr>
          <w:b/>
          <w:sz w:val="22"/>
          <w:szCs w:val="22"/>
        </w:rPr>
        <w:t>Higher Level Responses (this is what you should be shooting for)</w:t>
      </w:r>
    </w:p>
    <w:p w:rsidR="000C64C6" w:rsidRPr="00B15D68" w:rsidRDefault="000C64C6" w:rsidP="000C64C6">
      <w:pPr>
        <w:numPr>
          <w:ilvl w:val="1"/>
          <w:numId w:val="1"/>
        </w:numPr>
        <w:rPr>
          <w:sz w:val="22"/>
          <w:szCs w:val="22"/>
        </w:rPr>
      </w:pPr>
      <w:r w:rsidRPr="00B15D68">
        <w:rPr>
          <w:sz w:val="22"/>
          <w:szCs w:val="22"/>
        </w:rPr>
        <w:t>Analyze the text for use of literary devices (tone, structure, style, imagery)</w:t>
      </w:r>
    </w:p>
    <w:p w:rsidR="000C64C6" w:rsidRPr="00B15D68" w:rsidRDefault="000C64C6" w:rsidP="000C64C6">
      <w:pPr>
        <w:numPr>
          <w:ilvl w:val="1"/>
          <w:numId w:val="1"/>
        </w:numPr>
        <w:spacing w:before="100" w:beforeAutospacing="1" w:after="100" w:afterAutospacing="1"/>
        <w:rPr>
          <w:sz w:val="22"/>
          <w:szCs w:val="22"/>
        </w:rPr>
      </w:pPr>
      <w:r w:rsidRPr="00B15D68">
        <w:rPr>
          <w:sz w:val="22"/>
          <w:szCs w:val="22"/>
        </w:rPr>
        <w:t>Make connections between different characters or events in the text</w:t>
      </w:r>
    </w:p>
    <w:p w:rsidR="000C64C6" w:rsidRPr="00B15D68" w:rsidRDefault="000C64C6" w:rsidP="000C64C6">
      <w:pPr>
        <w:numPr>
          <w:ilvl w:val="1"/>
          <w:numId w:val="1"/>
        </w:numPr>
        <w:spacing w:before="100" w:beforeAutospacing="1" w:after="100" w:afterAutospacing="1"/>
        <w:rPr>
          <w:sz w:val="22"/>
          <w:szCs w:val="22"/>
        </w:rPr>
      </w:pPr>
      <w:r w:rsidRPr="00B15D68">
        <w:rPr>
          <w:sz w:val="22"/>
          <w:szCs w:val="22"/>
        </w:rPr>
        <w:t>Make connections to a different text (or film, song, etc…)</w:t>
      </w:r>
    </w:p>
    <w:p w:rsidR="000C64C6" w:rsidRPr="00B15D68" w:rsidRDefault="000C64C6" w:rsidP="000C64C6">
      <w:pPr>
        <w:numPr>
          <w:ilvl w:val="1"/>
          <w:numId w:val="1"/>
        </w:numPr>
        <w:spacing w:before="100" w:beforeAutospacing="1" w:after="100" w:afterAutospacing="1"/>
        <w:rPr>
          <w:sz w:val="22"/>
          <w:szCs w:val="22"/>
        </w:rPr>
      </w:pPr>
      <w:r w:rsidRPr="00B15D68">
        <w:rPr>
          <w:sz w:val="22"/>
          <w:szCs w:val="22"/>
        </w:rPr>
        <w:t xml:space="preserve">Discuss the words, ideas, or actions of the author or character(s) </w:t>
      </w:r>
    </w:p>
    <w:p w:rsidR="000C64C6" w:rsidRPr="00B15D68" w:rsidRDefault="000C64C6" w:rsidP="000C64C6">
      <w:pPr>
        <w:numPr>
          <w:ilvl w:val="1"/>
          <w:numId w:val="1"/>
        </w:numPr>
        <w:spacing w:before="100" w:beforeAutospacing="1" w:after="100" w:afterAutospacing="1"/>
        <w:rPr>
          <w:sz w:val="22"/>
          <w:szCs w:val="22"/>
        </w:rPr>
      </w:pPr>
      <w:r w:rsidRPr="00B15D68">
        <w:rPr>
          <w:sz w:val="22"/>
          <w:szCs w:val="22"/>
        </w:rPr>
        <w:t>Consider an event or description from the perspective of a different character</w:t>
      </w:r>
    </w:p>
    <w:p w:rsidR="000C64C6" w:rsidRDefault="000C64C6" w:rsidP="000C64C6">
      <w:pPr>
        <w:numPr>
          <w:ilvl w:val="1"/>
          <w:numId w:val="1"/>
        </w:numPr>
        <w:spacing w:before="100" w:beforeAutospacing="1" w:after="100" w:afterAutospacing="1"/>
        <w:rPr>
          <w:rFonts w:ascii="Baskerville Old Face" w:hAnsi="Baskerville Old Face"/>
          <w:b/>
          <w:bCs/>
          <w:smallCaps/>
          <w:sz w:val="22"/>
          <w:szCs w:val="22"/>
        </w:rPr>
      </w:pPr>
      <w:r w:rsidRPr="00B15D68">
        <w:rPr>
          <w:sz w:val="22"/>
          <w:szCs w:val="22"/>
        </w:rPr>
        <w:t>Analyze a passage and its relationship to the story as a whol</w:t>
      </w:r>
      <w:r>
        <w:rPr>
          <w:sz w:val="22"/>
          <w:szCs w:val="22"/>
        </w:rPr>
        <w:t>e</w:t>
      </w:r>
      <w:r>
        <w:rPr>
          <w:rFonts w:ascii="Baskerville Old Face" w:hAnsi="Baskerville Old Face"/>
          <w:b/>
          <w:bCs/>
          <w:smallCaps/>
          <w:sz w:val="22"/>
          <w:szCs w:val="22"/>
        </w:rPr>
        <w:t xml:space="preserve"> </w:t>
      </w:r>
    </w:p>
    <w:p w:rsidR="000C64C6" w:rsidRPr="00FF5B0C" w:rsidRDefault="000C64C6" w:rsidP="000C64C6">
      <w:pPr>
        <w:numPr>
          <w:ilvl w:val="0"/>
          <w:numId w:val="1"/>
        </w:numPr>
        <w:spacing w:before="100" w:beforeAutospacing="1" w:after="100" w:afterAutospacing="1"/>
        <w:rPr>
          <w:rFonts w:ascii="Baskerville Old Face" w:hAnsi="Baskerville Old Face"/>
          <w:b/>
          <w:bCs/>
          <w:smallCaps/>
          <w:sz w:val="20"/>
          <w:szCs w:val="20"/>
        </w:rPr>
      </w:pPr>
      <w:r w:rsidRPr="00FF5B0C">
        <w:rPr>
          <w:b/>
          <w:sz w:val="20"/>
          <w:szCs w:val="20"/>
        </w:rPr>
        <w:t xml:space="preserve">Sample Dialectical Journal entry: </w:t>
      </w:r>
      <w:r w:rsidRPr="00FF5B0C">
        <w:rPr>
          <w:b/>
          <w:i/>
          <w:sz w:val="20"/>
          <w:szCs w:val="20"/>
        </w:rPr>
        <w:t>To Kill a Mockingbird</w:t>
      </w:r>
      <w:r w:rsidRPr="00FF5B0C">
        <w:rPr>
          <w:b/>
          <w:sz w:val="20"/>
          <w:szCs w:val="20"/>
        </w:rPr>
        <w:t xml:space="preserve"> by Harper Lee- this is exactly how your entry should look. </w:t>
      </w:r>
    </w:p>
    <w:tbl>
      <w:tblPr>
        <w:tblpPr w:leftFromText="180" w:rightFromText="180" w:vertAnchor="text" w:horzAnchor="margin" w:tblpY="297"/>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8"/>
        <w:gridCol w:w="6953"/>
      </w:tblGrid>
      <w:tr w:rsidR="000C64C6" w:rsidRPr="00B15D68" w:rsidTr="001269A0">
        <w:trPr>
          <w:trHeight w:val="271"/>
        </w:trPr>
        <w:tc>
          <w:tcPr>
            <w:tcW w:w="3428" w:type="dxa"/>
            <w:shd w:val="clear" w:color="auto" w:fill="auto"/>
          </w:tcPr>
          <w:p w:rsidR="000C64C6" w:rsidRPr="00B15D68" w:rsidRDefault="000C64C6" w:rsidP="001269A0">
            <w:r w:rsidRPr="00B15D68">
              <w:rPr>
                <w:sz w:val="22"/>
                <w:szCs w:val="22"/>
              </w:rPr>
              <w:t>TEXT</w:t>
            </w:r>
          </w:p>
        </w:tc>
        <w:tc>
          <w:tcPr>
            <w:tcW w:w="6953" w:type="dxa"/>
            <w:shd w:val="clear" w:color="auto" w:fill="auto"/>
          </w:tcPr>
          <w:p w:rsidR="000C64C6" w:rsidRPr="00B15D68" w:rsidRDefault="000C64C6" w:rsidP="001269A0">
            <w:r w:rsidRPr="00B15D68">
              <w:rPr>
                <w:sz w:val="22"/>
                <w:szCs w:val="22"/>
              </w:rPr>
              <w:t>RESPONSE</w:t>
            </w:r>
          </w:p>
        </w:tc>
      </w:tr>
      <w:tr w:rsidR="000C64C6" w:rsidRPr="00B15D68" w:rsidTr="001269A0">
        <w:trPr>
          <w:trHeight w:val="2897"/>
        </w:trPr>
        <w:tc>
          <w:tcPr>
            <w:tcW w:w="3428" w:type="dxa"/>
            <w:shd w:val="clear" w:color="auto" w:fill="auto"/>
          </w:tcPr>
          <w:p w:rsidR="000C64C6" w:rsidRPr="00B15D68" w:rsidRDefault="000C64C6" w:rsidP="001269A0"/>
          <w:p w:rsidR="000C64C6" w:rsidRPr="00B15D68" w:rsidRDefault="000C64C6" w:rsidP="001269A0">
            <w:pPr>
              <w:pStyle w:val="BodyText"/>
            </w:pPr>
            <w:r w:rsidRPr="00B15D68">
              <w:rPr>
                <w:sz w:val="22"/>
                <w:szCs w:val="22"/>
              </w:rPr>
              <w:t>“Shoot all the blue jays you want, if you can hit ‘</w:t>
            </w:r>
            <w:proofErr w:type="spellStart"/>
            <w:r w:rsidRPr="00B15D68">
              <w:rPr>
                <w:sz w:val="22"/>
                <w:szCs w:val="22"/>
              </w:rPr>
              <w:t>em</w:t>
            </w:r>
            <w:proofErr w:type="spellEnd"/>
            <w:r w:rsidRPr="00B15D68">
              <w:rPr>
                <w:sz w:val="22"/>
                <w:szCs w:val="22"/>
              </w:rPr>
              <w:t>, but remember it’s a sin to kill a mockingbird…I asked Miss Maudie about it…she said ‘Mockingbirds don’t do one thing but make music for us to enjoy…they don’t do one thing but sing their hearts out for us.  That’s why it’s a sin to kill a mockingbird” (90).</w:t>
            </w:r>
          </w:p>
        </w:tc>
        <w:tc>
          <w:tcPr>
            <w:tcW w:w="6953" w:type="dxa"/>
            <w:shd w:val="clear" w:color="auto" w:fill="auto"/>
          </w:tcPr>
          <w:p w:rsidR="000C64C6" w:rsidRPr="00B15D68" w:rsidRDefault="000C64C6" w:rsidP="001269A0"/>
          <w:p w:rsidR="000C64C6" w:rsidRPr="00B15D68" w:rsidRDefault="000C64C6" w:rsidP="001269A0">
            <w:pPr>
              <w:pStyle w:val="BodyText"/>
            </w:pPr>
            <w:r w:rsidRPr="00B15D68">
              <w:rPr>
                <w:sz w:val="22"/>
                <w:szCs w:val="22"/>
              </w:rPr>
              <w:t xml:space="preserve">     For one of the first times in the novel, the title phrase actually occurs.  It’s important to know, now, that readers can see that the title refers to innocence, or its destruction.  A reader could guess at this point that this innocence might be that of the children, or perhaps the mysterious Boo Radley.  So, a clear symbol is established here…mockingbird= innocence…death of mockingbird= death of innocence.</w:t>
            </w:r>
          </w:p>
          <w:p w:rsidR="000C64C6" w:rsidRPr="00B15D68" w:rsidRDefault="000C64C6" w:rsidP="001269A0">
            <w:pPr>
              <w:pStyle w:val="BodyText"/>
            </w:pPr>
            <w:r w:rsidRPr="00B15D68">
              <w:rPr>
                <w:sz w:val="22"/>
                <w:szCs w:val="22"/>
              </w:rPr>
              <w:t xml:space="preserve">     Also, from a purely plot level, this is ironic because this comes up in a chapter where Atticus is criticized for “not doing anything” then immediately demonstrates his great shooting skills.   </w:t>
            </w:r>
          </w:p>
          <w:p w:rsidR="000C64C6" w:rsidRPr="00B15D68" w:rsidRDefault="000C64C6" w:rsidP="001269A0">
            <w:pPr>
              <w:pStyle w:val="BodyText"/>
            </w:pPr>
            <w:r w:rsidRPr="00B15D68">
              <w:rPr>
                <w:sz w:val="22"/>
                <w:szCs w:val="22"/>
              </w:rPr>
              <w:t>Word count (WC) = 100</w:t>
            </w:r>
          </w:p>
        </w:tc>
      </w:tr>
    </w:tbl>
    <w:p w:rsidR="000C64C6" w:rsidRDefault="000C64C6" w:rsidP="000C64C6">
      <w:pPr>
        <w:rPr>
          <w:b/>
        </w:rPr>
        <w:sectPr w:rsidR="000C64C6" w:rsidSect="00B15D68">
          <w:pgSz w:w="12240" w:h="15840"/>
          <w:pgMar w:top="720" w:right="720" w:bottom="720" w:left="720" w:header="720" w:footer="720" w:gutter="0"/>
          <w:cols w:space="720"/>
          <w:docGrid w:linePitch="360"/>
        </w:sectPr>
      </w:pPr>
    </w:p>
    <w:p w:rsidR="000C64C6" w:rsidRPr="001906C5" w:rsidRDefault="000C64C6" w:rsidP="00B312E7">
      <w:pPr>
        <w:pStyle w:val="xmsonormal"/>
        <w:spacing w:before="0" w:beforeAutospacing="0" w:after="0" w:afterAutospacing="0"/>
        <w:rPr>
          <w:rFonts w:asciiTheme="majorHAnsi" w:hAnsiTheme="majorHAnsi" w:cs="Times New Roman"/>
          <w:sz w:val="20"/>
          <w:szCs w:val="20"/>
        </w:rPr>
      </w:pPr>
    </w:p>
    <w:p w:rsidR="00B312E7" w:rsidRPr="001906C5" w:rsidRDefault="00B312E7" w:rsidP="00B312E7">
      <w:pPr>
        <w:pStyle w:val="xmsonormal"/>
        <w:spacing w:before="0" w:beforeAutospacing="0" w:after="0" w:afterAutospacing="0"/>
        <w:rPr>
          <w:rFonts w:asciiTheme="majorHAnsi" w:hAnsiTheme="majorHAnsi" w:cs="Times New Roman"/>
          <w:sz w:val="20"/>
          <w:szCs w:val="20"/>
        </w:rPr>
      </w:pPr>
      <w:r w:rsidRPr="001906C5">
        <w:rPr>
          <w:rFonts w:asciiTheme="majorHAnsi" w:hAnsiTheme="majorHAnsi" w:cs="Times New Roman"/>
          <w:sz w:val="20"/>
          <w:szCs w:val="20"/>
        </w:rPr>
        <w:br/>
        <w:t xml:space="preserve"> </w:t>
      </w:r>
      <w:r w:rsidRPr="001906C5">
        <w:rPr>
          <w:rFonts w:asciiTheme="majorHAnsi" w:hAnsiTheme="majorHAnsi" w:cs="Times New Roman"/>
          <w:sz w:val="20"/>
          <w:szCs w:val="20"/>
        </w:rPr>
        <w:br/>
      </w:r>
      <w:r w:rsidRPr="001906C5">
        <w:rPr>
          <w:rFonts w:asciiTheme="majorHAnsi" w:hAnsiTheme="majorHAnsi" w:cs="Times New Roman"/>
          <w:sz w:val="20"/>
          <w:szCs w:val="20"/>
        </w:rPr>
        <w:br/>
      </w:r>
    </w:p>
    <w:p w:rsidR="00167B45" w:rsidRPr="001906C5" w:rsidRDefault="00167B45">
      <w:pPr>
        <w:rPr>
          <w:rFonts w:asciiTheme="majorHAnsi" w:hAnsiTheme="majorHAnsi"/>
          <w:sz w:val="20"/>
          <w:szCs w:val="20"/>
        </w:rPr>
      </w:pPr>
    </w:p>
    <w:sectPr w:rsidR="00167B45" w:rsidRPr="001906C5" w:rsidSect="00B312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93855"/>
    <w:multiLevelType w:val="hybridMultilevel"/>
    <w:tmpl w:val="8DD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D253E"/>
    <w:multiLevelType w:val="multilevel"/>
    <w:tmpl w:val="E354A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815B5"/>
    <w:multiLevelType w:val="hybridMultilevel"/>
    <w:tmpl w:val="01B03D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77246"/>
    <w:multiLevelType w:val="hybridMultilevel"/>
    <w:tmpl w:val="D160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83273"/>
    <w:multiLevelType w:val="hybridMultilevel"/>
    <w:tmpl w:val="AB70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12E7"/>
    <w:rsid w:val="000C64C6"/>
    <w:rsid w:val="00167B45"/>
    <w:rsid w:val="001906C5"/>
    <w:rsid w:val="00540515"/>
    <w:rsid w:val="006C7371"/>
    <w:rsid w:val="00794136"/>
    <w:rsid w:val="008D0AB8"/>
    <w:rsid w:val="00B312E7"/>
    <w:rsid w:val="00FF5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12E7"/>
    <w:pPr>
      <w:jc w:val="both"/>
    </w:pPr>
  </w:style>
  <w:style w:type="character" w:customStyle="1" w:styleId="BodyTextChar">
    <w:name w:val="Body Text Char"/>
    <w:basedOn w:val="DefaultParagraphFont"/>
    <w:link w:val="BodyText"/>
    <w:rsid w:val="00B312E7"/>
    <w:rPr>
      <w:rFonts w:ascii="Times New Roman" w:eastAsia="Times New Roman" w:hAnsi="Times New Roman" w:cs="Times New Roman"/>
      <w:sz w:val="24"/>
      <w:szCs w:val="24"/>
    </w:rPr>
  </w:style>
  <w:style w:type="paragraph" w:styleId="NoSpacing">
    <w:name w:val="No Spacing"/>
    <w:uiPriority w:val="1"/>
    <w:qFormat/>
    <w:rsid w:val="00B312E7"/>
    <w:pPr>
      <w:spacing w:after="0" w:line="240" w:lineRule="auto"/>
    </w:pPr>
  </w:style>
  <w:style w:type="character" w:styleId="Hyperlink">
    <w:name w:val="Hyperlink"/>
    <w:basedOn w:val="DefaultParagraphFont"/>
    <w:uiPriority w:val="99"/>
    <w:unhideWhenUsed/>
    <w:rsid w:val="00B312E7"/>
    <w:rPr>
      <w:color w:val="0000FF" w:themeColor="hyperlink"/>
      <w:u w:val="single"/>
    </w:rPr>
  </w:style>
  <w:style w:type="paragraph" w:customStyle="1" w:styleId="xmsonormal">
    <w:name w:val="x_msonormal"/>
    <w:basedOn w:val="Normal"/>
    <w:rsid w:val="00B312E7"/>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DefaultParagraphFont"/>
    <w:rsid w:val="00B312E7"/>
  </w:style>
  <w:style w:type="paragraph" w:styleId="NormalWeb">
    <w:name w:val="Normal (Web)"/>
    <w:basedOn w:val="Normal"/>
    <w:uiPriority w:val="99"/>
    <w:semiHidden/>
    <w:unhideWhenUsed/>
    <w:rsid w:val="005405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92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unter@sjcoe.net" TargetMode="External"/><Relationship Id="rId3" Type="http://schemas.openxmlformats.org/officeDocument/2006/relationships/settings" Target="settings.xml"/><Relationship Id="rId7" Type="http://schemas.openxmlformats.org/officeDocument/2006/relationships/hyperlink" Target="mailto:jbradley@sjco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terworldbooks.com" TargetMode="External"/><Relationship Id="rId11" Type="http://schemas.openxmlformats.org/officeDocument/2006/relationships/theme" Target="theme/theme1.xml"/><Relationship Id="rId5" Type="http://schemas.openxmlformats.org/officeDocument/2006/relationships/hyperlink" Target="http://www.stockton.lib.ca.us/lind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son@sjco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DP JPA</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jbradley</dc:creator>
  <cp:lastModifiedBy>jbradley</cp:lastModifiedBy>
  <cp:revision>2</cp:revision>
  <cp:lastPrinted>2018-05-21T20:02:00Z</cp:lastPrinted>
  <dcterms:created xsi:type="dcterms:W3CDTF">2018-05-21T23:00:00Z</dcterms:created>
  <dcterms:modified xsi:type="dcterms:W3CDTF">2018-05-21T23:00:00Z</dcterms:modified>
</cp:coreProperties>
</file>