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EB" w:rsidRDefault="009701EB">
      <w:pPr>
        <w:pStyle w:val="Subtitle"/>
        <w:jc w:val="left"/>
      </w:pPr>
      <w:bookmarkStart w:id="0" w:name="_GoBack"/>
      <w:bookmarkEnd w:id="0"/>
    </w:p>
    <w:p w:rsidR="009701EB" w:rsidRPr="00702997" w:rsidRDefault="009701EB">
      <w:pPr>
        <w:pStyle w:val="Subtitle"/>
        <w:jc w:val="left"/>
        <w:rPr>
          <w:b/>
          <w:bCs/>
          <w:sz w:val="18"/>
          <w:szCs w:val="18"/>
        </w:rPr>
      </w:pPr>
      <w:r w:rsidRPr="00526280">
        <w:rPr>
          <w:b/>
          <w:bCs/>
          <w:szCs w:val="24"/>
        </w:rPr>
        <w:t>S</w:t>
      </w:r>
      <w:r w:rsidRPr="00702997">
        <w:rPr>
          <w:b/>
          <w:bCs/>
          <w:sz w:val="18"/>
          <w:szCs w:val="18"/>
        </w:rPr>
        <w:t>TEVE HARDEN</w:t>
      </w:r>
      <w:r w:rsidRPr="00702997">
        <w:rPr>
          <w:b/>
          <w:bCs/>
          <w:sz w:val="18"/>
          <w:szCs w:val="18"/>
        </w:rPr>
        <w:tab/>
      </w:r>
      <w:r w:rsidRPr="00702997">
        <w:rPr>
          <w:b/>
          <w:bCs/>
          <w:sz w:val="18"/>
          <w:szCs w:val="18"/>
        </w:rPr>
        <w:tab/>
      </w:r>
      <w:r w:rsidRPr="00702997">
        <w:rPr>
          <w:b/>
          <w:bCs/>
          <w:sz w:val="18"/>
          <w:szCs w:val="18"/>
        </w:rPr>
        <w:tab/>
      </w:r>
      <w:r w:rsidRPr="00702997">
        <w:rPr>
          <w:b/>
          <w:bCs/>
          <w:sz w:val="18"/>
          <w:szCs w:val="18"/>
        </w:rPr>
        <w:tab/>
      </w:r>
      <w:r w:rsidRPr="00702997">
        <w:rPr>
          <w:b/>
          <w:bCs/>
          <w:sz w:val="18"/>
          <w:szCs w:val="18"/>
        </w:rPr>
        <w:tab/>
      </w:r>
      <w:r w:rsidRPr="00702997">
        <w:rPr>
          <w:b/>
          <w:bCs/>
          <w:sz w:val="18"/>
          <w:szCs w:val="18"/>
        </w:rPr>
        <w:tab/>
      </w:r>
      <w:r w:rsidR="00C35132" w:rsidRPr="00702997">
        <w:rPr>
          <w:b/>
          <w:bCs/>
          <w:sz w:val="18"/>
          <w:szCs w:val="18"/>
        </w:rPr>
        <w:tab/>
      </w:r>
      <w:r w:rsidR="00B771BD" w:rsidRPr="00702997">
        <w:rPr>
          <w:b/>
          <w:bCs/>
          <w:sz w:val="18"/>
          <w:szCs w:val="18"/>
        </w:rPr>
        <w:t>ALEX TILLMAN</w:t>
      </w:r>
    </w:p>
    <w:p w:rsidR="009701EB" w:rsidRPr="00702997" w:rsidRDefault="009701EB">
      <w:pPr>
        <w:pStyle w:val="Subtitle"/>
        <w:jc w:val="left"/>
        <w:rPr>
          <w:sz w:val="18"/>
          <w:szCs w:val="18"/>
          <w:lang w:val="fr-FR"/>
        </w:rPr>
      </w:pPr>
      <w:r w:rsidRPr="00702997">
        <w:rPr>
          <w:sz w:val="18"/>
          <w:szCs w:val="18"/>
          <w:lang w:val="fr-FR"/>
        </w:rPr>
        <w:t>Principal</w:t>
      </w:r>
      <w:r w:rsidR="003F3798">
        <w:rPr>
          <w:sz w:val="18"/>
          <w:szCs w:val="18"/>
          <w:lang w:val="fr-FR"/>
        </w:rPr>
        <w:tab/>
      </w:r>
      <w:r w:rsidR="003F3798">
        <w:rPr>
          <w:sz w:val="18"/>
          <w:szCs w:val="18"/>
          <w:lang w:val="fr-FR"/>
        </w:rPr>
        <w:tab/>
      </w:r>
      <w:r w:rsidR="003F3798">
        <w:rPr>
          <w:sz w:val="18"/>
          <w:szCs w:val="18"/>
          <w:lang w:val="fr-FR"/>
        </w:rPr>
        <w:tab/>
      </w:r>
      <w:r w:rsidR="003F3798">
        <w:rPr>
          <w:sz w:val="18"/>
          <w:szCs w:val="18"/>
          <w:lang w:val="fr-FR"/>
        </w:rPr>
        <w:tab/>
      </w:r>
      <w:r w:rsidR="003F3798">
        <w:rPr>
          <w:sz w:val="18"/>
          <w:szCs w:val="18"/>
          <w:lang w:val="fr-FR"/>
        </w:rPr>
        <w:tab/>
      </w:r>
      <w:r w:rsidR="003F3798">
        <w:rPr>
          <w:sz w:val="18"/>
          <w:szCs w:val="18"/>
          <w:lang w:val="fr-FR"/>
        </w:rPr>
        <w:tab/>
      </w:r>
      <w:r w:rsidR="003F3798">
        <w:rPr>
          <w:sz w:val="18"/>
          <w:szCs w:val="18"/>
          <w:lang w:val="fr-FR"/>
        </w:rPr>
        <w:tab/>
        <w:t xml:space="preserve">          </w:t>
      </w:r>
      <w:r w:rsidR="003F3798">
        <w:rPr>
          <w:sz w:val="18"/>
          <w:szCs w:val="18"/>
          <w:lang w:val="fr-FR"/>
        </w:rPr>
        <w:tab/>
      </w:r>
      <w:r w:rsidR="003F3798">
        <w:rPr>
          <w:sz w:val="18"/>
          <w:szCs w:val="18"/>
          <w:lang w:val="fr-FR"/>
        </w:rPr>
        <w:tab/>
      </w:r>
      <w:r w:rsidRPr="00702997">
        <w:rPr>
          <w:sz w:val="18"/>
          <w:szCs w:val="18"/>
          <w:lang w:val="fr-FR"/>
        </w:rPr>
        <w:t xml:space="preserve"> </w:t>
      </w:r>
      <w:proofErr w:type="spellStart"/>
      <w:r w:rsidRPr="00702997">
        <w:rPr>
          <w:sz w:val="18"/>
          <w:szCs w:val="18"/>
          <w:lang w:val="fr-FR"/>
        </w:rPr>
        <w:t>Principal</w:t>
      </w:r>
      <w:proofErr w:type="spellEnd"/>
      <w:r w:rsidR="003F3798">
        <w:rPr>
          <w:sz w:val="18"/>
          <w:szCs w:val="18"/>
          <w:lang w:val="fr-FR"/>
        </w:rPr>
        <w:t xml:space="preserve"> </w:t>
      </w:r>
      <w:proofErr w:type="spellStart"/>
      <w:r w:rsidR="003F3798">
        <w:rPr>
          <w:sz w:val="18"/>
          <w:szCs w:val="18"/>
          <w:lang w:val="fr-FR"/>
        </w:rPr>
        <w:t>Asistente</w:t>
      </w:r>
      <w:proofErr w:type="spellEnd"/>
    </w:p>
    <w:p w:rsidR="009701EB" w:rsidRPr="003F3798" w:rsidRDefault="00946CA0">
      <w:pPr>
        <w:pStyle w:val="Subtitle"/>
        <w:jc w:val="left"/>
        <w:rPr>
          <w:sz w:val="18"/>
          <w:szCs w:val="18"/>
          <w:lang w:val="fr-FR"/>
        </w:rPr>
      </w:pPr>
      <w:r w:rsidRPr="00702997">
        <w:rPr>
          <w:b/>
          <w:bCs/>
          <w:sz w:val="18"/>
          <w:szCs w:val="18"/>
          <w:lang w:val="fr-FR"/>
        </w:rPr>
        <w:t>H</w:t>
      </w:r>
      <w:r w:rsidR="00AA615A">
        <w:rPr>
          <w:b/>
          <w:bCs/>
          <w:sz w:val="18"/>
          <w:szCs w:val="18"/>
          <w:lang w:val="fr-FR"/>
        </w:rPr>
        <w:t>aley</w:t>
      </w:r>
      <w:r w:rsidRPr="00702997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702997">
        <w:rPr>
          <w:b/>
          <w:bCs/>
          <w:sz w:val="18"/>
          <w:szCs w:val="18"/>
          <w:lang w:val="fr-FR"/>
        </w:rPr>
        <w:t>Luckie</w:t>
      </w:r>
      <w:proofErr w:type="spellEnd"/>
      <w:r w:rsidR="009701EB" w:rsidRPr="003F3798">
        <w:rPr>
          <w:b/>
          <w:bCs/>
          <w:sz w:val="18"/>
          <w:szCs w:val="18"/>
          <w:lang w:val="fr-FR"/>
        </w:rPr>
        <w:tab/>
      </w:r>
      <w:r w:rsidR="009701EB" w:rsidRPr="003F3798">
        <w:rPr>
          <w:b/>
          <w:bCs/>
          <w:sz w:val="18"/>
          <w:szCs w:val="18"/>
          <w:lang w:val="fr-FR"/>
        </w:rPr>
        <w:tab/>
      </w:r>
      <w:r w:rsidR="009701EB" w:rsidRPr="003F3798">
        <w:rPr>
          <w:b/>
          <w:bCs/>
          <w:sz w:val="18"/>
          <w:szCs w:val="18"/>
          <w:lang w:val="fr-FR"/>
        </w:rPr>
        <w:tab/>
      </w:r>
      <w:r w:rsidR="009701EB" w:rsidRPr="003F3798">
        <w:rPr>
          <w:b/>
          <w:bCs/>
          <w:sz w:val="18"/>
          <w:szCs w:val="18"/>
          <w:lang w:val="fr-FR"/>
        </w:rPr>
        <w:tab/>
      </w:r>
      <w:r w:rsidR="009701EB" w:rsidRPr="003F3798">
        <w:rPr>
          <w:b/>
          <w:bCs/>
          <w:sz w:val="18"/>
          <w:szCs w:val="18"/>
          <w:lang w:val="fr-FR"/>
        </w:rPr>
        <w:tab/>
      </w:r>
      <w:r w:rsidR="009701EB" w:rsidRPr="003F3798">
        <w:rPr>
          <w:b/>
          <w:bCs/>
          <w:sz w:val="18"/>
          <w:szCs w:val="18"/>
          <w:lang w:val="fr-FR"/>
        </w:rPr>
        <w:tab/>
      </w:r>
      <w:r w:rsidR="00C35132" w:rsidRPr="003F3798">
        <w:rPr>
          <w:b/>
          <w:bCs/>
          <w:sz w:val="18"/>
          <w:szCs w:val="18"/>
          <w:lang w:val="fr-FR"/>
        </w:rPr>
        <w:tab/>
      </w:r>
      <w:r w:rsidR="003F3798" w:rsidRPr="003F3798">
        <w:rPr>
          <w:b/>
          <w:bCs/>
          <w:sz w:val="18"/>
          <w:szCs w:val="18"/>
          <w:lang w:val="fr-FR"/>
        </w:rPr>
        <w:tab/>
      </w:r>
      <w:proofErr w:type="spellStart"/>
      <w:r w:rsidR="00450913" w:rsidRPr="003F3798">
        <w:rPr>
          <w:b/>
          <w:bCs/>
          <w:sz w:val="18"/>
          <w:szCs w:val="18"/>
          <w:lang w:val="fr-FR"/>
        </w:rPr>
        <w:t>Becky</w:t>
      </w:r>
      <w:proofErr w:type="spellEnd"/>
      <w:r w:rsidR="00450913" w:rsidRPr="003F3798">
        <w:rPr>
          <w:b/>
          <w:bCs/>
          <w:sz w:val="18"/>
          <w:szCs w:val="18"/>
          <w:lang w:val="fr-FR"/>
        </w:rPr>
        <w:t xml:space="preserve"> Wallace</w:t>
      </w:r>
    </w:p>
    <w:p w:rsidR="009701EB" w:rsidRPr="003F3798" w:rsidRDefault="003F3798" w:rsidP="00946CA0">
      <w:pPr>
        <w:pStyle w:val="Subtitle"/>
        <w:pBdr>
          <w:bottom w:val="single" w:sz="12" w:space="1" w:color="auto"/>
        </w:pBdr>
        <w:jc w:val="left"/>
        <w:rPr>
          <w:sz w:val="18"/>
          <w:szCs w:val="18"/>
          <w:lang w:val="es-MX"/>
        </w:rPr>
      </w:pPr>
      <w:r w:rsidRPr="003F3798">
        <w:rPr>
          <w:sz w:val="18"/>
          <w:szCs w:val="18"/>
          <w:lang w:val="es-MX"/>
        </w:rPr>
        <w:t>Consejera</w:t>
      </w:r>
      <w:r w:rsidR="00C35132" w:rsidRPr="003F3798">
        <w:rPr>
          <w:sz w:val="18"/>
          <w:szCs w:val="18"/>
          <w:lang w:val="es-MX"/>
        </w:rPr>
        <w:tab/>
      </w:r>
      <w:r w:rsidR="00C35132" w:rsidRPr="003F3798">
        <w:rPr>
          <w:sz w:val="18"/>
          <w:szCs w:val="18"/>
          <w:lang w:val="es-MX"/>
        </w:rPr>
        <w:tab/>
      </w:r>
      <w:r w:rsidR="00C35132" w:rsidRPr="003F3798">
        <w:rPr>
          <w:sz w:val="18"/>
          <w:szCs w:val="18"/>
          <w:lang w:val="es-MX"/>
        </w:rPr>
        <w:tab/>
      </w:r>
      <w:r w:rsidR="00C35132" w:rsidRPr="003F3798">
        <w:rPr>
          <w:sz w:val="18"/>
          <w:szCs w:val="18"/>
          <w:lang w:val="es-MX"/>
        </w:rPr>
        <w:tab/>
      </w:r>
      <w:r w:rsidR="00C35132" w:rsidRPr="003F3798">
        <w:rPr>
          <w:sz w:val="18"/>
          <w:szCs w:val="18"/>
          <w:lang w:val="es-MX"/>
        </w:rPr>
        <w:tab/>
      </w:r>
      <w:r w:rsidR="00C35132" w:rsidRPr="003F3798">
        <w:rPr>
          <w:sz w:val="18"/>
          <w:szCs w:val="18"/>
          <w:lang w:val="es-MX"/>
        </w:rPr>
        <w:tab/>
      </w:r>
      <w:r w:rsidR="00C35132" w:rsidRPr="003F3798">
        <w:rPr>
          <w:sz w:val="18"/>
          <w:szCs w:val="18"/>
          <w:lang w:val="es-MX"/>
        </w:rPr>
        <w:tab/>
      </w:r>
      <w:r w:rsidR="00C35132" w:rsidRPr="003F3798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               </w:t>
      </w:r>
      <w:proofErr w:type="spellStart"/>
      <w:r w:rsidRPr="003F3798">
        <w:rPr>
          <w:sz w:val="18"/>
          <w:szCs w:val="18"/>
          <w:lang w:val="es-MX"/>
        </w:rPr>
        <w:t>Consejera</w:t>
      </w:r>
      <w:proofErr w:type="spellEnd"/>
    </w:p>
    <w:p w:rsidR="003F3798" w:rsidRPr="00DC1ECC" w:rsidRDefault="003F3798" w:rsidP="003F3798">
      <w:pPr>
        <w:pStyle w:val="Default"/>
        <w:rPr>
          <w:rStyle w:val="hps"/>
          <w:color w:val="222222"/>
          <w:sz w:val="18"/>
          <w:szCs w:val="18"/>
          <w:lang w:val="es-ES"/>
        </w:rPr>
      </w:pPr>
      <w:r w:rsidRPr="003F3798">
        <w:rPr>
          <w:rStyle w:val="hps"/>
          <w:b/>
          <w:color w:val="FF0000"/>
          <w:sz w:val="20"/>
          <w:szCs w:val="20"/>
          <w:lang w:val="es-ES"/>
        </w:rPr>
        <w:t>No</w:t>
      </w:r>
      <w:r w:rsidRPr="003F3798">
        <w:rPr>
          <w:b/>
          <w:color w:val="FF0000"/>
          <w:sz w:val="20"/>
          <w:szCs w:val="20"/>
          <w:lang w:val="es-ES"/>
        </w:rPr>
        <w:t xml:space="preserve"> </w:t>
      </w:r>
      <w:r w:rsidRPr="003F3798">
        <w:rPr>
          <w:rStyle w:val="hps"/>
          <w:b/>
          <w:color w:val="FF0000"/>
          <w:sz w:val="20"/>
          <w:szCs w:val="20"/>
          <w:lang w:val="es-ES"/>
        </w:rPr>
        <w:t>Designación</w:t>
      </w:r>
      <w:r w:rsidRPr="003F3798">
        <w:rPr>
          <w:b/>
          <w:color w:val="FF0000"/>
          <w:sz w:val="20"/>
          <w:szCs w:val="20"/>
          <w:lang w:val="es-ES"/>
        </w:rPr>
        <w:t xml:space="preserve"> </w:t>
      </w:r>
      <w:r w:rsidRPr="003F3798">
        <w:rPr>
          <w:rStyle w:val="hps"/>
          <w:b/>
          <w:color w:val="FF0000"/>
          <w:sz w:val="20"/>
          <w:szCs w:val="20"/>
          <w:lang w:val="es-ES"/>
        </w:rPr>
        <w:t>Escolar</w:t>
      </w:r>
      <w:r w:rsidRPr="003F3798">
        <w:rPr>
          <w:b/>
          <w:color w:val="FF0000"/>
          <w:sz w:val="20"/>
          <w:szCs w:val="20"/>
          <w:lang w:val="es-ES"/>
        </w:rPr>
        <w:t xml:space="preserve"> </w:t>
      </w:r>
      <w:r w:rsidRPr="003F3798">
        <w:rPr>
          <w:rStyle w:val="hps"/>
          <w:b/>
          <w:color w:val="FF0000"/>
          <w:sz w:val="20"/>
          <w:szCs w:val="20"/>
          <w:lang w:val="es-ES"/>
        </w:rPr>
        <w:t>Notificación a los Padres</w:t>
      </w:r>
      <w:r>
        <w:rPr>
          <w:rFonts w:ascii="Arial" w:hAnsi="Arial" w:cs="Arial"/>
          <w:color w:val="222222"/>
          <w:lang w:val="es-ES"/>
        </w:rPr>
        <w:br/>
      </w:r>
      <w:r w:rsidRPr="00DC1ECC">
        <w:rPr>
          <w:rStyle w:val="hps"/>
          <w:color w:val="222222"/>
          <w:sz w:val="18"/>
          <w:szCs w:val="18"/>
          <w:lang w:val="es-ES"/>
        </w:rPr>
        <w:t>25 de Agosto 2015</w:t>
      </w:r>
      <w:r w:rsidRPr="00DC1ECC">
        <w:rPr>
          <w:color w:val="222222"/>
          <w:sz w:val="18"/>
          <w:szCs w:val="18"/>
          <w:lang w:val="es-ES"/>
        </w:rPr>
        <w:br/>
      </w:r>
    </w:p>
    <w:p w:rsidR="003F3798" w:rsidRPr="00DC1ECC" w:rsidRDefault="003F3798" w:rsidP="003F3798">
      <w:pPr>
        <w:pStyle w:val="Default"/>
        <w:rPr>
          <w:rStyle w:val="hps"/>
          <w:color w:val="222222"/>
          <w:sz w:val="18"/>
          <w:szCs w:val="18"/>
          <w:lang w:val="es-ES"/>
        </w:rPr>
      </w:pPr>
      <w:r w:rsidRPr="00DC1ECC">
        <w:rPr>
          <w:rStyle w:val="hps"/>
          <w:color w:val="222222"/>
          <w:sz w:val="18"/>
          <w:szCs w:val="18"/>
          <w:lang w:val="es-ES"/>
        </w:rPr>
        <w:t>Estimado padre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(</w:t>
      </w:r>
      <w:r w:rsidRPr="00DC1ECC">
        <w:rPr>
          <w:color w:val="222222"/>
          <w:sz w:val="18"/>
          <w:szCs w:val="18"/>
          <w:lang w:val="es-ES"/>
        </w:rPr>
        <w:t xml:space="preserve">s) </w:t>
      </w:r>
      <w:r w:rsidRPr="00DC1ECC">
        <w:rPr>
          <w:rStyle w:val="hps"/>
          <w:color w:val="222222"/>
          <w:sz w:val="18"/>
          <w:szCs w:val="18"/>
          <w:lang w:val="es-ES"/>
        </w:rPr>
        <w:t xml:space="preserve">/ </w:t>
      </w:r>
      <w:r w:rsidR="002B089D" w:rsidRPr="00DC1ECC">
        <w:rPr>
          <w:rStyle w:val="hps"/>
          <w:color w:val="222222"/>
          <w:sz w:val="18"/>
          <w:szCs w:val="18"/>
          <w:lang w:val="es-ES"/>
        </w:rPr>
        <w:t>Guardián</w:t>
      </w:r>
      <w:r w:rsidRPr="00DC1ECC">
        <w:rPr>
          <w:color w:val="222222"/>
          <w:sz w:val="18"/>
          <w:szCs w:val="18"/>
          <w:lang w:val="es-ES"/>
        </w:rPr>
        <w:t>:</w:t>
      </w:r>
      <w:r w:rsidRPr="00DC1ECC">
        <w:rPr>
          <w:color w:val="222222"/>
          <w:sz w:val="18"/>
          <w:szCs w:val="18"/>
          <w:lang w:val="es-ES"/>
        </w:rPr>
        <w:br/>
      </w:r>
      <w:r w:rsidRPr="00DC1ECC">
        <w:rPr>
          <w:rStyle w:val="hps"/>
          <w:color w:val="222222"/>
          <w:sz w:val="18"/>
          <w:szCs w:val="18"/>
          <w:lang w:val="es-ES"/>
        </w:rPr>
        <w:t>La Ley de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Educación Primaria y Secundaria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(ESEA</w:t>
      </w:r>
      <w:r w:rsidRPr="00DC1ECC">
        <w:rPr>
          <w:color w:val="222222"/>
          <w:sz w:val="18"/>
          <w:szCs w:val="18"/>
          <w:lang w:val="es-ES"/>
        </w:rPr>
        <w:t xml:space="preserve">) </w:t>
      </w:r>
      <w:r w:rsidRPr="00DC1ECC">
        <w:rPr>
          <w:rStyle w:val="hps"/>
          <w:color w:val="222222"/>
          <w:sz w:val="18"/>
          <w:szCs w:val="18"/>
          <w:lang w:val="es-ES"/>
        </w:rPr>
        <w:t>de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1965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requiere que los padres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o tutores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que tienen niños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que asisten a una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escuela de Título I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="002B089D" w:rsidRPr="00DC1ECC">
        <w:rPr>
          <w:rStyle w:val="hps"/>
          <w:color w:val="222222"/>
          <w:sz w:val="18"/>
          <w:szCs w:val="18"/>
          <w:lang w:val="es-ES"/>
        </w:rPr>
        <w:t>sean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notificados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de lo bien que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su escuela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está preparando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a sus estudiantes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para la universidad y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/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o una carrera</w:t>
      </w:r>
      <w:r w:rsidRPr="00DC1ECC">
        <w:rPr>
          <w:color w:val="222222"/>
          <w:sz w:val="18"/>
          <w:szCs w:val="18"/>
          <w:lang w:val="es-ES"/>
        </w:rPr>
        <w:t xml:space="preserve">, así </w:t>
      </w:r>
      <w:r w:rsidRPr="00DC1ECC">
        <w:rPr>
          <w:rStyle w:val="hps"/>
          <w:color w:val="222222"/>
          <w:sz w:val="18"/>
          <w:szCs w:val="18"/>
          <w:lang w:val="es-ES"/>
        </w:rPr>
        <w:t>como el estado de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la designación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de la escuela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bajo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ESEA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Flexibilidad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Renuncia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de Georgia.</w:t>
      </w:r>
    </w:p>
    <w:p w:rsidR="003F3798" w:rsidRPr="00DC1ECC" w:rsidRDefault="003F3798" w:rsidP="003F3798">
      <w:pPr>
        <w:pStyle w:val="Default"/>
        <w:rPr>
          <w:rStyle w:val="hps"/>
          <w:color w:val="222222"/>
          <w:sz w:val="18"/>
          <w:szCs w:val="18"/>
          <w:lang w:val="es-ES"/>
        </w:rPr>
      </w:pPr>
    </w:p>
    <w:p w:rsidR="003F3798" w:rsidRPr="00DC1ECC" w:rsidRDefault="003F3798" w:rsidP="003F3798">
      <w:pPr>
        <w:pStyle w:val="Default"/>
        <w:rPr>
          <w:sz w:val="18"/>
          <w:szCs w:val="18"/>
          <w:lang w:val="es-MX"/>
        </w:rPr>
      </w:pPr>
      <w:r w:rsidRPr="00DC1ECC">
        <w:rPr>
          <w:rStyle w:val="hps"/>
          <w:color w:val="222222"/>
          <w:sz w:val="18"/>
          <w:szCs w:val="18"/>
          <w:lang w:val="es-ES"/>
        </w:rPr>
        <w:t>Bajo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ESEA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Flexibilidad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Renuncia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de Georgia</w:t>
      </w:r>
      <w:r w:rsidRPr="00DC1ECC">
        <w:rPr>
          <w:color w:val="222222"/>
          <w:sz w:val="18"/>
          <w:szCs w:val="18"/>
          <w:lang w:val="es-ES"/>
        </w:rPr>
        <w:t xml:space="preserve">, ciertas escuelas de </w:t>
      </w:r>
      <w:r w:rsidRPr="00DC1ECC">
        <w:rPr>
          <w:rStyle w:val="hps"/>
          <w:color w:val="222222"/>
          <w:sz w:val="18"/>
          <w:szCs w:val="18"/>
          <w:lang w:val="es-ES"/>
        </w:rPr>
        <w:t>Título I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se designan como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recompensa</w:t>
      </w:r>
      <w:r w:rsidRPr="00DC1ECC">
        <w:rPr>
          <w:color w:val="222222"/>
          <w:sz w:val="18"/>
          <w:szCs w:val="18"/>
          <w:lang w:val="es-ES"/>
        </w:rPr>
        <w:t xml:space="preserve">, Prioridad, </w:t>
      </w:r>
      <w:r w:rsidRPr="00DC1ECC">
        <w:rPr>
          <w:rStyle w:val="hps"/>
          <w:color w:val="222222"/>
          <w:sz w:val="18"/>
          <w:szCs w:val="18"/>
          <w:lang w:val="es-ES"/>
        </w:rPr>
        <w:t>o Foco</w:t>
      </w:r>
      <w:r w:rsidRPr="00DC1ECC">
        <w:rPr>
          <w:color w:val="222222"/>
          <w:sz w:val="18"/>
          <w:szCs w:val="18"/>
          <w:lang w:val="es-ES"/>
        </w:rPr>
        <w:t xml:space="preserve">, </w:t>
      </w:r>
      <w:r w:rsidRPr="00DC1ECC">
        <w:rPr>
          <w:rStyle w:val="hps"/>
          <w:color w:val="222222"/>
          <w:sz w:val="18"/>
          <w:szCs w:val="18"/>
          <w:lang w:val="es-ES"/>
        </w:rPr>
        <w:t>escuelas.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La exención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también se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permite el uso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del Índice de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Universidad y Carreras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Listo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Rendimiento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(</w:t>
      </w:r>
      <w:r w:rsidRPr="00DC1ECC">
        <w:rPr>
          <w:color w:val="222222"/>
          <w:sz w:val="18"/>
          <w:szCs w:val="18"/>
          <w:lang w:val="es-ES"/>
        </w:rPr>
        <w:t xml:space="preserve">CCRPI), que sirve como </w:t>
      </w:r>
      <w:r w:rsidRPr="00DC1ECC">
        <w:rPr>
          <w:rStyle w:val="hps"/>
          <w:color w:val="222222"/>
          <w:sz w:val="18"/>
          <w:szCs w:val="18"/>
          <w:lang w:val="es-ES"/>
        </w:rPr>
        <w:t>una tarjeta de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informe global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para todas las escuelas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en Georgia</w:t>
      </w:r>
      <w:r w:rsidRPr="00DC1ECC">
        <w:rPr>
          <w:color w:val="222222"/>
          <w:sz w:val="18"/>
          <w:szCs w:val="18"/>
          <w:lang w:val="es-ES"/>
        </w:rPr>
        <w:t xml:space="preserve">. </w:t>
      </w:r>
      <w:r w:rsidRPr="00DC1ECC">
        <w:rPr>
          <w:rStyle w:val="hps"/>
          <w:color w:val="222222"/>
          <w:sz w:val="18"/>
          <w:szCs w:val="18"/>
          <w:lang w:val="es-ES"/>
        </w:rPr>
        <w:t>El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CCRPI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proporciona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una puntuación entre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0 a 100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para cada escuela</w:t>
      </w:r>
      <w:r w:rsidRPr="00DC1ECC">
        <w:rPr>
          <w:color w:val="222222"/>
          <w:sz w:val="18"/>
          <w:szCs w:val="18"/>
          <w:lang w:val="es-ES"/>
        </w:rPr>
        <w:t xml:space="preserve">, </w:t>
      </w:r>
      <w:r w:rsidRPr="00DC1ECC">
        <w:rPr>
          <w:rStyle w:val="hps"/>
          <w:color w:val="222222"/>
          <w:sz w:val="18"/>
          <w:szCs w:val="18"/>
          <w:lang w:val="es-ES"/>
        </w:rPr>
        <w:t>y que las medidas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de puntuación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lo bien que la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escuela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está haciendo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para preparar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a sus estudiantes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para tener éxito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en la universidad y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/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o una carrera</w:t>
      </w:r>
      <w:r w:rsidRPr="00DC1ECC">
        <w:rPr>
          <w:color w:val="222222"/>
          <w:sz w:val="18"/>
          <w:szCs w:val="18"/>
          <w:lang w:val="es-ES"/>
        </w:rPr>
        <w:t>.</w:t>
      </w:r>
    </w:p>
    <w:p w:rsidR="00702997" w:rsidRPr="00DC1ECC" w:rsidRDefault="00702997" w:rsidP="00702997">
      <w:pPr>
        <w:autoSpaceDE w:val="0"/>
        <w:autoSpaceDN w:val="0"/>
        <w:spacing w:line="241" w:lineRule="atLeast"/>
        <w:rPr>
          <w:b/>
          <w:bCs/>
          <w:i/>
          <w:iCs/>
          <w:color w:val="221E1F"/>
          <w:sz w:val="18"/>
          <w:szCs w:val="18"/>
          <w:lang w:val="es-MX"/>
        </w:rPr>
      </w:pPr>
    </w:p>
    <w:p w:rsidR="00702997" w:rsidRPr="00DC1ECC" w:rsidRDefault="00702997" w:rsidP="00702997">
      <w:pPr>
        <w:autoSpaceDE w:val="0"/>
        <w:autoSpaceDN w:val="0"/>
        <w:spacing w:line="241" w:lineRule="atLeast"/>
        <w:rPr>
          <w:b/>
          <w:bCs/>
          <w:i/>
          <w:iCs/>
          <w:color w:val="221E1F"/>
          <w:sz w:val="18"/>
          <w:szCs w:val="18"/>
          <w:lang w:val="es-MX"/>
        </w:rPr>
      </w:pPr>
      <w:r w:rsidRPr="00DC1ECC">
        <w:rPr>
          <w:b/>
          <w:bCs/>
          <w:i/>
          <w:iCs/>
          <w:color w:val="221E1F"/>
          <w:sz w:val="18"/>
          <w:szCs w:val="18"/>
          <w:lang w:val="es-MX"/>
        </w:rPr>
        <w:t xml:space="preserve">La cuenta primaria de la colina CCRPI de Ben era 91.3 por el año escolar 2014-2015.  Para más información sobre cuentas de CCRPI usted puede visitar el departamento de Georgia del Web </w:t>
      </w:r>
      <w:proofErr w:type="spellStart"/>
      <w:r w:rsidRPr="00DC1ECC">
        <w:rPr>
          <w:b/>
          <w:bCs/>
          <w:i/>
          <w:iCs/>
          <w:color w:val="221E1F"/>
          <w:sz w:val="18"/>
          <w:szCs w:val="18"/>
          <w:lang w:val="es-MX"/>
        </w:rPr>
        <w:t>site</w:t>
      </w:r>
      <w:proofErr w:type="spellEnd"/>
      <w:r w:rsidRPr="00DC1ECC">
        <w:rPr>
          <w:b/>
          <w:bCs/>
          <w:i/>
          <w:iCs/>
          <w:color w:val="221E1F"/>
          <w:sz w:val="18"/>
          <w:szCs w:val="18"/>
          <w:lang w:val="es-MX"/>
        </w:rPr>
        <w:t xml:space="preserve"> de la educación.  </w:t>
      </w:r>
    </w:p>
    <w:p w:rsidR="003F3798" w:rsidRPr="00DC1ECC" w:rsidRDefault="003F3798" w:rsidP="00702997">
      <w:pPr>
        <w:autoSpaceDE w:val="0"/>
        <w:autoSpaceDN w:val="0"/>
        <w:spacing w:line="241" w:lineRule="atLeast"/>
        <w:rPr>
          <w:b/>
          <w:bCs/>
          <w:i/>
          <w:iCs/>
          <w:color w:val="221E1F"/>
          <w:sz w:val="18"/>
          <w:szCs w:val="18"/>
          <w:lang w:val="es-MX"/>
        </w:rPr>
      </w:pPr>
    </w:p>
    <w:p w:rsidR="003F3798" w:rsidRPr="00DC1ECC" w:rsidRDefault="003F3798" w:rsidP="00702997">
      <w:pPr>
        <w:autoSpaceDE w:val="0"/>
        <w:autoSpaceDN w:val="0"/>
        <w:spacing w:line="241" w:lineRule="atLeast"/>
        <w:rPr>
          <w:color w:val="222222"/>
          <w:sz w:val="18"/>
          <w:szCs w:val="18"/>
          <w:lang w:val="es-ES"/>
        </w:rPr>
      </w:pPr>
      <w:r w:rsidRPr="00DC1ECC">
        <w:rPr>
          <w:rStyle w:val="hps"/>
          <w:color w:val="222222"/>
          <w:sz w:val="18"/>
          <w:szCs w:val="18"/>
          <w:lang w:val="es-ES"/>
        </w:rPr>
        <w:t>Estoy muy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orgulloso de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decir que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la Escuela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Primaria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Ben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Hill</w:t>
      </w:r>
      <w:r w:rsidRPr="00DC1ECC">
        <w:rPr>
          <w:rStyle w:val="hps"/>
          <w:color w:val="222222"/>
          <w:sz w:val="18"/>
          <w:szCs w:val="18"/>
          <w:lang w:val="es-ES"/>
        </w:rPr>
        <w:t xml:space="preserve"> no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se le ha dado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una designación de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la escuela este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año</w:t>
      </w:r>
      <w:r w:rsidRPr="00DC1ECC">
        <w:rPr>
          <w:color w:val="222222"/>
          <w:sz w:val="18"/>
          <w:szCs w:val="18"/>
          <w:lang w:val="es-ES"/>
        </w:rPr>
        <w:t xml:space="preserve">, </w:t>
      </w:r>
      <w:r w:rsidRPr="00DC1ECC">
        <w:rPr>
          <w:rStyle w:val="hps"/>
          <w:color w:val="222222"/>
          <w:sz w:val="18"/>
          <w:szCs w:val="18"/>
          <w:lang w:val="es-ES"/>
        </w:rPr>
        <w:t>lo que significa que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seguimos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proporcionando una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educación de calidad a</w:t>
      </w:r>
      <w:r w:rsidRPr="00DC1ECC">
        <w:rPr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color w:val="222222"/>
          <w:sz w:val="18"/>
          <w:szCs w:val="18"/>
          <w:lang w:val="es-ES"/>
        </w:rPr>
        <w:t>todos nuestros estudiantes</w:t>
      </w:r>
      <w:r w:rsidRPr="00DC1ECC">
        <w:rPr>
          <w:color w:val="222222"/>
          <w:sz w:val="18"/>
          <w:szCs w:val="18"/>
          <w:lang w:val="es-ES"/>
        </w:rPr>
        <w:t>.</w:t>
      </w:r>
    </w:p>
    <w:p w:rsidR="003F3798" w:rsidRPr="00DC1ECC" w:rsidRDefault="003F3798" w:rsidP="00702997">
      <w:pPr>
        <w:autoSpaceDE w:val="0"/>
        <w:autoSpaceDN w:val="0"/>
        <w:spacing w:line="241" w:lineRule="atLeast"/>
        <w:rPr>
          <w:color w:val="222222"/>
          <w:sz w:val="18"/>
          <w:szCs w:val="18"/>
          <w:lang w:val="es-ES"/>
        </w:rPr>
      </w:pPr>
    </w:p>
    <w:p w:rsidR="003F3798" w:rsidRPr="00DC1ECC" w:rsidRDefault="003F3798" w:rsidP="00702997">
      <w:pPr>
        <w:autoSpaceDE w:val="0"/>
        <w:autoSpaceDN w:val="0"/>
        <w:spacing w:line="241" w:lineRule="atLeast"/>
        <w:rPr>
          <w:rStyle w:val="hps"/>
          <w:b/>
          <w:color w:val="222222"/>
          <w:sz w:val="18"/>
          <w:szCs w:val="18"/>
          <w:lang w:val="es-ES"/>
        </w:rPr>
      </w:pPr>
      <w:r w:rsidRPr="00DC1ECC">
        <w:rPr>
          <w:rStyle w:val="hps"/>
          <w:b/>
          <w:color w:val="222222"/>
          <w:sz w:val="18"/>
          <w:szCs w:val="18"/>
          <w:lang w:val="es-ES"/>
        </w:rPr>
        <w:t>Cuarenta y cinco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por ciento de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los estudiantes de primer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 xml:space="preserve">y segundo grado superó 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 xml:space="preserve">en las pruebas de 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Inglés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Lengua y Literatura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en el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examen de fin de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trimestre.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Cincuenta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y cuatro por ciento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de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primero y segundo grado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superó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los puntos de referencia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de matemáticas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en el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examen de fin de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trimestre.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El noventa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y cinco por ciento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de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los estudiantes de kindergarten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demostró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espera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un alto crecimiento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en el poste de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matemáticas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SLO</w:t>
      </w:r>
      <w:r w:rsidRPr="00DC1ECC">
        <w:rPr>
          <w:b/>
          <w:color w:val="222222"/>
          <w:sz w:val="18"/>
          <w:szCs w:val="18"/>
          <w:lang w:val="es-ES"/>
        </w:rPr>
        <w:t xml:space="preserve">.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Estos estudiantes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están anotando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en el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nivel de rendimiento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más alto</w:t>
      </w:r>
      <w:r w:rsidRPr="00DC1ECC">
        <w:rPr>
          <w:b/>
          <w:color w:val="222222"/>
          <w:sz w:val="18"/>
          <w:szCs w:val="18"/>
          <w:lang w:val="es-ES"/>
        </w:rPr>
        <w:t xml:space="preserve">, que es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digno de elogio</w:t>
      </w:r>
      <w:r w:rsidRPr="00DC1ECC">
        <w:rPr>
          <w:b/>
          <w:color w:val="222222"/>
          <w:sz w:val="18"/>
          <w:szCs w:val="18"/>
          <w:lang w:val="es-ES"/>
        </w:rPr>
        <w:t xml:space="preserve"> </w:t>
      </w:r>
      <w:r w:rsidRPr="00DC1ECC">
        <w:rPr>
          <w:rStyle w:val="hps"/>
          <w:b/>
          <w:color w:val="222222"/>
          <w:sz w:val="18"/>
          <w:szCs w:val="18"/>
          <w:lang w:val="es-ES"/>
        </w:rPr>
        <w:t>notable.</w:t>
      </w:r>
    </w:p>
    <w:p w:rsidR="00DC1ECC" w:rsidRPr="00DC1ECC" w:rsidRDefault="00DC1ECC" w:rsidP="00702997">
      <w:pPr>
        <w:autoSpaceDE w:val="0"/>
        <w:autoSpaceDN w:val="0"/>
        <w:spacing w:line="241" w:lineRule="atLeast"/>
        <w:rPr>
          <w:rStyle w:val="hps"/>
          <w:b/>
          <w:color w:val="222222"/>
          <w:sz w:val="18"/>
          <w:szCs w:val="18"/>
          <w:lang w:val="es-ES"/>
        </w:rPr>
      </w:pPr>
    </w:p>
    <w:p w:rsidR="00DC1ECC" w:rsidRPr="00DC1ECC" w:rsidRDefault="00DC1ECC" w:rsidP="00702997">
      <w:pPr>
        <w:autoSpaceDE w:val="0"/>
        <w:autoSpaceDN w:val="0"/>
        <w:spacing w:line="241" w:lineRule="atLeast"/>
        <w:rPr>
          <w:b/>
          <w:sz w:val="18"/>
          <w:szCs w:val="18"/>
          <w:lang w:val="es-MX"/>
        </w:rPr>
      </w:pPr>
      <w:r w:rsidRPr="00DC1ECC">
        <w:rPr>
          <w:color w:val="222222"/>
          <w:sz w:val="18"/>
          <w:szCs w:val="18"/>
          <w:lang w:val="es-ES"/>
        </w:rPr>
        <w:t xml:space="preserve">Con el fin de mantener y mejorar estas puntuaciones </w:t>
      </w:r>
      <w:r w:rsidRPr="00DC1ECC">
        <w:rPr>
          <w:b/>
          <w:color w:val="222222"/>
          <w:sz w:val="18"/>
          <w:szCs w:val="18"/>
          <w:lang w:val="es-ES"/>
        </w:rPr>
        <w:t>Ben Hill Primaria</w:t>
      </w:r>
      <w:r w:rsidRPr="00DC1ECC">
        <w:rPr>
          <w:color w:val="222222"/>
          <w:sz w:val="18"/>
          <w:szCs w:val="18"/>
          <w:lang w:val="es-ES"/>
        </w:rPr>
        <w:t xml:space="preserve"> implementará el programa LIPS; inventarios de decodificación completos sobre los estudiantes de primer y segundo grado; proporcionar un bloque de intervención más largo; y continuar implementando Taller de Lectura, PALS, y fonética Danza.</w:t>
      </w:r>
      <w:r w:rsidRPr="00DC1ECC">
        <w:rPr>
          <w:color w:val="222222"/>
          <w:sz w:val="18"/>
          <w:szCs w:val="18"/>
          <w:lang w:val="es-ES"/>
        </w:rPr>
        <w:br/>
      </w:r>
      <w:r w:rsidRPr="00DC1ECC">
        <w:rPr>
          <w:color w:val="222222"/>
          <w:sz w:val="18"/>
          <w:szCs w:val="18"/>
          <w:lang w:val="es-ES"/>
        </w:rPr>
        <w:br/>
        <w:t xml:space="preserve">En </w:t>
      </w:r>
      <w:r w:rsidRPr="00DC1ECC">
        <w:rPr>
          <w:b/>
          <w:color w:val="222222"/>
          <w:sz w:val="18"/>
          <w:szCs w:val="18"/>
          <w:lang w:val="es-ES"/>
        </w:rPr>
        <w:t>Ben Hill Primaria</w:t>
      </w:r>
      <w:r w:rsidRPr="00DC1ECC">
        <w:rPr>
          <w:color w:val="222222"/>
          <w:sz w:val="18"/>
          <w:szCs w:val="18"/>
          <w:lang w:val="es-ES"/>
        </w:rPr>
        <w:t>, nos sentimos orgullosos de la instrucción en el aula que ofrecemos a nuestros estudiantes. Nuestros profesores y miembros del personal trabajan muy duro para satisfacer las necesidades de todos los estudiantes para asegurar que alcancen en su más alto potencial. Todos los maestros y para-profesionales en Ben Hill Primaria están certificados y altamente cualificados.</w:t>
      </w:r>
      <w:r w:rsidRPr="00DC1ECC">
        <w:rPr>
          <w:color w:val="222222"/>
          <w:sz w:val="18"/>
          <w:szCs w:val="18"/>
          <w:lang w:val="es-ES"/>
        </w:rPr>
        <w:br/>
      </w:r>
      <w:r w:rsidRPr="00DC1ECC">
        <w:rPr>
          <w:color w:val="222222"/>
          <w:sz w:val="18"/>
          <w:szCs w:val="18"/>
          <w:lang w:val="es-ES"/>
        </w:rPr>
        <w:br/>
        <w:t xml:space="preserve">Una parte importante del éxito de </w:t>
      </w:r>
      <w:r w:rsidRPr="00DC1ECC">
        <w:rPr>
          <w:b/>
          <w:color w:val="222222"/>
          <w:sz w:val="18"/>
          <w:szCs w:val="18"/>
          <w:lang w:val="es-ES"/>
        </w:rPr>
        <w:t>Ben Hill Primaria</w:t>
      </w:r>
      <w:r w:rsidRPr="00DC1ECC">
        <w:rPr>
          <w:color w:val="222222"/>
          <w:sz w:val="18"/>
          <w:szCs w:val="18"/>
          <w:lang w:val="es-ES"/>
        </w:rPr>
        <w:t xml:space="preserve"> es la participación de los padres y el apoyo en el desarrollo de actividades para mejorar el rendimiento estudiantil. Esperamos que usted participe en nuestro trabajo de mejoramiento escolar a medida que seguimos para monitorear el logro del estudiante y establecer altas expectativas. Si usted está interesado en participar en el desarrollo de nuestro plan de mejoramiento escolar, o tiene preguntas sobre cómo usted  puede ayudar a su hijo en la escuela, por favor póngase en contacto con </w:t>
      </w:r>
      <w:proofErr w:type="spellStart"/>
      <w:r w:rsidRPr="00DC1ECC">
        <w:rPr>
          <w:color w:val="222222"/>
          <w:sz w:val="18"/>
          <w:szCs w:val="18"/>
          <w:lang w:val="es-ES"/>
        </w:rPr>
        <w:t>Stevie</w:t>
      </w:r>
      <w:proofErr w:type="spellEnd"/>
      <w:r w:rsidRPr="00DC1ECC">
        <w:rPr>
          <w:color w:val="222222"/>
          <w:sz w:val="18"/>
          <w:szCs w:val="18"/>
          <w:lang w:val="es-ES"/>
        </w:rPr>
        <w:t xml:space="preserve"> </w:t>
      </w:r>
      <w:proofErr w:type="spellStart"/>
      <w:r w:rsidRPr="00DC1ECC">
        <w:rPr>
          <w:color w:val="222222"/>
          <w:sz w:val="18"/>
          <w:szCs w:val="18"/>
          <w:lang w:val="es-ES"/>
        </w:rPr>
        <w:t>Harden</w:t>
      </w:r>
      <w:proofErr w:type="spellEnd"/>
      <w:r w:rsidRPr="00DC1ECC">
        <w:rPr>
          <w:color w:val="222222"/>
          <w:sz w:val="18"/>
          <w:szCs w:val="18"/>
          <w:lang w:val="es-ES"/>
        </w:rPr>
        <w:t xml:space="preserve">, Principal de Primaria Ben Hill al </w:t>
      </w:r>
      <w:r w:rsidRPr="00DC1ECC">
        <w:rPr>
          <w:b/>
          <w:color w:val="222222"/>
          <w:sz w:val="18"/>
          <w:szCs w:val="18"/>
          <w:lang w:val="es-ES"/>
        </w:rPr>
        <w:t>(229) 409-5592</w:t>
      </w:r>
      <w:r w:rsidRPr="00DC1ECC">
        <w:rPr>
          <w:color w:val="222222"/>
          <w:sz w:val="18"/>
          <w:szCs w:val="18"/>
          <w:lang w:val="es-ES"/>
        </w:rPr>
        <w:t xml:space="preserve"> o email  </w:t>
      </w:r>
      <w:r w:rsidRPr="00DC1ECC">
        <w:rPr>
          <w:b/>
          <w:color w:val="222222"/>
          <w:sz w:val="18"/>
          <w:szCs w:val="18"/>
          <w:lang w:val="es-ES"/>
        </w:rPr>
        <w:t>hardens@ben-hill.k12.ga.us</w:t>
      </w:r>
      <w:r w:rsidRPr="00DC1ECC">
        <w:rPr>
          <w:color w:val="222222"/>
          <w:sz w:val="18"/>
          <w:szCs w:val="18"/>
          <w:lang w:val="es-ES"/>
        </w:rPr>
        <w:t>.</w:t>
      </w:r>
      <w:r w:rsidRPr="00DC1ECC">
        <w:rPr>
          <w:color w:val="222222"/>
          <w:sz w:val="18"/>
          <w:szCs w:val="18"/>
          <w:lang w:val="es-ES"/>
        </w:rPr>
        <w:br/>
      </w:r>
      <w:r w:rsidRPr="00DC1ECC">
        <w:rPr>
          <w:color w:val="222222"/>
          <w:sz w:val="18"/>
          <w:szCs w:val="18"/>
          <w:lang w:val="es-ES"/>
        </w:rPr>
        <w:br/>
        <w:t>Gracias por todo lo que hace para apoyar la educación de su hijo.</w:t>
      </w:r>
      <w:r w:rsidRPr="00DC1ECC">
        <w:rPr>
          <w:color w:val="222222"/>
          <w:sz w:val="18"/>
          <w:szCs w:val="18"/>
          <w:lang w:val="es-ES"/>
        </w:rPr>
        <w:br/>
      </w:r>
      <w:r w:rsidRPr="00DC1ECC">
        <w:rPr>
          <w:color w:val="222222"/>
          <w:sz w:val="18"/>
          <w:szCs w:val="18"/>
          <w:lang w:val="es-ES"/>
        </w:rPr>
        <w:br/>
        <w:t>Atentamente,</w:t>
      </w:r>
      <w:r w:rsidRPr="00DC1ECC">
        <w:rPr>
          <w:color w:val="222222"/>
          <w:sz w:val="18"/>
          <w:szCs w:val="18"/>
          <w:lang w:val="es-ES"/>
        </w:rPr>
        <w:br/>
      </w:r>
      <w:r w:rsidRPr="00DC1ECC">
        <w:rPr>
          <w:color w:val="222222"/>
          <w:sz w:val="18"/>
          <w:szCs w:val="18"/>
          <w:lang w:val="es-ES"/>
        </w:rPr>
        <w:br/>
      </w:r>
      <w:proofErr w:type="spellStart"/>
      <w:r w:rsidRPr="00DC1ECC">
        <w:rPr>
          <w:color w:val="222222"/>
          <w:sz w:val="18"/>
          <w:szCs w:val="18"/>
          <w:lang w:val="es-ES"/>
        </w:rPr>
        <w:t>Stevie</w:t>
      </w:r>
      <w:proofErr w:type="spellEnd"/>
      <w:r w:rsidRPr="00DC1ECC">
        <w:rPr>
          <w:color w:val="222222"/>
          <w:sz w:val="18"/>
          <w:szCs w:val="18"/>
          <w:lang w:val="es-ES"/>
        </w:rPr>
        <w:t xml:space="preserve"> </w:t>
      </w:r>
      <w:proofErr w:type="spellStart"/>
      <w:r w:rsidRPr="00DC1ECC">
        <w:rPr>
          <w:color w:val="222222"/>
          <w:sz w:val="18"/>
          <w:szCs w:val="18"/>
          <w:lang w:val="es-ES"/>
        </w:rPr>
        <w:t>Harden</w:t>
      </w:r>
      <w:proofErr w:type="spellEnd"/>
    </w:p>
    <w:p w:rsidR="00702997" w:rsidRPr="00582AFD" w:rsidRDefault="00702997" w:rsidP="00702997">
      <w:pPr>
        <w:autoSpaceDE w:val="0"/>
        <w:autoSpaceDN w:val="0"/>
        <w:spacing w:line="241" w:lineRule="atLeast"/>
        <w:rPr>
          <w:rFonts w:ascii="Kokila" w:hAnsi="Kokila" w:cs="Kokila"/>
          <w:b/>
          <w:bCs/>
          <w:i/>
          <w:iCs/>
          <w:color w:val="221E1F"/>
          <w:lang w:val="es-MX"/>
        </w:rPr>
      </w:pPr>
    </w:p>
    <w:p w:rsidR="009701EB" w:rsidRPr="003F3798" w:rsidRDefault="009701EB">
      <w:pPr>
        <w:pStyle w:val="Subtitle"/>
        <w:ind w:left="360"/>
        <w:jc w:val="left"/>
        <w:rPr>
          <w:rFonts w:ascii="Kokila" w:hAnsi="Kokila" w:cs="Kokila"/>
          <w:sz w:val="22"/>
          <w:szCs w:val="22"/>
          <w:lang w:val="es-MX"/>
        </w:rPr>
      </w:pPr>
    </w:p>
    <w:sectPr w:rsidR="009701EB" w:rsidRPr="003F3798" w:rsidSect="00702997">
      <w:headerReference w:type="default" r:id="rId7"/>
      <w:pgSz w:w="12240" w:h="15840"/>
      <w:pgMar w:top="1170" w:right="1800" w:bottom="450" w:left="180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798" w:rsidRDefault="003F3798">
      <w:r>
        <w:separator/>
      </w:r>
    </w:p>
  </w:endnote>
  <w:endnote w:type="continuationSeparator" w:id="0">
    <w:p w:rsidR="003F3798" w:rsidRDefault="003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798" w:rsidRDefault="003F3798">
      <w:r>
        <w:separator/>
      </w:r>
    </w:p>
  </w:footnote>
  <w:footnote w:type="continuationSeparator" w:id="0">
    <w:p w:rsidR="003F3798" w:rsidRDefault="003F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98" w:rsidRPr="00702997" w:rsidRDefault="003F3798">
    <w:pPr>
      <w:pStyle w:val="Header"/>
      <w:jc w:val="center"/>
      <w:rPr>
        <w:b/>
        <w:bCs/>
        <w:sz w:val="22"/>
        <w:szCs w:val="22"/>
      </w:rPr>
    </w:pPr>
    <w:r w:rsidRPr="00702997">
      <w:rPr>
        <w:b/>
        <w:bCs/>
        <w:sz w:val="22"/>
        <w:szCs w:val="22"/>
      </w:rPr>
      <w:t>Ben Hill Primary School</w:t>
    </w:r>
  </w:p>
  <w:p w:rsidR="003F3798" w:rsidRPr="00702997" w:rsidRDefault="003F3798">
    <w:pPr>
      <w:pStyle w:val="Header"/>
      <w:jc w:val="center"/>
      <w:rPr>
        <w:b/>
        <w:bCs/>
        <w:sz w:val="22"/>
        <w:szCs w:val="22"/>
      </w:rPr>
    </w:pPr>
    <w:r w:rsidRPr="00702997">
      <w:rPr>
        <w:b/>
        <w:bCs/>
        <w:sz w:val="22"/>
        <w:szCs w:val="22"/>
      </w:rPr>
      <w:t>221 J. C. Hunter Drive</w:t>
    </w:r>
  </w:p>
  <w:p w:rsidR="003F3798" w:rsidRPr="00702997" w:rsidRDefault="003F3798">
    <w:pPr>
      <w:pStyle w:val="Header"/>
      <w:jc w:val="center"/>
      <w:rPr>
        <w:b/>
        <w:bCs/>
        <w:sz w:val="22"/>
        <w:szCs w:val="22"/>
      </w:rPr>
    </w:pPr>
    <w:r w:rsidRPr="00702997">
      <w:rPr>
        <w:b/>
        <w:bCs/>
        <w:sz w:val="22"/>
        <w:szCs w:val="22"/>
      </w:rPr>
      <w:t>Fitzgerald, Georgia 31750</w:t>
    </w:r>
  </w:p>
  <w:p w:rsidR="003F3798" w:rsidRPr="00702997" w:rsidRDefault="003F3798">
    <w:pPr>
      <w:pStyle w:val="Header"/>
      <w:jc w:val="center"/>
      <w:rPr>
        <w:b/>
        <w:bCs/>
        <w:sz w:val="22"/>
        <w:szCs w:val="22"/>
      </w:rPr>
    </w:pPr>
    <w:r w:rsidRPr="00702997">
      <w:rPr>
        <w:b/>
        <w:bCs/>
        <w:sz w:val="22"/>
        <w:szCs w:val="22"/>
      </w:rPr>
      <w:t>Phone (229) 409-5592</w:t>
    </w:r>
  </w:p>
  <w:p w:rsidR="003F3798" w:rsidRPr="00702997" w:rsidRDefault="003F3798">
    <w:pPr>
      <w:pStyle w:val="Header"/>
      <w:jc w:val="center"/>
      <w:rPr>
        <w:sz w:val="22"/>
        <w:szCs w:val="22"/>
      </w:rPr>
    </w:pPr>
    <w:r w:rsidRPr="00702997">
      <w:rPr>
        <w:b/>
        <w:bCs/>
        <w:sz w:val="22"/>
        <w:szCs w:val="22"/>
      </w:rPr>
      <w:t>Facsimile (229) 409-5595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9CB"/>
    <w:multiLevelType w:val="hybridMultilevel"/>
    <w:tmpl w:val="BAD881BC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167E0922"/>
    <w:multiLevelType w:val="hybridMultilevel"/>
    <w:tmpl w:val="6F3855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20F1C"/>
    <w:multiLevelType w:val="hybridMultilevel"/>
    <w:tmpl w:val="30544E4A"/>
    <w:lvl w:ilvl="0" w:tplc="8660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F63C9"/>
    <w:multiLevelType w:val="hybridMultilevel"/>
    <w:tmpl w:val="EB9C7160"/>
    <w:lvl w:ilvl="0" w:tplc="D87ED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FB45E9"/>
    <w:multiLevelType w:val="hybridMultilevel"/>
    <w:tmpl w:val="5D32E1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E264A24"/>
    <w:multiLevelType w:val="hybridMultilevel"/>
    <w:tmpl w:val="141E0994"/>
    <w:lvl w:ilvl="0" w:tplc="2E1072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583D751D"/>
    <w:multiLevelType w:val="hybridMultilevel"/>
    <w:tmpl w:val="ACC24286"/>
    <w:lvl w:ilvl="0" w:tplc="D45A4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667586"/>
    <w:multiLevelType w:val="hybridMultilevel"/>
    <w:tmpl w:val="DB0A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91316"/>
    <w:multiLevelType w:val="hybridMultilevel"/>
    <w:tmpl w:val="FF723C26"/>
    <w:lvl w:ilvl="0" w:tplc="75BE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37316"/>
    <w:multiLevelType w:val="hybridMultilevel"/>
    <w:tmpl w:val="DDBAB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BD"/>
    <w:rsid w:val="000925B4"/>
    <w:rsid w:val="000C38D3"/>
    <w:rsid w:val="000E09F7"/>
    <w:rsid w:val="001B6F15"/>
    <w:rsid w:val="001D3D38"/>
    <w:rsid w:val="001E46E3"/>
    <w:rsid w:val="00244CCF"/>
    <w:rsid w:val="002B089D"/>
    <w:rsid w:val="002D36D3"/>
    <w:rsid w:val="00365769"/>
    <w:rsid w:val="003F3798"/>
    <w:rsid w:val="003F7362"/>
    <w:rsid w:val="004403C4"/>
    <w:rsid w:val="00450913"/>
    <w:rsid w:val="004A3197"/>
    <w:rsid w:val="00526280"/>
    <w:rsid w:val="00582AFD"/>
    <w:rsid w:val="005F160F"/>
    <w:rsid w:val="005F72EA"/>
    <w:rsid w:val="006B1063"/>
    <w:rsid w:val="006D000D"/>
    <w:rsid w:val="00702997"/>
    <w:rsid w:val="00714469"/>
    <w:rsid w:val="00774833"/>
    <w:rsid w:val="00797C17"/>
    <w:rsid w:val="008327FD"/>
    <w:rsid w:val="00946CA0"/>
    <w:rsid w:val="009701EB"/>
    <w:rsid w:val="009D3A0F"/>
    <w:rsid w:val="00A206F5"/>
    <w:rsid w:val="00AA615A"/>
    <w:rsid w:val="00AC789F"/>
    <w:rsid w:val="00B062A4"/>
    <w:rsid w:val="00B719F4"/>
    <w:rsid w:val="00B771BD"/>
    <w:rsid w:val="00BB5E06"/>
    <w:rsid w:val="00C10ABB"/>
    <w:rsid w:val="00C35132"/>
    <w:rsid w:val="00CA0120"/>
    <w:rsid w:val="00DA7111"/>
    <w:rsid w:val="00DC1ECC"/>
    <w:rsid w:val="00E0446A"/>
    <w:rsid w:val="00E2356A"/>
    <w:rsid w:val="00E622A4"/>
    <w:rsid w:val="00E87E8B"/>
    <w:rsid w:val="00F36018"/>
    <w:rsid w:val="00F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C2280A-B4D1-43D8-83CB-30AAA253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C1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797C17"/>
    <w:pPr>
      <w:jc w:val="center"/>
    </w:pPr>
    <w:rPr>
      <w:sz w:val="24"/>
    </w:rPr>
  </w:style>
  <w:style w:type="paragraph" w:styleId="Header">
    <w:name w:val="header"/>
    <w:basedOn w:val="Normal"/>
    <w:semiHidden/>
    <w:rsid w:val="00797C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97C17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946CA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46CA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46CA0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946CA0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72EA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3F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Hill Primary School</vt:lpstr>
    </vt:vector>
  </TitlesOfParts>
  <Company>Ben Hill BOE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Hill Primary School</dc:title>
  <dc:creator>Ben Hill County Schools</dc:creator>
  <cp:lastModifiedBy>Stembridge, Marsha</cp:lastModifiedBy>
  <cp:revision>2</cp:revision>
  <cp:lastPrinted>2015-08-31T17:11:00Z</cp:lastPrinted>
  <dcterms:created xsi:type="dcterms:W3CDTF">2015-09-29T17:13:00Z</dcterms:created>
  <dcterms:modified xsi:type="dcterms:W3CDTF">2015-09-29T17:13:00Z</dcterms:modified>
</cp:coreProperties>
</file>