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96" w:rsidRDefault="001F2F17" w:rsidP="001F2F17">
      <w:pPr>
        <w:jc w:val="center"/>
        <w:rPr>
          <w:sz w:val="32"/>
        </w:rPr>
      </w:pPr>
      <w:r w:rsidRPr="001F2F17">
        <w:rPr>
          <w:sz w:val="32"/>
        </w:rPr>
        <w:t>Accounting Vocabulary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Assets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Liabilities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Shareholders’ equity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color w:val="000000"/>
          <w:sz w:val="24"/>
          <w:szCs w:val="24"/>
        </w:rPr>
        <w:t>Income Statements</w:t>
      </w:r>
    </w:p>
    <w:p w:rsidR="001F2F17" w:rsidRPr="001F2F17" w:rsidRDefault="001F2F17" w:rsidP="001F2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Cash Flow Statements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Accountant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Accounting period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Accounts payable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Accounts receivable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Appreciation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Audit</w:t>
      </w:r>
    </w:p>
    <w:p w:rsidR="001F2F17" w:rsidRPr="001F2F17" w:rsidRDefault="001F2F17" w:rsidP="001F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F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Capital</w:t>
      </w:r>
    </w:p>
    <w:p w:rsidR="001F2F17" w:rsidRPr="001F2F17" w:rsidRDefault="001F2F17" w:rsidP="001F2F17">
      <w:pPr>
        <w:rPr>
          <w:sz w:val="24"/>
        </w:rPr>
      </w:pPr>
      <w:bookmarkStart w:id="0" w:name="_GoBack"/>
      <w:bookmarkEnd w:id="0"/>
    </w:p>
    <w:p w:rsidR="001F2F17" w:rsidRDefault="001F2F17"/>
    <w:sectPr w:rsidR="001F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7"/>
    <w:rsid w:val="001F2F17"/>
    <w:rsid w:val="002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2015-04-24T13:43:00Z</dcterms:created>
  <dcterms:modified xsi:type="dcterms:W3CDTF">2015-04-24T13:44:00Z</dcterms:modified>
</cp:coreProperties>
</file>