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11F" w:rsidRDefault="00C35815">
      <w:bookmarkStart w:id="0" w:name="_GoBack"/>
      <w:bookmarkEnd w:id="0"/>
      <w:r>
        <w:rPr>
          <w:sz w:val="28"/>
          <w:szCs w:val="28"/>
        </w:rPr>
        <w:t>Romantic Era Poetry</w:t>
      </w:r>
    </w:p>
    <w:p w:rsidR="0078411F" w:rsidRDefault="00C35815">
      <w:r>
        <w:rPr>
          <w:sz w:val="28"/>
          <w:szCs w:val="28"/>
        </w:rPr>
        <w:t>1. In your assigned groups, you will randomly choose a poet, set of poems, and literary technique(s).</w:t>
      </w:r>
    </w:p>
    <w:p w:rsidR="0078411F" w:rsidRDefault="00C35815">
      <w:r>
        <w:rPr>
          <w:sz w:val="28"/>
          <w:szCs w:val="28"/>
        </w:rPr>
        <w:t>2. As a group, discuss and complete the following:</w:t>
      </w:r>
    </w:p>
    <w:p w:rsidR="0078411F" w:rsidRDefault="00C358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Read both poems out loud and choose one.</w:t>
      </w:r>
    </w:p>
    <w:p w:rsidR="0078411F" w:rsidRDefault="00C358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Using the TPCASTT format, annotate your chosen poem individually. You can discuss as a group, but everyone completes the annotation.</w:t>
      </w:r>
    </w:p>
    <w:p w:rsidR="0078411F" w:rsidRDefault="00C358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Find examples of your assigned literary technique within your chosen poem. Include these in your annotation.</w:t>
      </w:r>
    </w:p>
    <w:p w:rsidR="0078411F" w:rsidRDefault="00C3581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Create a hando</w:t>
      </w:r>
      <w:r>
        <w:rPr>
          <w:sz w:val="28"/>
          <w:szCs w:val="28"/>
        </w:rPr>
        <w:t>ut/worksheet in Google Docs (share with me) for your poem explaining your literary technique and how it makes the poem better. Include the following:</w:t>
      </w:r>
    </w:p>
    <w:p w:rsidR="0078411F" w:rsidRDefault="00C3581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Title</w:t>
      </w:r>
    </w:p>
    <w:p w:rsidR="0078411F" w:rsidRDefault="00C3581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Directions</w:t>
      </w:r>
    </w:p>
    <w:p w:rsidR="0078411F" w:rsidRDefault="00C3581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Informational section on the literary technique (can be found in the back of the textbook</w:t>
      </w:r>
      <w:r>
        <w:rPr>
          <w:sz w:val="28"/>
          <w:szCs w:val="28"/>
        </w:rPr>
        <w:t xml:space="preserve"> - Literary Terms Handbook R24)</w:t>
      </w:r>
    </w:p>
    <w:p w:rsidR="0078411F" w:rsidRDefault="00C3581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An exercise for identifying the technique in the poem</w:t>
      </w:r>
    </w:p>
    <w:p w:rsidR="0078411F" w:rsidRDefault="00C3581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Create a key on a separate piece of paper</w:t>
      </w:r>
    </w:p>
    <w:p w:rsidR="0078411F" w:rsidRDefault="0078411F"/>
    <w:p w:rsidR="0078411F" w:rsidRDefault="00C35815">
      <w:r>
        <w:rPr>
          <w:sz w:val="28"/>
          <w:szCs w:val="28"/>
        </w:rPr>
        <w:t>Extra Credit: Connect some aspect of your handout to characteristics of Romantic poetry</w:t>
      </w:r>
    </w:p>
    <w:p w:rsidR="0078411F" w:rsidRDefault="00C35815">
      <w:r>
        <w:br w:type="page"/>
      </w:r>
    </w:p>
    <w:p w:rsidR="0078411F" w:rsidRDefault="0078411F"/>
    <w:p w:rsidR="0078411F" w:rsidRDefault="00C35815">
      <w:r>
        <w:rPr>
          <w:sz w:val="28"/>
          <w:szCs w:val="28"/>
        </w:rPr>
        <w:t>Burns, Robert - MOOD / DIALECT</w:t>
      </w:r>
    </w:p>
    <w:p w:rsidR="0078411F" w:rsidRDefault="00C35815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“To A</w:t>
      </w:r>
      <w:r>
        <w:rPr>
          <w:sz w:val="28"/>
          <w:szCs w:val="28"/>
        </w:rPr>
        <w:t xml:space="preserve"> Mouse” (734)</w:t>
      </w:r>
    </w:p>
    <w:p w:rsidR="0078411F" w:rsidRDefault="00C35815">
      <w:pPr>
        <w:numPr>
          <w:ilvl w:val="0"/>
          <w:numId w:val="4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“To A Louse” (737)</w:t>
      </w:r>
    </w:p>
    <w:p w:rsidR="0078411F" w:rsidRDefault="0078411F"/>
    <w:p w:rsidR="0078411F" w:rsidRDefault="0078411F"/>
    <w:p w:rsidR="0078411F" w:rsidRDefault="00C35815">
      <w:r>
        <w:rPr>
          <w:sz w:val="28"/>
          <w:szCs w:val="28"/>
        </w:rPr>
        <w:t>Blake, William - ARCHETYPES / SYMBOLS</w:t>
      </w:r>
    </w:p>
    <w:p w:rsidR="0078411F" w:rsidRDefault="00C35815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“The Lamb” and “The </w:t>
      </w:r>
      <w:proofErr w:type="spellStart"/>
      <w:r>
        <w:rPr>
          <w:sz w:val="28"/>
          <w:szCs w:val="28"/>
        </w:rPr>
        <w:t>Tyger</w:t>
      </w:r>
      <w:proofErr w:type="spellEnd"/>
      <w:r>
        <w:rPr>
          <w:sz w:val="28"/>
          <w:szCs w:val="28"/>
        </w:rPr>
        <w:t>” (748-749)</w:t>
      </w:r>
    </w:p>
    <w:p w:rsidR="0078411F" w:rsidRDefault="00C35815">
      <w:pPr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“The Chimney Sweeper” and “Infant Sorrow” (751-752)</w:t>
      </w:r>
    </w:p>
    <w:p w:rsidR="0078411F" w:rsidRDefault="0078411F"/>
    <w:p w:rsidR="0078411F" w:rsidRDefault="0078411F"/>
    <w:p w:rsidR="0078411F" w:rsidRDefault="00C35815">
      <w:r>
        <w:rPr>
          <w:sz w:val="28"/>
          <w:szCs w:val="28"/>
        </w:rPr>
        <w:t>Wordsworth, William - LYRIC POETRY / IMAGERY</w:t>
      </w:r>
    </w:p>
    <w:p w:rsidR="0078411F" w:rsidRDefault="00C35815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“The World Is Too Much With Us” (790)</w:t>
      </w:r>
    </w:p>
    <w:p w:rsidR="0078411F" w:rsidRDefault="00C35815">
      <w:pPr>
        <w:numPr>
          <w:ilvl w:val="0"/>
          <w:numId w:val="6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“I Wandered Lonely As A Cloud” (printout)</w:t>
      </w:r>
    </w:p>
    <w:p w:rsidR="0078411F" w:rsidRDefault="0078411F"/>
    <w:p w:rsidR="0078411F" w:rsidRDefault="0078411F"/>
    <w:p w:rsidR="0078411F" w:rsidRDefault="00C35815">
      <w:r>
        <w:rPr>
          <w:sz w:val="28"/>
          <w:szCs w:val="28"/>
        </w:rPr>
        <w:t>Lord Byron - FIGURATIVE LANGUAGE</w:t>
      </w:r>
    </w:p>
    <w:p w:rsidR="0078411F" w:rsidRDefault="00C35815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“She Walks in Beauty” (854)</w:t>
      </w:r>
    </w:p>
    <w:p w:rsidR="0078411F" w:rsidRDefault="00C35815">
      <w:pPr>
        <w:numPr>
          <w:ilvl w:val="0"/>
          <w:numId w:val="5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“Prometheus” (printout)</w:t>
      </w:r>
    </w:p>
    <w:p w:rsidR="0078411F" w:rsidRDefault="0078411F"/>
    <w:p w:rsidR="0078411F" w:rsidRDefault="0078411F"/>
    <w:p w:rsidR="0078411F" w:rsidRDefault="00C35815">
      <w:r>
        <w:rPr>
          <w:sz w:val="28"/>
          <w:szCs w:val="28"/>
        </w:rPr>
        <w:t>Shelley, Percy - IMAGERY</w:t>
      </w:r>
    </w:p>
    <w:p w:rsidR="0078411F" w:rsidRDefault="00C35815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“Ode to the West Wind” (870)</w:t>
      </w:r>
    </w:p>
    <w:p w:rsidR="0078411F" w:rsidRDefault="00C35815">
      <w:pPr>
        <w:numPr>
          <w:ilvl w:val="0"/>
          <w:numId w:val="8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“To Wordsworth” (printout)</w:t>
      </w:r>
    </w:p>
    <w:p w:rsidR="0078411F" w:rsidRDefault="0078411F"/>
    <w:p w:rsidR="0078411F" w:rsidRDefault="0078411F"/>
    <w:p w:rsidR="0078411F" w:rsidRDefault="00C35815">
      <w:r>
        <w:rPr>
          <w:sz w:val="28"/>
          <w:szCs w:val="28"/>
        </w:rPr>
        <w:t>Keats, John - CONFLICT / ODE</w:t>
      </w:r>
    </w:p>
    <w:p w:rsidR="0078411F" w:rsidRDefault="00C35815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“Ode on a Gre</w:t>
      </w:r>
      <w:r>
        <w:rPr>
          <w:sz w:val="28"/>
          <w:szCs w:val="28"/>
        </w:rPr>
        <w:t>cian Urn” (890)</w:t>
      </w:r>
    </w:p>
    <w:p w:rsidR="0078411F" w:rsidRDefault="00C35815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“When I Have Fears That I Cease To Be” (handout)</w:t>
      </w:r>
    </w:p>
    <w:p w:rsidR="0078411F" w:rsidRDefault="0078411F"/>
    <w:p w:rsidR="0078411F" w:rsidRDefault="0078411F"/>
    <w:p w:rsidR="0078411F" w:rsidRDefault="0078411F"/>
    <w:p w:rsidR="0078411F" w:rsidRDefault="0078411F"/>
    <w:p w:rsidR="0078411F" w:rsidRDefault="0078411F"/>
    <w:p w:rsidR="0078411F" w:rsidRDefault="00C35815">
      <w:r>
        <w:rPr>
          <w:b/>
          <w:sz w:val="24"/>
          <w:szCs w:val="24"/>
        </w:rPr>
        <w:t xml:space="preserve">“I Wandered Lonely As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Cloud” by William Wordsworth</w:t>
      </w:r>
    </w:p>
    <w:p w:rsidR="0078411F" w:rsidRDefault="0078411F"/>
    <w:p w:rsidR="0078411F" w:rsidRDefault="00C35815">
      <w:pPr>
        <w:ind w:hanging="240"/>
      </w:pPr>
      <w:r>
        <w:rPr>
          <w:color w:val="404040"/>
          <w:highlight w:val="white"/>
        </w:rPr>
        <w:t xml:space="preserve">I wandered lonely as a cloud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That floats on high o'er vales and hills,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When all at once I saw a crowd,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lastRenderedPageBreak/>
        <w:t xml:space="preserve">A host, of golden daffodils;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Beside the lake, beneath the trees,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Fluttering and dancing in the breeze. </w:t>
      </w:r>
    </w:p>
    <w:p w:rsidR="0078411F" w:rsidRDefault="0078411F">
      <w:pPr>
        <w:ind w:hanging="240"/>
      </w:pP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Continuous as the stars that shine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twinkle on the </w:t>
      </w:r>
      <w:proofErr w:type="gramStart"/>
      <w:r>
        <w:rPr>
          <w:color w:val="404040"/>
          <w:highlight w:val="white"/>
        </w:rPr>
        <w:t>milky way</w:t>
      </w:r>
      <w:proofErr w:type="gramEnd"/>
      <w:r>
        <w:rPr>
          <w:color w:val="404040"/>
          <w:highlight w:val="white"/>
        </w:rPr>
        <w:t xml:space="preserve">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They stretched in never-ending line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Along the margin of a bay: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Ten thousand saw </w:t>
      </w:r>
      <w:r>
        <w:rPr>
          <w:color w:val="404040"/>
          <w:highlight w:val="white"/>
        </w:rPr>
        <w:t xml:space="preserve">I at a glance,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Tossing their heads in sprightly dance.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78411F">
      <w:pPr>
        <w:ind w:hanging="240"/>
      </w:pP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 waves beside them danced; but they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Out-did the sparkling waves in glee: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 poet could not but be gay,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In such a jocund company: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I gazed—and gazed—but little thought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What wealth the show to me had brought: </w:t>
      </w:r>
    </w:p>
    <w:p w:rsidR="0078411F" w:rsidRDefault="0078411F">
      <w:pPr>
        <w:ind w:hanging="240"/>
      </w:pP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For oft, when on my couch I lie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In vacant or in pensive mood,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They flash upon that inward eye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Which is the bliss of solitude;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then my heart with pleasure fills,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And dances with the daffodils.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C35815">
      <w:r>
        <w:br w:type="page"/>
      </w:r>
    </w:p>
    <w:p w:rsidR="0078411F" w:rsidRDefault="0078411F">
      <w:pPr>
        <w:ind w:hanging="240"/>
      </w:pPr>
    </w:p>
    <w:p w:rsidR="0078411F" w:rsidRDefault="00C35815">
      <w:pPr>
        <w:ind w:hanging="240"/>
      </w:pPr>
      <w:r>
        <w:rPr>
          <w:b/>
          <w:color w:val="404040"/>
          <w:highlight w:val="white"/>
        </w:rPr>
        <w:t>“Prometheus” by Lord Byron</w:t>
      </w:r>
    </w:p>
    <w:p w:rsidR="0078411F" w:rsidRDefault="0078411F">
      <w:pPr>
        <w:ind w:hanging="240"/>
      </w:pP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Titan! </w:t>
      </w:r>
      <w:proofErr w:type="gramStart"/>
      <w:r>
        <w:rPr>
          <w:color w:val="404040"/>
          <w:highlight w:val="white"/>
        </w:rPr>
        <w:t>to</w:t>
      </w:r>
      <w:proofErr w:type="gramEnd"/>
      <w:r>
        <w:rPr>
          <w:color w:val="404040"/>
          <w:highlight w:val="white"/>
        </w:rPr>
        <w:t xml:space="preserve"> whose immortal eyes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The sufferings of mortality,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Seen in their sad reality, </w:t>
      </w:r>
    </w:p>
    <w:p w:rsidR="0078411F" w:rsidRDefault="00C35815">
      <w:pPr>
        <w:ind w:hanging="240"/>
      </w:pPr>
      <w:proofErr w:type="spellStart"/>
      <w:r>
        <w:rPr>
          <w:color w:val="404040"/>
          <w:highlight w:val="white"/>
        </w:rPr>
        <w:t>Were</w:t>
      </w:r>
      <w:proofErr w:type="spellEnd"/>
      <w:r>
        <w:rPr>
          <w:color w:val="404040"/>
          <w:highlight w:val="white"/>
        </w:rPr>
        <w:t xml:space="preserve"> not as things that gods despise;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What was thy pity's recompense?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 silent suffering, and intense;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>The rock, the v</w:t>
      </w:r>
      <w:r>
        <w:rPr>
          <w:color w:val="404040"/>
          <w:highlight w:val="white"/>
        </w:rPr>
        <w:t xml:space="preserve">ulture, and the chain,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All that the proud can feel of pain,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 agony they do not show,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 suffocating sense of woe,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Which speaks but in its loneliness,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then is jealous lest the sky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Should have</w:t>
      </w:r>
      <w:proofErr w:type="gramEnd"/>
      <w:r>
        <w:rPr>
          <w:color w:val="404040"/>
          <w:highlight w:val="white"/>
        </w:rPr>
        <w:t xml:space="preserve"> a listener, nor will sigh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</w:t>
      </w:r>
      <w:proofErr w:type="gramStart"/>
      <w:r>
        <w:rPr>
          <w:color w:val="404040"/>
          <w:highlight w:val="white"/>
        </w:rPr>
        <w:t xml:space="preserve">Until </w:t>
      </w:r>
      <w:r>
        <w:rPr>
          <w:color w:val="404040"/>
          <w:highlight w:val="white"/>
        </w:rPr>
        <w:t>its voice is echoless.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78411F">
      <w:pPr>
        <w:ind w:hanging="240"/>
      </w:pP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Titan! </w:t>
      </w:r>
      <w:proofErr w:type="gramStart"/>
      <w:r>
        <w:rPr>
          <w:color w:val="404040"/>
          <w:highlight w:val="white"/>
        </w:rPr>
        <w:t>to</w:t>
      </w:r>
      <w:proofErr w:type="gramEnd"/>
      <w:r>
        <w:rPr>
          <w:color w:val="404040"/>
          <w:highlight w:val="white"/>
        </w:rPr>
        <w:t xml:space="preserve"> thee the strife was given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Between the suffering and the will,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Which torture where they cannot </w:t>
      </w:r>
      <w:proofErr w:type="gramStart"/>
      <w:r>
        <w:rPr>
          <w:color w:val="404040"/>
          <w:highlight w:val="white"/>
        </w:rPr>
        <w:t>kill;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the inexorable Heaven,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the deaf tyranny of Fate,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 ruling principle of Hate,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 xml:space="preserve">Which for </w:t>
      </w:r>
      <w:r>
        <w:rPr>
          <w:color w:val="404040"/>
          <w:highlight w:val="white"/>
        </w:rPr>
        <w:t>its pleasure doth create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 things it may annihilate, </w:t>
      </w:r>
    </w:p>
    <w:p w:rsidR="0078411F" w:rsidRDefault="00C35815">
      <w:pPr>
        <w:ind w:hanging="240"/>
      </w:pPr>
      <w:proofErr w:type="spellStart"/>
      <w:r>
        <w:rPr>
          <w:color w:val="404040"/>
          <w:highlight w:val="white"/>
        </w:rPr>
        <w:t>Refus'd</w:t>
      </w:r>
      <w:proofErr w:type="spellEnd"/>
      <w:r>
        <w:rPr>
          <w:color w:val="404040"/>
          <w:highlight w:val="white"/>
        </w:rPr>
        <w:t xml:space="preserve"> thee even the boon to die: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 wretched gift Eternity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Was </w:t>
      </w:r>
      <w:proofErr w:type="spellStart"/>
      <w:r>
        <w:rPr>
          <w:color w:val="404040"/>
          <w:highlight w:val="white"/>
        </w:rPr>
        <w:t>thine</w:t>
      </w:r>
      <w:proofErr w:type="spellEnd"/>
      <w:r>
        <w:rPr>
          <w:color w:val="404040"/>
          <w:highlight w:val="white"/>
        </w:rPr>
        <w:t xml:space="preserve">—and thou hast borne it well.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All that the </w:t>
      </w:r>
      <w:proofErr w:type="spellStart"/>
      <w:r>
        <w:rPr>
          <w:color w:val="404040"/>
          <w:highlight w:val="white"/>
        </w:rPr>
        <w:t>Thunderer</w:t>
      </w:r>
      <w:proofErr w:type="spellEnd"/>
      <w:r>
        <w:rPr>
          <w:color w:val="404040"/>
          <w:highlight w:val="white"/>
        </w:rPr>
        <w:t xml:space="preserve"> wrung from thee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Was but the menace which flung back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On him the torments of thy rack;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 fate thou didst so well foresee,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But would not to appease him tell;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in thy Silence was his Sentence,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in his Soul a vain repentance,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evil dread so ill dissembled,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That in his hand the </w:t>
      </w:r>
      <w:proofErr w:type="spellStart"/>
      <w:r>
        <w:rPr>
          <w:color w:val="404040"/>
          <w:highlight w:val="white"/>
        </w:rPr>
        <w:t>lightnings</w:t>
      </w:r>
      <w:proofErr w:type="spellEnd"/>
      <w:r>
        <w:rPr>
          <w:color w:val="404040"/>
          <w:highlight w:val="white"/>
        </w:rPr>
        <w:t xml:space="preserve"> trembled. </w:t>
      </w:r>
    </w:p>
    <w:p w:rsidR="0078411F" w:rsidRDefault="0078411F">
      <w:pPr>
        <w:ind w:hanging="240"/>
      </w:pP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Thy Godlike crime was to be kind,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To render with thy precepts less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The sum of human wretchedness,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strengthen Man with his own mind;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But baffled as thou wert from high,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lastRenderedPageBreak/>
        <w:t>Still in thy pati</w:t>
      </w:r>
      <w:r>
        <w:rPr>
          <w:color w:val="404040"/>
          <w:highlight w:val="white"/>
        </w:rPr>
        <w:t xml:space="preserve">ent energy,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In the endurance, and repulse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Of </w:t>
      </w:r>
      <w:proofErr w:type="spellStart"/>
      <w:r>
        <w:rPr>
          <w:color w:val="404040"/>
          <w:highlight w:val="white"/>
        </w:rPr>
        <w:t>thine</w:t>
      </w:r>
      <w:proofErr w:type="spellEnd"/>
      <w:r>
        <w:rPr>
          <w:color w:val="404040"/>
          <w:highlight w:val="white"/>
        </w:rPr>
        <w:t xml:space="preserve"> impenetrable Spirit,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Which Earth and Heaven could not convulse,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A mighty lesson we inherit: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Thou art a symbol and a sign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To Mortals of their fate and force;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>Like thee, Man</w:t>
      </w:r>
      <w:r>
        <w:rPr>
          <w:color w:val="404040"/>
          <w:highlight w:val="white"/>
        </w:rPr>
        <w:t xml:space="preserve"> is in part divine,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A troubled stream from a pure source;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Man in portions can foresee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His own funereal destiny;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His wretchedness, and his resistance,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his sad unallied existence: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To which his Spirit may oppose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Itself—and equal to all woes,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And a firm will, and a deep sense,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Which even in torture can descry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      Its own </w:t>
      </w:r>
      <w:proofErr w:type="spellStart"/>
      <w:r>
        <w:rPr>
          <w:color w:val="404040"/>
          <w:highlight w:val="white"/>
        </w:rPr>
        <w:t>concenter'd</w:t>
      </w:r>
      <w:proofErr w:type="spellEnd"/>
      <w:r>
        <w:rPr>
          <w:color w:val="404040"/>
          <w:highlight w:val="white"/>
        </w:rPr>
        <w:t xml:space="preserve"> recompense,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Triumphant where it dares defy,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And making Death a Victory.</w:t>
      </w:r>
      <w:proofErr w:type="gramEnd"/>
      <w:r>
        <w:rPr>
          <w:color w:val="404040"/>
          <w:highlight w:val="white"/>
        </w:rPr>
        <w:t xml:space="preserve"> </w:t>
      </w:r>
    </w:p>
    <w:p w:rsidR="0078411F" w:rsidRDefault="0078411F">
      <w:pPr>
        <w:ind w:hanging="240"/>
      </w:pPr>
    </w:p>
    <w:p w:rsidR="0078411F" w:rsidRDefault="0078411F"/>
    <w:p w:rsidR="0078411F" w:rsidRDefault="00C35815">
      <w:r>
        <w:br w:type="page"/>
      </w:r>
    </w:p>
    <w:p w:rsidR="0078411F" w:rsidRDefault="0078411F"/>
    <w:p w:rsidR="0078411F" w:rsidRDefault="00C35815">
      <w:r>
        <w:rPr>
          <w:b/>
        </w:rPr>
        <w:t>“To Wordsworth” by Percy Shelley</w:t>
      </w:r>
    </w:p>
    <w:p w:rsidR="0078411F" w:rsidRDefault="0078411F"/>
    <w:p w:rsidR="0078411F" w:rsidRDefault="00C35815">
      <w:pPr>
        <w:ind w:hanging="240"/>
      </w:pPr>
      <w:r>
        <w:rPr>
          <w:color w:val="404040"/>
          <w:highlight w:val="white"/>
        </w:rPr>
        <w:t>Poe</w:t>
      </w:r>
      <w:r>
        <w:rPr>
          <w:color w:val="404040"/>
          <w:highlight w:val="white"/>
        </w:rPr>
        <w:t xml:space="preserve">t of Nature, thou hast wept to know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That things</w:t>
      </w:r>
      <w:proofErr w:type="gramEnd"/>
      <w:r>
        <w:rPr>
          <w:color w:val="404040"/>
          <w:highlight w:val="white"/>
        </w:rPr>
        <w:t xml:space="preserve"> depart which never may return: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Childhood and youth, friendship and love’s first glow,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Have fled like sweet dreams, leaving thee to mourn.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These common woes I feel. One loss is mine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Which thou too </w:t>
      </w:r>
      <w:proofErr w:type="spellStart"/>
      <w:r>
        <w:rPr>
          <w:color w:val="404040"/>
          <w:highlight w:val="white"/>
        </w:rPr>
        <w:t>feel’st</w:t>
      </w:r>
      <w:proofErr w:type="spellEnd"/>
      <w:r>
        <w:rPr>
          <w:color w:val="404040"/>
          <w:highlight w:val="white"/>
        </w:rPr>
        <w:t xml:space="preserve">, yet I alone deplore.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Thou wert as a lone star, whose light did shine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On some frail bark in winter’s midnight roar: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Thou hast like to a rock-built refuge stood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Above the blind and battling multitude: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In </w:t>
      </w:r>
      <w:proofErr w:type="spellStart"/>
      <w:r>
        <w:rPr>
          <w:color w:val="404040"/>
          <w:highlight w:val="white"/>
        </w:rPr>
        <w:t>honoured</w:t>
      </w:r>
      <w:proofErr w:type="spellEnd"/>
      <w:r>
        <w:rPr>
          <w:color w:val="404040"/>
          <w:highlight w:val="white"/>
        </w:rPr>
        <w:t xml:space="preserve"> poverty thy voice did weave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>Songs con</w:t>
      </w:r>
      <w:r>
        <w:rPr>
          <w:color w:val="404040"/>
          <w:highlight w:val="white"/>
        </w:rPr>
        <w:t xml:space="preserve">secrate to truth and liberty,—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Deserting these, thou </w:t>
      </w:r>
      <w:proofErr w:type="spellStart"/>
      <w:r>
        <w:rPr>
          <w:color w:val="404040"/>
          <w:highlight w:val="white"/>
        </w:rPr>
        <w:t>leavest</w:t>
      </w:r>
      <w:proofErr w:type="spellEnd"/>
      <w:r>
        <w:rPr>
          <w:color w:val="404040"/>
          <w:highlight w:val="white"/>
        </w:rPr>
        <w:t xml:space="preserve"> me to grieve,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Thus having been, that thou </w:t>
      </w:r>
      <w:proofErr w:type="spellStart"/>
      <w:r>
        <w:rPr>
          <w:color w:val="404040"/>
          <w:highlight w:val="white"/>
        </w:rPr>
        <w:t>shouldst</w:t>
      </w:r>
      <w:proofErr w:type="spellEnd"/>
      <w:r>
        <w:rPr>
          <w:color w:val="404040"/>
          <w:highlight w:val="white"/>
        </w:rPr>
        <w:t xml:space="preserve"> cease to be. </w:t>
      </w:r>
    </w:p>
    <w:p w:rsidR="0078411F" w:rsidRDefault="0078411F"/>
    <w:p w:rsidR="0078411F" w:rsidRDefault="00C35815">
      <w:r>
        <w:br w:type="page"/>
      </w:r>
    </w:p>
    <w:p w:rsidR="0078411F" w:rsidRDefault="0078411F"/>
    <w:p w:rsidR="0078411F" w:rsidRDefault="00C35815">
      <w:r>
        <w:rPr>
          <w:b/>
        </w:rPr>
        <w:t>“When I Have Fears That I Cease To Be” by John Keats</w:t>
      </w:r>
    </w:p>
    <w:p w:rsidR="0078411F" w:rsidRDefault="0078411F"/>
    <w:p w:rsidR="0078411F" w:rsidRDefault="00C35815">
      <w:pPr>
        <w:ind w:hanging="240"/>
      </w:pPr>
      <w:r>
        <w:rPr>
          <w:color w:val="404040"/>
          <w:highlight w:val="white"/>
        </w:rPr>
        <w:t xml:space="preserve">When I have fears that I may cease to be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Before my pen has gleaned my teeming brain,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>Before high-</w:t>
      </w:r>
      <w:proofErr w:type="spellStart"/>
      <w:r>
        <w:rPr>
          <w:color w:val="404040"/>
          <w:highlight w:val="white"/>
        </w:rPr>
        <w:t>pilèd</w:t>
      </w:r>
      <w:proofErr w:type="spellEnd"/>
      <w:r>
        <w:rPr>
          <w:color w:val="404040"/>
          <w:highlight w:val="white"/>
        </w:rPr>
        <w:t xml:space="preserve"> books, in </w:t>
      </w:r>
      <w:proofErr w:type="spellStart"/>
      <w:r>
        <w:rPr>
          <w:color w:val="404040"/>
          <w:highlight w:val="white"/>
        </w:rPr>
        <w:t>charactery</w:t>
      </w:r>
      <w:proofErr w:type="spellEnd"/>
      <w:r>
        <w:rPr>
          <w:color w:val="404040"/>
          <w:highlight w:val="white"/>
        </w:rPr>
        <w:t xml:space="preserve">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Hold like rich garners the full ripened grain;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When I behold, upon the night’s starred face,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Huge cloudy symbols of a high romance,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think that I may never live to trace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Their shadows with the magic hand of chance;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And when I feel, fair creature of an hour,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That I shall never look upon thee more,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Never have relish in the faery power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   Of unreflecting love—then on the sho</w:t>
      </w:r>
      <w:r>
        <w:rPr>
          <w:color w:val="404040"/>
          <w:highlight w:val="white"/>
        </w:rPr>
        <w:t xml:space="preserve">re </w:t>
      </w:r>
    </w:p>
    <w:p w:rsidR="0078411F" w:rsidRDefault="00C35815">
      <w:pPr>
        <w:ind w:hanging="240"/>
      </w:pPr>
      <w:r>
        <w:rPr>
          <w:color w:val="404040"/>
          <w:highlight w:val="white"/>
        </w:rPr>
        <w:t xml:space="preserve">Of the wide world I stand alone, and think </w:t>
      </w:r>
    </w:p>
    <w:p w:rsidR="0078411F" w:rsidRDefault="00C35815">
      <w:pPr>
        <w:ind w:hanging="240"/>
      </w:pPr>
      <w:proofErr w:type="gramStart"/>
      <w:r>
        <w:rPr>
          <w:color w:val="404040"/>
          <w:highlight w:val="white"/>
        </w:rPr>
        <w:t>Till love and fame to nothingness do sink.</w:t>
      </w:r>
      <w:proofErr w:type="gramEnd"/>
    </w:p>
    <w:p w:rsidR="0078411F" w:rsidRDefault="0078411F"/>
    <w:p w:rsidR="0078411F" w:rsidRDefault="0078411F"/>
    <w:sectPr w:rsidR="007841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DAB"/>
    <w:multiLevelType w:val="multilevel"/>
    <w:tmpl w:val="DD0EDE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AB96688"/>
    <w:multiLevelType w:val="multilevel"/>
    <w:tmpl w:val="94CA91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257099F"/>
    <w:multiLevelType w:val="multilevel"/>
    <w:tmpl w:val="8F226F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C85282F"/>
    <w:multiLevelType w:val="multilevel"/>
    <w:tmpl w:val="8B3853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7E21292"/>
    <w:multiLevelType w:val="multilevel"/>
    <w:tmpl w:val="2AFA42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A0A36B9"/>
    <w:multiLevelType w:val="multilevel"/>
    <w:tmpl w:val="31F6F6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652B6D68"/>
    <w:multiLevelType w:val="multilevel"/>
    <w:tmpl w:val="1D6C09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9B3251A"/>
    <w:multiLevelType w:val="multilevel"/>
    <w:tmpl w:val="3CDAD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411F"/>
    <w:rsid w:val="0078411F"/>
    <w:rsid w:val="00C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Swanson</dc:creator>
  <cp:lastModifiedBy>Jill Swanson</cp:lastModifiedBy>
  <cp:revision>2</cp:revision>
  <dcterms:created xsi:type="dcterms:W3CDTF">2016-11-02T18:31:00Z</dcterms:created>
  <dcterms:modified xsi:type="dcterms:W3CDTF">2016-11-02T18:31:00Z</dcterms:modified>
</cp:coreProperties>
</file>