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8F" w:rsidRDefault="00243B35" w:rsidP="00821E8F">
      <w:pPr>
        <w:tabs>
          <w:tab w:val="center" w:pos="4320"/>
        </w:tabs>
        <w:rPr>
          <w:rFonts w:ascii="Arial Black" w:hAnsi="Arial Black" w:cs="Arial"/>
          <w:bCs/>
          <w:i/>
          <w:color w:val="000080"/>
          <w:sz w:val="66"/>
          <w:szCs w:val="66"/>
        </w:rPr>
      </w:pPr>
      <w:bookmarkStart w:id="0" w:name="_GoBack"/>
      <w:bookmarkEnd w:id="0"/>
      <w:r>
        <w:rPr>
          <w:sz w:val="56"/>
          <w:szCs w:val="48"/>
        </w:rPr>
        <w:tab/>
      </w:r>
      <w:r w:rsidR="001816AA">
        <w:rPr>
          <w:rFonts w:ascii="Arial Black" w:hAnsi="Arial Black" w:cs="Arial"/>
          <w:bCs/>
          <w:i/>
          <w:noProof/>
          <w:color w:val="000080"/>
          <w:sz w:val="66"/>
          <w:szCs w:val="66"/>
        </w:rPr>
        <w:drawing>
          <wp:inline distT="0" distB="0" distL="0" distR="0">
            <wp:extent cx="2676525" cy="2571750"/>
            <wp:effectExtent l="0" t="0" r="9525" b="0"/>
            <wp:docPr id="1" name="Picture 1" descr="C:\Users\catherine.brown\Pictures\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brown\Pictures\C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2571750"/>
                    </a:xfrm>
                    <a:prstGeom prst="rect">
                      <a:avLst/>
                    </a:prstGeom>
                    <a:noFill/>
                    <a:ln>
                      <a:noFill/>
                    </a:ln>
                  </pic:spPr>
                </pic:pic>
              </a:graphicData>
            </a:graphic>
          </wp:inline>
        </w:drawing>
      </w:r>
    </w:p>
    <w:p w:rsidR="00243B35" w:rsidRDefault="00821E8F" w:rsidP="00831B4C">
      <w:pPr>
        <w:jc w:val="center"/>
        <w:rPr>
          <w:sz w:val="66"/>
          <w:szCs w:val="66"/>
        </w:rPr>
      </w:pPr>
      <w:r>
        <w:rPr>
          <w:rFonts w:ascii="Arial Black" w:hAnsi="Arial Black" w:cs="Arial"/>
          <w:bCs/>
          <w:i/>
          <w:color w:val="000080"/>
          <w:sz w:val="66"/>
          <w:szCs w:val="66"/>
        </w:rPr>
        <w:t>Crawford</w:t>
      </w:r>
      <w:r w:rsidR="00243B35" w:rsidRPr="00243B35">
        <w:rPr>
          <w:rFonts w:ascii="Arial Black" w:hAnsi="Arial Black" w:cs="Arial"/>
          <w:bCs/>
          <w:i/>
          <w:color w:val="000080"/>
          <w:sz w:val="66"/>
          <w:szCs w:val="66"/>
        </w:rPr>
        <w:t xml:space="preserve"> County Schools</w:t>
      </w:r>
      <w:r w:rsidR="00243B35" w:rsidRPr="00243B35">
        <w:rPr>
          <w:sz w:val="66"/>
          <w:szCs w:val="66"/>
        </w:rPr>
        <w:t xml:space="preserve"> </w:t>
      </w:r>
    </w:p>
    <w:p w:rsidR="009B3E94" w:rsidRPr="00243B35" w:rsidRDefault="009B3E94" w:rsidP="00831B4C">
      <w:pPr>
        <w:jc w:val="center"/>
        <w:rPr>
          <w:sz w:val="66"/>
          <w:szCs w:val="66"/>
        </w:rPr>
      </w:pPr>
      <w:r w:rsidRPr="00821E8F">
        <w:rPr>
          <w:sz w:val="66"/>
          <w:szCs w:val="66"/>
        </w:rPr>
        <w:t xml:space="preserve">Revised </w:t>
      </w:r>
      <w:r w:rsidR="00740B81">
        <w:rPr>
          <w:sz w:val="66"/>
          <w:szCs w:val="66"/>
        </w:rPr>
        <w:t>6.12.17</w:t>
      </w:r>
    </w:p>
    <w:p w:rsidR="00243B35" w:rsidRDefault="00243B35" w:rsidP="00831B4C">
      <w:pPr>
        <w:jc w:val="center"/>
        <w:rPr>
          <w:sz w:val="56"/>
          <w:szCs w:val="48"/>
        </w:rPr>
      </w:pPr>
    </w:p>
    <w:p w:rsidR="00243B35" w:rsidRDefault="00243B35" w:rsidP="00831B4C">
      <w:pPr>
        <w:jc w:val="center"/>
        <w:rPr>
          <w:sz w:val="56"/>
          <w:szCs w:val="48"/>
        </w:rPr>
      </w:pPr>
    </w:p>
    <w:p w:rsidR="00821E8F" w:rsidRPr="00243B35" w:rsidRDefault="00821E8F" w:rsidP="00831B4C">
      <w:pPr>
        <w:jc w:val="center"/>
        <w:rPr>
          <w:rFonts w:ascii="Arial Black" w:hAnsi="Arial Black" w:cs="Arial"/>
          <w:color w:val="000080"/>
          <w:sz w:val="56"/>
          <w:szCs w:val="48"/>
        </w:rPr>
      </w:pPr>
      <w:r>
        <w:rPr>
          <w:rFonts w:ascii="Arial Black" w:hAnsi="Arial Black" w:cs="Arial"/>
          <w:color w:val="000080"/>
          <w:sz w:val="56"/>
          <w:szCs w:val="48"/>
        </w:rPr>
        <w:t>Multiple Tiers of Student Supports (MTSS)</w:t>
      </w:r>
    </w:p>
    <w:p w:rsidR="00831B4C" w:rsidRPr="00243B35" w:rsidRDefault="00831B4C" w:rsidP="00831B4C">
      <w:pPr>
        <w:rPr>
          <w:rFonts w:ascii="Arial Black" w:hAnsi="Arial Black" w:cs="Arial"/>
          <w:color w:val="000080"/>
        </w:rPr>
      </w:pPr>
    </w:p>
    <w:p w:rsidR="00BD51BC" w:rsidRPr="00243B35" w:rsidRDefault="00BD51BC" w:rsidP="00243B35">
      <w:pPr>
        <w:tabs>
          <w:tab w:val="left" w:pos="3280"/>
        </w:tabs>
        <w:jc w:val="center"/>
        <w:rPr>
          <w:rFonts w:ascii="Arial Black" w:hAnsi="Arial Black" w:cs="Arial"/>
          <w:color w:val="000080"/>
          <w:sz w:val="56"/>
          <w:szCs w:val="56"/>
        </w:rPr>
      </w:pPr>
      <w:r w:rsidRPr="00243B35">
        <w:rPr>
          <w:rFonts w:ascii="Arial Black" w:hAnsi="Arial Black" w:cs="Arial"/>
          <w:color w:val="000080"/>
          <w:sz w:val="56"/>
          <w:szCs w:val="56"/>
        </w:rPr>
        <w:t>Manual and Forms</w:t>
      </w:r>
    </w:p>
    <w:p w:rsidR="00BD51BC" w:rsidRDefault="00BD51BC" w:rsidP="00831B4C">
      <w:pPr>
        <w:jc w:val="center"/>
        <w:rPr>
          <w:sz w:val="56"/>
          <w:szCs w:val="56"/>
        </w:rPr>
      </w:pPr>
    </w:p>
    <w:p w:rsidR="00243B35" w:rsidRDefault="00243B35" w:rsidP="00243B35">
      <w:pPr>
        <w:tabs>
          <w:tab w:val="right" w:pos="10080"/>
        </w:tabs>
        <w:autoSpaceDE w:val="0"/>
        <w:autoSpaceDN w:val="0"/>
        <w:adjustRightInd w:val="0"/>
        <w:jc w:val="center"/>
        <w:rPr>
          <w:rFonts w:ascii="Comic Sans MS" w:hAnsi="Comic Sans MS" w:cs="Arial"/>
          <w:bCs/>
          <w:i/>
          <w:sz w:val="36"/>
          <w:szCs w:val="28"/>
        </w:rPr>
      </w:pPr>
    </w:p>
    <w:p w:rsidR="00821E8F" w:rsidRDefault="00821E8F" w:rsidP="00243B35">
      <w:pPr>
        <w:tabs>
          <w:tab w:val="right" w:pos="10080"/>
        </w:tabs>
        <w:autoSpaceDE w:val="0"/>
        <w:autoSpaceDN w:val="0"/>
        <w:adjustRightInd w:val="0"/>
        <w:jc w:val="center"/>
        <w:rPr>
          <w:rFonts w:ascii="Comic Sans MS" w:hAnsi="Comic Sans MS" w:cs="Arial"/>
          <w:bCs/>
          <w:i/>
          <w:sz w:val="36"/>
          <w:szCs w:val="28"/>
        </w:rPr>
      </w:pPr>
    </w:p>
    <w:p w:rsidR="00243B35" w:rsidRDefault="00243B35" w:rsidP="00243B35">
      <w:pPr>
        <w:tabs>
          <w:tab w:val="right" w:pos="10080"/>
        </w:tabs>
        <w:autoSpaceDE w:val="0"/>
        <w:autoSpaceDN w:val="0"/>
        <w:adjustRightInd w:val="0"/>
        <w:jc w:val="center"/>
        <w:rPr>
          <w:rFonts w:ascii="Comic Sans MS" w:hAnsi="Comic Sans MS" w:cs="Arial"/>
          <w:bCs/>
          <w:i/>
          <w:sz w:val="36"/>
          <w:szCs w:val="28"/>
        </w:rPr>
      </w:pPr>
    </w:p>
    <w:p w:rsidR="00243B35" w:rsidRDefault="00243B35" w:rsidP="00243B35">
      <w:pPr>
        <w:tabs>
          <w:tab w:val="right" w:pos="10080"/>
        </w:tabs>
        <w:autoSpaceDE w:val="0"/>
        <w:autoSpaceDN w:val="0"/>
        <w:adjustRightInd w:val="0"/>
        <w:jc w:val="center"/>
        <w:rPr>
          <w:rFonts w:ascii="Comic Sans MS" w:hAnsi="Comic Sans MS" w:cs="Arial"/>
          <w:bCs/>
          <w:i/>
          <w:sz w:val="36"/>
          <w:szCs w:val="28"/>
        </w:rPr>
      </w:pPr>
    </w:p>
    <w:p w:rsidR="00243B35" w:rsidRPr="00740B81" w:rsidRDefault="00740B81" w:rsidP="00740B81">
      <w:pPr>
        <w:tabs>
          <w:tab w:val="right" w:pos="10080"/>
        </w:tabs>
        <w:autoSpaceDE w:val="0"/>
        <w:autoSpaceDN w:val="0"/>
        <w:adjustRightInd w:val="0"/>
        <w:rPr>
          <w:rFonts w:ascii="Comic Sans MS" w:hAnsi="Comic Sans MS" w:cs="Arial"/>
          <w:bCs/>
          <w:sz w:val="20"/>
          <w:szCs w:val="20"/>
        </w:rPr>
      </w:pPr>
      <w:r>
        <w:rPr>
          <w:rFonts w:ascii="Comic Sans MS" w:hAnsi="Comic Sans MS" w:cs="Arial"/>
          <w:bCs/>
          <w:sz w:val="20"/>
          <w:szCs w:val="20"/>
        </w:rPr>
        <w:t>Manual may be revised without notice.</w:t>
      </w:r>
    </w:p>
    <w:p w:rsidR="00831B4C" w:rsidRPr="00821E8F" w:rsidRDefault="00821E8F" w:rsidP="00243B35">
      <w:pPr>
        <w:tabs>
          <w:tab w:val="right" w:pos="10080"/>
        </w:tabs>
        <w:autoSpaceDE w:val="0"/>
        <w:autoSpaceDN w:val="0"/>
        <w:adjustRightInd w:val="0"/>
        <w:jc w:val="center"/>
        <w:rPr>
          <w:b/>
        </w:rPr>
      </w:pPr>
      <w:r>
        <w:rPr>
          <w:bCs/>
          <w:i/>
          <w:sz w:val="36"/>
          <w:szCs w:val="28"/>
        </w:rPr>
        <w:lastRenderedPageBreak/>
        <w:t>Excellent Teachers; Excellent Leaders; Excellent Schools</w:t>
      </w:r>
    </w:p>
    <w:p w:rsidR="00831B4C" w:rsidRDefault="00831B4C" w:rsidP="00831B4C">
      <w:pPr>
        <w:autoSpaceDE w:val="0"/>
        <w:autoSpaceDN w:val="0"/>
        <w:adjustRightInd w:val="0"/>
        <w:jc w:val="center"/>
        <w:rPr>
          <w:b/>
        </w:rPr>
      </w:pPr>
    </w:p>
    <w:p w:rsidR="00831B4C" w:rsidRDefault="0010327F" w:rsidP="00831B4C">
      <w:pPr>
        <w:autoSpaceDE w:val="0"/>
        <w:autoSpaceDN w:val="0"/>
        <w:adjustRightInd w:val="0"/>
        <w:rPr>
          <w:rFonts w:ascii="Arial" w:hAnsi="Arial" w:cs="Arial"/>
          <w:sz w:val="20"/>
          <w:szCs w:val="20"/>
        </w:rPr>
      </w:pPr>
      <w:r>
        <w:rPr>
          <w:rFonts w:ascii="Arial" w:hAnsi="Arial" w:cs="Arial"/>
          <w:sz w:val="20"/>
          <w:szCs w:val="20"/>
        </w:rPr>
        <w:t xml:space="preserve">                         </w:t>
      </w:r>
    </w:p>
    <w:p w:rsidR="00831B4C" w:rsidRDefault="00831B4C" w:rsidP="00243B35">
      <w:pPr>
        <w:autoSpaceDE w:val="0"/>
        <w:autoSpaceDN w:val="0"/>
        <w:adjustRightInd w:val="0"/>
        <w:jc w:val="center"/>
        <w:rPr>
          <w:b/>
        </w:rPr>
      </w:pPr>
      <w:r w:rsidRPr="00E97F36">
        <w:rPr>
          <w:b/>
        </w:rPr>
        <w:t>Table of Contents</w:t>
      </w:r>
    </w:p>
    <w:p w:rsidR="00243B35" w:rsidRDefault="00243B35" w:rsidP="00831B4C">
      <w:pPr>
        <w:autoSpaceDE w:val="0"/>
        <w:autoSpaceDN w:val="0"/>
        <w:adjustRightInd w:val="0"/>
        <w:jc w:val="center"/>
        <w:rPr>
          <w:b/>
        </w:rPr>
      </w:pPr>
    </w:p>
    <w:p w:rsidR="00243B35" w:rsidRDefault="00243B35" w:rsidP="00831B4C">
      <w:pPr>
        <w:autoSpaceDE w:val="0"/>
        <w:autoSpaceDN w:val="0"/>
        <w:adjustRightInd w:val="0"/>
        <w:jc w:val="center"/>
        <w:rPr>
          <w:b/>
        </w:rPr>
      </w:pPr>
    </w:p>
    <w:p w:rsidR="00243B35" w:rsidRDefault="00243B35" w:rsidP="00831B4C">
      <w:pPr>
        <w:autoSpaceDE w:val="0"/>
        <w:autoSpaceDN w:val="0"/>
        <w:adjustRightInd w:val="0"/>
        <w:jc w:val="center"/>
        <w:rPr>
          <w:b/>
        </w:rPr>
      </w:pPr>
    </w:p>
    <w:p w:rsidR="0050727E" w:rsidRPr="00E97F36" w:rsidRDefault="0050727E" w:rsidP="00831B4C">
      <w:pPr>
        <w:autoSpaceDE w:val="0"/>
        <w:autoSpaceDN w:val="0"/>
        <w:adjustRightInd w:val="0"/>
        <w:jc w:val="center"/>
        <w:rPr>
          <w:b/>
        </w:rPr>
      </w:pPr>
    </w:p>
    <w:p w:rsidR="00831B4C" w:rsidRPr="00E97F36" w:rsidRDefault="00350FA6" w:rsidP="00831B4C">
      <w:pPr>
        <w:autoSpaceDE w:val="0"/>
        <w:autoSpaceDN w:val="0"/>
        <w:adjustRightInd w:val="0"/>
      </w:pPr>
      <w:r>
        <w:t>What is</w:t>
      </w:r>
      <w:r w:rsidR="00831B4C">
        <w:t xml:space="preserve"> </w:t>
      </w:r>
      <w:r>
        <w:t xml:space="preserve">the </w:t>
      </w:r>
      <w:r w:rsidR="00831B4C">
        <w:t>Student Support Team</w:t>
      </w:r>
      <w:proofErr w:type="gramStart"/>
      <w:r w:rsidR="0092646B">
        <w:t>……..</w:t>
      </w:r>
      <w:r>
        <w:t>………………………………………</w:t>
      </w:r>
      <w:r w:rsidR="00E46F1A">
        <w:t>.</w:t>
      </w:r>
      <w:r>
        <w:t>.</w:t>
      </w:r>
      <w:r w:rsidRPr="00E97F36">
        <w:t>….</w:t>
      </w:r>
      <w:r w:rsidR="00831B4C">
        <w:t>.</w:t>
      </w:r>
      <w:r w:rsidR="0010327F">
        <w:t>.</w:t>
      </w:r>
      <w:proofErr w:type="gramEnd"/>
      <w:r>
        <w:t xml:space="preserve"> </w:t>
      </w:r>
      <w:r w:rsidR="00E46F1A">
        <w:t>4</w:t>
      </w:r>
    </w:p>
    <w:p w:rsidR="00831B4C" w:rsidRPr="00E97F36" w:rsidRDefault="00831B4C" w:rsidP="00831B4C">
      <w:pPr>
        <w:autoSpaceDE w:val="0"/>
        <w:autoSpaceDN w:val="0"/>
        <w:adjustRightInd w:val="0"/>
        <w:rPr>
          <w:bCs/>
        </w:rPr>
      </w:pPr>
    </w:p>
    <w:p w:rsidR="003B290D" w:rsidRDefault="00350FA6" w:rsidP="00831B4C">
      <w:pPr>
        <w:autoSpaceDE w:val="0"/>
        <w:autoSpaceDN w:val="0"/>
        <w:adjustRightInd w:val="0"/>
        <w:rPr>
          <w:bCs/>
        </w:rPr>
      </w:pPr>
      <w:r>
        <w:rPr>
          <w:bCs/>
        </w:rPr>
        <w:t>State Board Rule …….</w:t>
      </w:r>
      <w:r w:rsidR="0033009C">
        <w:rPr>
          <w:bCs/>
        </w:rPr>
        <w:t>………………………………………………………</w:t>
      </w:r>
      <w:r>
        <w:rPr>
          <w:bCs/>
        </w:rPr>
        <w:t>……..</w:t>
      </w:r>
      <w:r w:rsidR="0033009C">
        <w:rPr>
          <w:bCs/>
        </w:rPr>
        <w:t>…</w:t>
      </w:r>
      <w:r w:rsidR="00E46F1A">
        <w:rPr>
          <w:bCs/>
        </w:rPr>
        <w:t>5</w:t>
      </w:r>
    </w:p>
    <w:p w:rsidR="003B290D" w:rsidRDefault="003B290D" w:rsidP="00831B4C">
      <w:pPr>
        <w:autoSpaceDE w:val="0"/>
        <w:autoSpaceDN w:val="0"/>
        <w:adjustRightInd w:val="0"/>
        <w:rPr>
          <w:bCs/>
        </w:rPr>
      </w:pPr>
    </w:p>
    <w:p w:rsidR="00831B4C" w:rsidRPr="00E97F36" w:rsidRDefault="0034498D" w:rsidP="00831B4C">
      <w:pPr>
        <w:autoSpaceDE w:val="0"/>
        <w:autoSpaceDN w:val="0"/>
        <w:adjustRightInd w:val="0"/>
        <w:rPr>
          <w:bCs/>
        </w:rPr>
      </w:pPr>
      <w:r>
        <w:rPr>
          <w:bCs/>
        </w:rPr>
        <w:t xml:space="preserve">Function of the </w:t>
      </w:r>
      <w:r w:rsidR="00831B4C" w:rsidRPr="00E97F36">
        <w:rPr>
          <w:bCs/>
        </w:rPr>
        <w:t>Stu</w:t>
      </w:r>
      <w:r>
        <w:rPr>
          <w:bCs/>
        </w:rPr>
        <w:t xml:space="preserve">dent Support Team </w:t>
      </w:r>
      <w:r w:rsidR="00831B4C" w:rsidRPr="00E97F36">
        <w:rPr>
          <w:bCs/>
        </w:rPr>
        <w:t>……………………</w:t>
      </w:r>
      <w:r w:rsidR="00831B4C">
        <w:rPr>
          <w:bCs/>
        </w:rPr>
        <w:t>………</w:t>
      </w:r>
      <w:r w:rsidR="004676DF">
        <w:rPr>
          <w:bCs/>
        </w:rPr>
        <w:t>.</w:t>
      </w:r>
      <w:r w:rsidR="00831B4C">
        <w:rPr>
          <w:bCs/>
        </w:rPr>
        <w:t>………………</w:t>
      </w:r>
      <w:r w:rsidR="00350FA6">
        <w:rPr>
          <w:bCs/>
        </w:rPr>
        <w:t>…</w:t>
      </w:r>
      <w:r w:rsidR="00E46F1A">
        <w:rPr>
          <w:bCs/>
        </w:rPr>
        <w:t>7</w:t>
      </w:r>
    </w:p>
    <w:p w:rsidR="00831B4C" w:rsidRPr="00E97F36" w:rsidRDefault="004676DF" w:rsidP="00831B4C">
      <w:pPr>
        <w:autoSpaceDE w:val="0"/>
        <w:autoSpaceDN w:val="0"/>
        <w:adjustRightInd w:val="0"/>
      </w:pPr>
      <w:r>
        <w:t>.</w:t>
      </w:r>
    </w:p>
    <w:p w:rsidR="00350FA6" w:rsidRDefault="0092646B" w:rsidP="00831B4C">
      <w:pPr>
        <w:autoSpaceDE w:val="0"/>
        <w:autoSpaceDN w:val="0"/>
        <w:adjustRightInd w:val="0"/>
      </w:pPr>
      <w:r>
        <w:t>Frequently asked q</w:t>
      </w:r>
      <w:r w:rsidR="00350FA6">
        <w:t>uestions ………………………………</w:t>
      </w:r>
      <w:r>
        <w:t>.</w:t>
      </w:r>
      <w:r w:rsidR="00350FA6">
        <w:t>…………………</w:t>
      </w:r>
      <w:r>
        <w:t>.</w:t>
      </w:r>
      <w:r w:rsidR="00350FA6">
        <w:t>……….</w:t>
      </w:r>
      <w:r w:rsidR="00E46F1A">
        <w:t>8</w:t>
      </w:r>
    </w:p>
    <w:p w:rsidR="00350FA6" w:rsidRDefault="00350FA6" w:rsidP="00831B4C">
      <w:pPr>
        <w:autoSpaceDE w:val="0"/>
        <w:autoSpaceDN w:val="0"/>
        <w:adjustRightInd w:val="0"/>
      </w:pPr>
    </w:p>
    <w:p w:rsidR="000144FC" w:rsidRDefault="000144FC" w:rsidP="00831B4C">
      <w:pPr>
        <w:autoSpaceDE w:val="0"/>
        <w:autoSpaceDN w:val="0"/>
        <w:adjustRightInd w:val="0"/>
      </w:pPr>
      <w:r>
        <w:t>SST</w:t>
      </w:r>
      <w:r w:rsidR="00821E8F">
        <w:t>/MTSS</w:t>
      </w:r>
      <w:r>
        <w:t xml:space="preserve"> Organizational Chart ……………………………………………………</w:t>
      </w:r>
      <w:r w:rsidR="00E46F1A">
        <w:t>10</w:t>
      </w:r>
    </w:p>
    <w:p w:rsidR="000144FC" w:rsidRDefault="000144FC" w:rsidP="00831B4C">
      <w:pPr>
        <w:autoSpaceDE w:val="0"/>
        <w:autoSpaceDN w:val="0"/>
        <w:adjustRightInd w:val="0"/>
      </w:pPr>
    </w:p>
    <w:p w:rsidR="00350FA6" w:rsidRPr="00350FA6" w:rsidRDefault="00831B4C" w:rsidP="00831B4C">
      <w:pPr>
        <w:autoSpaceDE w:val="0"/>
        <w:autoSpaceDN w:val="0"/>
        <w:adjustRightInd w:val="0"/>
        <w:rPr>
          <w:b/>
        </w:rPr>
      </w:pPr>
      <w:r w:rsidRPr="00350FA6">
        <w:rPr>
          <w:b/>
        </w:rPr>
        <w:t>SST Procedures</w:t>
      </w:r>
    </w:p>
    <w:p w:rsidR="00831B4C" w:rsidRPr="00E97F36" w:rsidRDefault="0092646B" w:rsidP="00831B4C">
      <w:pPr>
        <w:autoSpaceDE w:val="0"/>
        <w:autoSpaceDN w:val="0"/>
        <w:adjustRightInd w:val="0"/>
      </w:pPr>
      <w:r>
        <w:t>Referring a s</w:t>
      </w:r>
      <w:r w:rsidR="00350FA6">
        <w:t xml:space="preserve">tudent </w:t>
      </w:r>
      <w:r w:rsidR="00831B4C" w:rsidRPr="00E97F36">
        <w:t>…</w:t>
      </w:r>
      <w:r w:rsidR="00350FA6">
        <w:t>……</w:t>
      </w:r>
      <w:r w:rsidR="00831B4C" w:rsidRPr="00E97F36">
        <w:t>…………………………</w:t>
      </w:r>
      <w:r w:rsidR="000144FC">
        <w:t>………………………………</w:t>
      </w:r>
      <w:r w:rsidR="00E46F1A">
        <w:t>…</w:t>
      </w:r>
      <w:r w:rsidR="000144FC">
        <w:t>1</w:t>
      </w:r>
      <w:r w:rsidR="00E46F1A">
        <w:t>1</w:t>
      </w:r>
    </w:p>
    <w:p w:rsidR="00831B4C" w:rsidRPr="00E97F36" w:rsidRDefault="00831B4C" w:rsidP="00831B4C">
      <w:pPr>
        <w:autoSpaceDE w:val="0"/>
        <w:autoSpaceDN w:val="0"/>
        <w:adjustRightInd w:val="0"/>
      </w:pPr>
    </w:p>
    <w:p w:rsidR="000144FC" w:rsidRDefault="00350FA6" w:rsidP="00831B4C">
      <w:pPr>
        <w:autoSpaceDE w:val="0"/>
        <w:autoSpaceDN w:val="0"/>
        <w:adjustRightInd w:val="0"/>
      </w:pPr>
      <w:r>
        <w:t xml:space="preserve">Initial SST </w:t>
      </w:r>
      <w:r w:rsidR="0092646B">
        <w:t>m</w:t>
      </w:r>
      <w:r w:rsidR="000144FC">
        <w:t>eeting</w:t>
      </w:r>
      <w:r>
        <w:t xml:space="preserve"> </w:t>
      </w:r>
      <w:proofErr w:type="gramStart"/>
      <w:r>
        <w:t>……..</w:t>
      </w:r>
      <w:r w:rsidR="00AE452E">
        <w:t>..</w:t>
      </w:r>
      <w:r w:rsidR="000144FC">
        <w:t>…………………………………………………</w:t>
      </w:r>
      <w:r>
        <w:t>…….</w:t>
      </w:r>
      <w:r w:rsidR="000144FC">
        <w:t>…</w:t>
      </w:r>
      <w:proofErr w:type="gramEnd"/>
      <w:r w:rsidR="00E46F1A">
        <w:t>.</w:t>
      </w:r>
      <w:r w:rsidR="000144FC">
        <w:t>.1</w:t>
      </w:r>
      <w:r w:rsidR="00E46F1A">
        <w:t>2</w:t>
      </w:r>
    </w:p>
    <w:p w:rsidR="000144FC" w:rsidRDefault="000144FC" w:rsidP="00831B4C">
      <w:pPr>
        <w:autoSpaceDE w:val="0"/>
        <w:autoSpaceDN w:val="0"/>
        <w:adjustRightInd w:val="0"/>
      </w:pPr>
    </w:p>
    <w:p w:rsidR="00831B4C" w:rsidRDefault="0092646B" w:rsidP="00831B4C">
      <w:pPr>
        <w:autoSpaceDE w:val="0"/>
        <w:autoSpaceDN w:val="0"/>
        <w:adjustRightInd w:val="0"/>
      </w:pPr>
      <w:r>
        <w:t>Follow up SST meeting</w:t>
      </w:r>
      <w:proofErr w:type="gramStart"/>
      <w:r>
        <w:t>..</w:t>
      </w:r>
      <w:proofErr w:type="gramEnd"/>
      <w:r w:rsidR="00831B4C" w:rsidRPr="00E97F36">
        <w:t>……………</w:t>
      </w:r>
      <w:r w:rsidR="00831B4C">
        <w:t>……</w:t>
      </w:r>
      <w:r w:rsidR="00AE452E">
        <w:t>………………………</w:t>
      </w:r>
      <w:r w:rsidR="00831B4C">
        <w:t>…………………</w:t>
      </w:r>
      <w:r w:rsidR="00E46F1A">
        <w:t>.</w:t>
      </w:r>
      <w:r w:rsidR="00831B4C">
        <w:t>..1</w:t>
      </w:r>
      <w:r w:rsidR="00E46F1A">
        <w:t>3</w:t>
      </w:r>
    </w:p>
    <w:p w:rsidR="00AE452E" w:rsidRDefault="00AE452E" w:rsidP="00831B4C">
      <w:pPr>
        <w:autoSpaceDE w:val="0"/>
        <w:autoSpaceDN w:val="0"/>
        <w:adjustRightInd w:val="0"/>
      </w:pPr>
    </w:p>
    <w:p w:rsidR="0092646B" w:rsidRDefault="0092646B" w:rsidP="00831B4C">
      <w:pPr>
        <w:autoSpaceDE w:val="0"/>
        <w:autoSpaceDN w:val="0"/>
        <w:adjustRightInd w:val="0"/>
      </w:pPr>
      <w:r>
        <w:t>Problem Solving Process Checklist …………………………………………</w:t>
      </w:r>
      <w:r w:rsidR="00E46F1A">
        <w:t>…</w:t>
      </w:r>
      <w:r>
        <w:t>….…1</w:t>
      </w:r>
      <w:r w:rsidR="00E46F1A">
        <w:t>4</w:t>
      </w:r>
    </w:p>
    <w:p w:rsidR="0092646B" w:rsidRDefault="0092646B" w:rsidP="00831B4C">
      <w:pPr>
        <w:autoSpaceDE w:val="0"/>
        <w:autoSpaceDN w:val="0"/>
        <w:adjustRightInd w:val="0"/>
      </w:pPr>
    </w:p>
    <w:p w:rsidR="0092646B" w:rsidRDefault="0092646B" w:rsidP="00831B4C">
      <w:pPr>
        <w:autoSpaceDE w:val="0"/>
        <w:autoSpaceDN w:val="0"/>
        <w:adjustRightInd w:val="0"/>
      </w:pPr>
      <w:r>
        <w:t>Referring student for Special Education Evaluation………………………</w:t>
      </w:r>
      <w:r w:rsidR="00E46F1A">
        <w:t>…</w:t>
      </w:r>
      <w:r>
        <w:t>……….1</w:t>
      </w:r>
      <w:r w:rsidR="00477157">
        <w:t>6</w:t>
      </w:r>
    </w:p>
    <w:p w:rsidR="0092646B" w:rsidRDefault="0092646B" w:rsidP="00831B4C">
      <w:pPr>
        <w:autoSpaceDE w:val="0"/>
        <w:autoSpaceDN w:val="0"/>
        <w:adjustRightInd w:val="0"/>
      </w:pPr>
    </w:p>
    <w:p w:rsidR="00AE452E" w:rsidRPr="00E97F36" w:rsidRDefault="00AE452E" w:rsidP="00831B4C">
      <w:pPr>
        <w:autoSpaceDE w:val="0"/>
        <w:autoSpaceDN w:val="0"/>
        <w:adjustRightInd w:val="0"/>
      </w:pPr>
      <w:r>
        <w:t>IDEA …………………………………………………………………………………1</w:t>
      </w:r>
      <w:r w:rsidR="00477157">
        <w:t>8</w:t>
      </w:r>
    </w:p>
    <w:p w:rsidR="003E0775" w:rsidRDefault="003E0775" w:rsidP="003E0775">
      <w:pPr>
        <w:pStyle w:val="Heading2"/>
        <w:rPr>
          <w:b w:val="0"/>
          <w:sz w:val="24"/>
          <w:szCs w:val="24"/>
        </w:rPr>
      </w:pPr>
      <w:r>
        <w:rPr>
          <w:b w:val="0"/>
          <w:sz w:val="24"/>
          <w:szCs w:val="24"/>
        </w:rPr>
        <w:t xml:space="preserve">Section </w:t>
      </w:r>
      <w:r w:rsidRPr="00E97F36">
        <w:rPr>
          <w:b w:val="0"/>
          <w:sz w:val="24"/>
          <w:szCs w:val="24"/>
        </w:rPr>
        <w:t>504</w:t>
      </w:r>
      <w:r>
        <w:rPr>
          <w:b w:val="0"/>
          <w:sz w:val="24"/>
          <w:szCs w:val="24"/>
        </w:rPr>
        <w:t xml:space="preserve"> of the Rehabilitation Act of 1973</w:t>
      </w:r>
      <w:r w:rsidRPr="00E97F36">
        <w:rPr>
          <w:b w:val="0"/>
          <w:sz w:val="24"/>
          <w:szCs w:val="24"/>
        </w:rPr>
        <w:t>……………………</w:t>
      </w:r>
      <w:r>
        <w:rPr>
          <w:b w:val="0"/>
          <w:sz w:val="24"/>
          <w:szCs w:val="24"/>
        </w:rPr>
        <w:t>..</w:t>
      </w:r>
      <w:r w:rsidRPr="00E97F36">
        <w:rPr>
          <w:b w:val="0"/>
          <w:sz w:val="24"/>
          <w:szCs w:val="24"/>
        </w:rPr>
        <w:t>……</w:t>
      </w:r>
      <w:r>
        <w:rPr>
          <w:b w:val="0"/>
          <w:sz w:val="24"/>
          <w:szCs w:val="24"/>
        </w:rPr>
        <w:t>……………1</w:t>
      </w:r>
      <w:r w:rsidR="00477157">
        <w:rPr>
          <w:b w:val="0"/>
          <w:sz w:val="24"/>
          <w:szCs w:val="24"/>
        </w:rPr>
        <w:t>9</w:t>
      </w:r>
    </w:p>
    <w:p w:rsidR="00831B4C" w:rsidRPr="00E97F36" w:rsidRDefault="00831B4C" w:rsidP="00831B4C">
      <w:pPr>
        <w:autoSpaceDE w:val="0"/>
        <w:autoSpaceDN w:val="0"/>
        <w:adjustRightInd w:val="0"/>
      </w:pPr>
      <w:r w:rsidRPr="00E97F36">
        <w:t>SST Resources………………………………………………</w:t>
      </w:r>
      <w:r>
        <w:t>………………………</w:t>
      </w:r>
      <w:r w:rsidR="00E46F1A">
        <w:t>...</w:t>
      </w:r>
      <w:r w:rsidR="003E0775">
        <w:t>2</w:t>
      </w:r>
      <w:r w:rsidR="00477157">
        <w:t>3</w:t>
      </w:r>
    </w:p>
    <w:p w:rsidR="00831B4C" w:rsidRDefault="00E46F1A" w:rsidP="00831B4C">
      <w:pPr>
        <w:pStyle w:val="Heading2"/>
      </w:pPr>
      <w:r>
        <w:br w:type="page"/>
      </w:r>
      <w:r w:rsidR="008A7660">
        <w:lastRenderedPageBreak/>
        <w:t>Forms</w:t>
      </w:r>
      <w:r w:rsidR="00E52F15">
        <w:t xml:space="preserve"> Available from School-Level SST Coordinator</w:t>
      </w:r>
    </w:p>
    <w:p w:rsidR="00E46F1A" w:rsidRDefault="00821E8F" w:rsidP="00831B4C">
      <w:pPr>
        <w:pStyle w:val="Heading2"/>
        <w:rPr>
          <w:b w:val="0"/>
          <w:sz w:val="24"/>
          <w:szCs w:val="24"/>
        </w:rPr>
      </w:pPr>
      <w:r>
        <w:rPr>
          <w:b w:val="0"/>
          <w:sz w:val="24"/>
          <w:szCs w:val="24"/>
        </w:rPr>
        <w:t>C</w:t>
      </w:r>
      <w:r w:rsidR="00E46F1A">
        <w:rPr>
          <w:b w:val="0"/>
          <w:sz w:val="24"/>
          <w:szCs w:val="24"/>
        </w:rPr>
        <w:t>C Strategies to Prevent Misbehavior</w:t>
      </w:r>
    </w:p>
    <w:p w:rsidR="00E46F1A" w:rsidRDefault="00821E8F" w:rsidP="00831B4C">
      <w:pPr>
        <w:pStyle w:val="Heading2"/>
        <w:rPr>
          <w:b w:val="0"/>
          <w:sz w:val="24"/>
          <w:szCs w:val="24"/>
        </w:rPr>
      </w:pPr>
      <w:r>
        <w:rPr>
          <w:b w:val="0"/>
          <w:sz w:val="24"/>
          <w:szCs w:val="24"/>
        </w:rPr>
        <w:t>C</w:t>
      </w:r>
      <w:r w:rsidR="00E46F1A">
        <w:rPr>
          <w:b w:val="0"/>
          <w:sz w:val="24"/>
          <w:szCs w:val="24"/>
        </w:rPr>
        <w:t>C Tier 1 &amp; 2 Standards Protocol Approach</w:t>
      </w:r>
    </w:p>
    <w:p w:rsidR="00E46F1A" w:rsidRDefault="00821E8F" w:rsidP="00831B4C">
      <w:pPr>
        <w:pStyle w:val="Heading2"/>
        <w:rPr>
          <w:b w:val="0"/>
          <w:sz w:val="24"/>
          <w:szCs w:val="24"/>
        </w:rPr>
      </w:pPr>
      <w:r>
        <w:rPr>
          <w:b w:val="0"/>
          <w:sz w:val="24"/>
          <w:szCs w:val="24"/>
        </w:rPr>
        <w:t>C</w:t>
      </w:r>
      <w:r w:rsidR="00E46F1A">
        <w:rPr>
          <w:b w:val="0"/>
          <w:sz w:val="24"/>
          <w:szCs w:val="24"/>
        </w:rPr>
        <w:t>C Tier 2 Academic Intervention Form</w:t>
      </w:r>
    </w:p>
    <w:p w:rsidR="00E46F1A" w:rsidRDefault="00821E8F" w:rsidP="00831B4C">
      <w:pPr>
        <w:pStyle w:val="Heading2"/>
        <w:rPr>
          <w:b w:val="0"/>
          <w:sz w:val="24"/>
          <w:szCs w:val="24"/>
        </w:rPr>
      </w:pPr>
      <w:r>
        <w:rPr>
          <w:b w:val="0"/>
          <w:sz w:val="24"/>
          <w:szCs w:val="24"/>
        </w:rPr>
        <w:t>C</w:t>
      </w:r>
      <w:r w:rsidR="00E46F1A">
        <w:rPr>
          <w:b w:val="0"/>
          <w:sz w:val="24"/>
          <w:szCs w:val="24"/>
        </w:rPr>
        <w:t>C Speech and Language Interventions</w:t>
      </w:r>
    </w:p>
    <w:p w:rsidR="00E46F1A" w:rsidRDefault="00821E8F" w:rsidP="00831B4C">
      <w:pPr>
        <w:pStyle w:val="Heading2"/>
        <w:rPr>
          <w:b w:val="0"/>
          <w:sz w:val="24"/>
          <w:szCs w:val="24"/>
        </w:rPr>
      </w:pPr>
      <w:r>
        <w:rPr>
          <w:b w:val="0"/>
          <w:sz w:val="24"/>
          <w:szCs w:val="24"/>
        </w:rPr>
        <w:t>C</w:t>
      </w:r>
      <w:r w:rsidR="00E46F1A">
        <w:rPr>
          <w:b w:val="0"/>
          <w:sz w:val="24"/>
          <w:szCs w:val="24"/>
        </w:rPr>
        <w:t>C SST Referral Form</w:t>
      </w:r>
    </w:p>
    <w:p w:rsidR="00E46F1A" w:rsidRDefault="00821E8F" w:rsidP="00831B4C">
      <w:pPr>
        <w:pStyle w:val="Heading2"/>
        <w:rPr>
          <w:b w:val="0"/>
          <w:sz w:val="24"/>
          <w:szCs w:val="24"/>
        </w:rPr>
      </w:pPr>
      <w:r>
        <w:rPr>
          <w:b w:val="0"/>
          <w:sz w:val="24"/>
          <w:szCs w:val="24"/>
        </w:rPr>
        <w:t>C</w:t>
      </w:r>
      <w:r w:rsidR="00E52F15">
        <w:rPr>
          <w:b w:val="0"/>
          <w:sz w:val="24"/>
          <w:szCs w:val="24"/>
        </w:rPr>
        <w:t>C SST Initial Parent Invitation</w:t>
      </w:r>
    </w:p>
    <w:p w:rsidR="00E46F1A" w:rsidRDefault="00821E8F" w:rsidP="00831B4C">
      <w:pPr>
        <w:pStyle w:val="Heading2"/>
        <w:rPr>
          <w:b w:val="0"/>
          <w:sz w:val="24"/>
          <w:szCs w:val="24"/>
        </w:rPr>
      </w:pPr>
      <w:r>
        <w:rPr>
          <w:b w:val="0"/>
          <w:sz w:val="24"/>
          <w:szCs w:val="24"/>
        </w:rPr>
        <w:t>C</w:t>
      </w:r>
      <w:r w:rsidR="00E46F1A">
        <w:rPr>
          <w:b w:val="0"/>
          <w:sz w:val="24"/>
          <w:szCs w:val="24"/>
        </w:rPr>
        <w:t xml:space="preserve">C </w:t>
      </w:r>
      <w:r w:rsidR="00E52F15">
        <w:rPr>
          <w:b w:val="0"/>
          <w:sz w:val="24"/>
          <w:szCs w:val="24"/>
        </w:rPr>
        <w:t>SST Follow-up Parent Invitation</w:t>
      </w:r>
    </w:p>
    <w:p w:rsidR="00E46F1A" w:rsidRDefault="00821E8F" w:rsidP="00831B4C">
      <w:pPr>
        <w:pStyle w:val="Heading2"/>
        <w:rPr>
          <w:b w:val="0"/>
          <w:sz w:val="24"/>
          <w:szCs w:val="24"/>
        </w:rPr>
      </w:pPr>
      <w:r>
        <w:rPr>
          <w:b w:val="0"/>
          <w:sz w:val="24"/>
          <w:szCs w:val="24"/>
        </w:rPr>
        <w:t>C</w:t>
      </w:r>
      <w:r w:rsidR="00E46F1A">
        <w:rPr>
          <w:b w:val="0"/>
          <w:sz w:val="24"/>
          <w:szCs w:val="24"/>
        </w:rPr>
        <w:t>C SST Tier 3 Plan</w:t>
      </w:r>
    </w:p>
    <w:p w:rsidR="00E46F1A" w:rsidRDefault="00821E8F" w:rsidP="00831B4C">
      <w:pPr>
        <w:pStyle w:val="Heading2"/>
        <w:rPr>
          <w:b w:val="0"/>
          <w:sz w:val="24"/>
          <w:szCs w:val="24"/>
        </w:rPr>
      </w:pPr>
      <w:r>
        <w:rPr>
          <w:b w:val="0"/>
          <w:sz w:val="24"/>
          <w:szCs w:val="24"/>
        </w:rPr>
        <w:t>C</w:t>
      </w:r>
      <w:r w:rsidR="00E46F1A">
        <w:rPr>
          <w:b w:val="0"/>
          <w:sz w:val="24"/>
          <w:szCs w:val="24"/>
        </w:rPr>
        <w:t>C Parental Consent for SST Screening</w:t>
      </w:r>
    </w:p>
    <w:p w:rsidR="00E46F1A" w:rsidRDefault="00E46F1A" w:rsidP="00831B4C">
      <w:pPr>
        <w:pStyle w:val="Heading2"/>
        <w:rPr>
          <w:b w:val="0"/>
          <w:sz w:val="24"/>
          <w:szCs w:val="24"/>
        </w:rPr>
      </w:pPr>
      <w:r>
        <w:rPr>
          <w:b w:val="0"/>
          <w:sz w:val="24"/>
          <w:szCs w:val="24"/>
        </w:rPr>
        <w:t>Woodcock Johnson Parent’s Checklist</w:t>
      </w:r>
    </w:p>
    <w:p w:rsidR="00E46F1A" w:rsidRDefault="00E46F1A" w:rsidP="00831B4C">
      <w:pPr>
        <w:pStyle w:val="Heading2"/>
        <w:rPr>
          <w:b w:val="0"/>
          <w:sz w:val="24"/>
          <w:szCs w:val="24"/>
        </w:rPr>
      </w:pPr>
      <w:r>
        <w:rPr>
          <w:b w:val="0"/>
          <w:sz w:val="24"/>
          <w:szCs w:val="24"/>
        </w:rPr>
        <w:t>Woodcock Johnson Teacher’s Checklist</w:t>
      </w:r>
    </w:p>
    <w:p w:rsidR="00E46F1A" w:rsidRDefault="00821E8F" w:rsidP="00831B4C">
      <w:pPr>
        <w:pStyle w:val="Heading2"/>
        <w:rPr>
          <w:b w:val="0"/>
          <w:sz w:val="24"/>
          <w:szCs w:val="24"/>
        </w:rPr>
      </w:pPr>
      <w:r>
        <w:rPr>
          <w:b w:val="0"/>
          <w:sz w:val="24"/>
          <w:szCs w:val="24"/>
        </w:rPr>
        <w:t>C</w:t>
      </w:r>
      <w:r w:rsidR="00E46F1A">
        <w:rPr>
          <w:b w:val="0"/>
          <w:sz w:val="24"/>
          <w:szCs w:val="24"/>
        </w:rPr>
        <w:t xml:space="preserve">C SST Dismissal Parent Letter </w:t>
      </w:r>
    </w:p>
    <w:p w:rsidR="00E46F1A" w:rsidRDefault="00821E8F" w:rsidP="00831B4C">
      <w:pPr>
        <w:pStyle w:val="Heading2"/>
        <w:rPr>
          <w:b w:val="0"/>
          <w:sz w:val="24"/>
          <w:szCs w:val="24"/>
        </w:rPr>
      </w:pPr>
      <w:r>
        <w:rPr>
          <w:b w:val="0"/>
          <w:sz w:val="24"/>
          <w:szCs w:val="24"/>
        </w:rPr>
        <w:t>C</w:t>
      </w:r>
      <w:r w:rsidR="00E46F1A">
        <w:rPr>
          <w:b w:val="0"/>
          <w:sz w:val="24"/>
          <w:szCs w:val="24"/>
        </w:rPr>
        <w:t>C Request for Psychological Assessment</w:t>
      </w:r>
    </w:p>
    <w:p w:rsidR="00E46F1A" w:rsidRDefault="00821E8F" w:rsidP="00831B4C">
      <w:pPr>
        <w:pStyle w:val="Heading2"/>
        <w:rPr>
          <w:b w:val="0"/>
          <w:sz w:val="24"/>
          <w:szCs w:val="24"/>
        </w:rPr>
      </w:pPr>
      <w:r>
        <w:rPr>
          <w:b w:val="0"/>
          <w:sz w:val="24"/>
          <w:szCs w:val="24"/>
        </w:rPr>
        <w:t>C</w:t>
      </w:r>
      <w:r w:rsidR="00E46F1A">
        <w:rPr>
          <w:b w:val="0"/>
          <w:sz w:val="24"/>
          <w:szCs w:val="24"/>
        </w:rPr>
        <w:t>C SST Waiver</w:t>
      </w:r>
    </w:p>
    <w:p w:rsidR="00477157" w:rsidRPr="00821E8F" w:rsidRDefault="00477157" w:rsidP="00831B4C">
      <w:pPr>
        <w:pStyle w:val="Heading2"/>
        <w:rPr>
          <w:b w:val="0"/>
          <w:sz w:val="24"/>
          <w:szCs w:val="24"/>
        </w:rPr>
      </w:pPr>
      <w:r w:rsidRPr="00821E8F">
        <w:rPr>
          <w:b w:val="0"/>
          <w:sz w:val="24"/>
          <w:szCs w:val="24"/>
        </w:rPr>
        <w:t>Compliance Checklist</w:t>
      </w:r>
    </w:p>
    <w:p w:rsidR="0075399A" w:rsidRPr="00821E8F" w:rsidRDefault="0075399A" w:rsidP="00831B4C">
      <w:pPr>
        <w:pStyle w:val="Heading2"/>
        <w:rPr>
          <w:b w:val="0"/>
          <w:sz w:val="24"/>
          <w:szCs w:val="24"/>
        </w:rPr>
      </w:pPr>
      <w:r w:rsidRPr="00821E8F">
        <w:rPr>
          <w:b w:val="0"/>
          <w:sz w:val="24"/>
          <w:szCs w:val="24"/>
        </w:rPr>
        <w:t>504 Plan</w:t>
      </w:r>
    </w:p>
    <w:p w:rsidR="0075399A" w:rsidRDefault="0075399A" w:rsidP="00831B4C">
      <w:pPr>
        <w:pStyle w:val="Heading2"/>
        <w:rPr>
          <w:b w:val="0"/>
          <w:sz w:val="24"/>
          <w:szCs w:val="24"/>
        </w:rPr>
      </w:pPr>
      <w:r w:rsidRPr="00821E8F">
        <w:rPr>
          <w:b w:val="0"/>
          <w:sz w:val="24"/>
          <w:szCs w:val="24"/>
        </w:rPr>
        <w:t>504 Procedural Safeguards</w:t>
      </w:r>
    </w:p>
    <w:p w:rsidR="00477157" w:rsidRDefault="00477157" w:rsidP="00831B4C">
      <w:pPr>
        <w:pStyle w:val="Heading2"/>
        <w:rPr>
          <w:b w:val="0"/>
          <w:sz w:val="24"/>
          <w:szCs w:val="24"/>
        </w:rPr>
      </w:pPr>
    </w:p>
    <w:p w:rsidR="00E46F1A" w:rsidRDefault="00E46F1A" w:rsidP="00831B4C">
      <w:pPr>
        <w:pStyle w:val="Heading2"/>
        <w:rPr>
          <w:b w:val="0"/>
          <w:sz w:val="24"/>
          <w:szCs w:val="24"/>
        </w:rPr>
      </w:pPr>
    </w:p>
    <w:p w:rsidR="00831B4C" w:rsidRDefault="00831B4C" w:rsidP="00831B4C">
      <w:pPr>
        <w:pStyle w:val="Heading2"/>
      </w:pPr>
    </w:p>
    <w:p w:rsidR="00831B4C" w:rsidRDefault="00831B4C" w:rsidP="00831B4C">
      <w:pPr>
        <w:pStyle w:val="Heading2"/>
      </w:pPr>
    </w:p>
    <w:p w:rsidR="00831B4C" w:rsidRPr="00D96BDA" w:rsidRDefault="003B290D" w:rsidP="00831B4C">
      <w:pPr>
        <w:pStyle w:val="Heading2"/>
        <w:rPr>
          <w:sz w:val="24"/>
          <w:szCs w:val="24"/>
        </w:rPr>
      </w:pPr>
      <w:r>
        <w:br w:type="page"/>
      </w:r>
      <w:r w:rsidR="00831B4C" w:rsidRPr="00D96BDA">
        <w:rPr>
          <w:sz w:val="24"/>
          <w:szCs w:val="24"/>
        </w:rPr>
        <w:lastRenderedPageBreak/>
        <w:t>What is the Student Support Team?</w:t>
      </w:r>
    </w:p>
    <w:p w:rsidR="004B0BEC" w:rsidRDefault="004B0BEC" w:rsidP="00831B4C">
      <w:pPr>
        <w:pStyle w:val="NormalWeb"/>
      </w:pPr>
      <w:r>
        <w:t xml:space="preserve">It is important to know that Georgia SST teams had their origin in a federal lawsuit known as Marshall vs. Georgia (1984). It dealt primarily with disproportionate placement of minority students in Special Education. While the state prevailed in this case, a shortcoming in Georgia education became obvious: there was no standard process for students to obtain individualized help in the regular classroom for learning or behavior difficulties. Instead, the route to such help usually led to placement in Special Education, often involving removal from the general classroom. </w:t>
      </w:r>
    </w:p>
    <w:p w:rsidR="003B290D" w:rsidRDefault="003B290D" w:rsidP="00831B4C">
      <w:pPr>
        <w:pStyle w:val="NormalWeb"/>
      </w:pPr>
      <w:r>
        <w:t>As part of its commitment to federal court to remedy technical violations found in the trial, the State of Georgia mandated that a Student Support Team would be established in every Georgia public school, K-12. The court accepted this commitment, thereby making the SST mandate a permanent injunction.</w:t>
      </w:r>
    </w:p>
    <w:p w:rsidR="00831B4C" w:rsidRDefault="00831B4C" w:rsidP="00831B4C">
      <w:pPr>
        <w:pStyle w:val="NormalWeb"/>
      </w:pPr>
      <w:r>
        <w:t xml:space="preserve">The Student Support Team (SST) is a </w:t>
      </w:r>
      <w:r w:rsidR="004B0BEC">
        <w:t xml:space="preserve">joint effort of regular </w:t>
      </w:r>
      <w:r>
        <w:t xml:space="preserve">education </w:t>
      </w:r>
      <w:r w:rsidR="004B0BEC">
        <w:t xml:space="preserve">and special education to identify and plan alternative instructional strategies for children prior to or in lieu of a special education referral. </w:t>
      </w:r>
      <w:r w:rsidR="003C72E7">
        <w:t xml:space="preserve">Each building level team is comprised of such persons as administrator, classroom teacher, requesting teacher, special education teacher, counselor, school psychologist, special education resource person, school social worker or central office personnel. Parental involvement is also a critical part of the Student Support Team process. </w:t>
      </w:r>
    </w:p>
    <w:p w:rsidR="003C72E7" w:rsidRDefault="003C72E7" w:rsidP="003C72E7">
      <w:pPr>
        <w:pStyle w:val="NormalWeb"/>
      </w:pPr>
      <w:r>
        <w:t xml:space="preserve">This interdisciplinary group which plans for </w:t>
      </w:r>
      <w:r w:rsidR="00FE26FD">
        <w:t>interventions</w:t>
      </w:r>
      <w:r>
        <w:t xml:space="preserve"> in a student’s education program shall engage in a six step process to include: (1) identification of needs, (2) assessment, if necessary, (3) </w:t>
      </w:r>
      <w:r w:rsidR="00FE26FD">
        <w:t>academic and/or behavior plan</w:t>
      </w:r>
      <w:r>
        <w:t>, (4) implementation, (5) follow-up and support, and (6) continuous monitoring and evaluation</w:t>
      </w:r>
    </w:p>
    <w:p w:rsidR="0010327F" w:rsidRPr="001571A8" w:rsidRDefault="0010327F" w:rsidP="0010327F">
      <w:pPr>
        <w:autoSpaceDE w:val="0"/>
        <w:autoSpaceDN w:val="0"/>
        <w:adjustRightInd w:val="0"/>
      </w:pPr>
      <w:r>
        <w:t>S</w:t>
      </w:r>
      <w:r w:rsidR="00831B4C">
        <w:t>tudents who are experiencing difficulties, in a number of areas, benefit from the activities of the Student Support Team. This includes students who are experiencing a lack of progress as well as those students who are in need of a more challenging academic program.</w:t>
      </w:r>
      <w:r w:rsidR="00DA576C">
        <w:t xml:space="preserve"> </w:t>
      </w:r>
      <w:r w:rsidRPr="001571A8">
        <w:t>At any time during this process, if the team has sufficient evidence that the student has a disability, the team should determine whether an evaluation or 504 Plan is necessary. For students with obvious severe disabilities and/or crisis and for whom delay of referral to special education or other supplemental or support services would be detrimental to the student, the SST may bypass implementation of alternative strategies prior to referral. The reason(s) for bypassing this process must be clearly documented.</w:t>
      </w:r>
    </w:p>
    <w:p w:rsidR="0051311A" w:rsidRPr="0051311A" w:rsidRDefault="0051311A" w:rsidP="00831B4C">
      <w:pPr>
        <w:pStyle w:val="NormalWeb"/>
        <w:rPr>
          <w:b/>
        </w:rPr>
      </w:pPr>
      <w:r>
        <w:rPr>
          <w:b/>
          <w:bCs/>
        </w:rPr>
        <w:br w:type="page"/>
      </w:r>
      <w:r w:rsidRPr="0051311A">
        <w:rPr>
          <w:b/>
          <w:sz w:val="28"/>
        </w:rPr>
        <w:lastRenderedPageBreak/>
        <w:t xml:space="preserve">Georgia Board of Education Rule on Student Support Teams </w:t>
      </w:r>
    </w:p>
    <w:p w:rsidR="0051311A" w:rsidRDefault="0051311A" w:rsidP="00831B4C">
      <w:pPr>
        <w:pStyle w:val="NormalWeb"/>
        <w:rPr>
          <w:sz w:val="22"/>
        </w:rPr>
      </w:pPr>
      <w:r w:rsidRPr="0051311A">
        <w:rPr>
          <w:b/>
          <w:sz w:val="22"/>
        </w:rPr>
        <w:t xml:space="preserve">160-4-2-.32 STUDENT SUPPORT TEAM. </w:t>
      </w:r>
      <w:r>
        <w:rPr>
          <w:b/>
          <w:sz w:val="22"/>
        </w:rPr>
        <w:tab/>
      </w:r>
      <w:r>
        <w:rPr>
          <w:b/>
          <w:sz w:val="22"/>
        </w:rPr>
        <w:tab/>
      </w:r>
      <w:r>
        <w:rPr>
          <w:b/>
          <w:sz w:val="22"/>
        </w:rPr>
        <w:tab/>
      </w:r>
      <w:r>
        <w:rPr>
          <w:b/>
          <w:sz w:val="22"/>
        </w:rPr>
        <w:tab/>
      </w:r>
      <w:r>
        <w:rPr>
          <w:b/>
          <w:sz w:val="22"/>
        </w:rPr>
        <w:tab/>
      </w:r>
      <w:r w:rsidRPr="0051311A">
        <w:rPr>
          <w:b/>
          <w:sz w:val="22"/>
        </w:rPr>
        <w:t>Code: IGB</w:t>
      </w:r>
      <w:r w:rsidRPr="0051311A">
        <w:rPr>
          <w:sz w:val="22"/>
        </w:rPr>
        <w:t xml:space="preserve"> </w:t>
      </w:r>
    </w:p>
    <w:p w:rsidR="008634AE" w:rsidRPr="0034498D" w:rsidRDefault="0051311A" w:rsidP="00C4384E">
      <w:pPr>
        <w:pStyle w:val="NormalWeb"/>
        <w:numPr>
          <w:ilvl w:val="0"/>
          <w:numId w:val="9"/>
        </w:numPr>
        <w:spacing w:before="0" w:beforeAutospacing="0" w:afterAutospacing="0"/>
        <w:rPr>
          <w:b/>
        </w:rPr>
      </w:pPr>
      <w:r w:rsidRPr="0034498D">
        <w:rPr>
          <w:b/>
        </w:rPr>
        <w:t>DEFINITIONS.</w:t>
      </w:r>
    </w:p>
    <w:p w:rsidR="0051311A" w:rsidRDefault="0051311A" w:rsidP="008634AE">
      <w:pPr>
        <w:pStyle w:val="NormalWeb"/>
        <w:spacing w:before="0" w:beforeAutospacing="0" w:afterAutospacing="0"/>
      </w:pPr>
      <w:r>
        <w:t xml:space="preserve">(a) Student Support Team (SST) - an interdisciplinary group that uses a systematic process to address learning and/or behavior problems of students, K-12, in a school. </w:t>
      </w:r>
    </w:p>
    <w:p w:rsidR="0051311A" w:rsidRPr="0034498D" w:rsidRDefault="0051311A" w:rsidP="00C4384E">
      <w:pPr>
        <w:pStyle w:val="NormalWeb"/>
        <w:numPr>
          <w:ilvl w:val="0"/>
          <w:numId w:val="9"/>
        </w:numPr>
        <w:spacing w:before="0" w:beforeAutospacing="0" w:afterAutospacing="0"/>
        <w:rPr>
          <w:b/>
        </w:rPr>
      </w:pPr>
      <w:r w:rsidRPr="0034498D">
        <w:rPr>
          <w:b/>
        </w:rPr>
        <w:t xml:space="preserve">REQUIREMENTS. </w:t>
      </w:r>
    </w:p>
    <w:p w:rsidR="0051311A" w:rsidRDefault="0051311A" w:rsidP="008634AE">
      <w:pPr>
        <w:pStyle w:val="NormalWeb"/>
        <w:spacing w:before="0" w:beforeAutospacing="0" w:afterAutospacing="0"/>
      </w:pPr>
      <w:r>
        <w:t xml:space="preserve">(a) Each school shall have a minimum of one SST and shall establish support team procedures. </w:t>
      </w:r>
    </w:p>
    <w:p w:rsidR="0051311A" w:rsidRDefault="0051311A" w:rsidP="008634AE">
      <w:pPr>
        <w:pStyle w:val="NormalWeb"/>
        <w:spacing w:before="0" w:beforeAutospacing="0" w:afterAutospacing="0"/>
      </w:pPr>
      <w:r>
        <w:t xml:space="preserve">(b) Before a referral is made for other supplemental or support services an evaluation and/or assessment shall be conducted. </w:t>
      </w:r>
    </w:p>
    <w:p w:rsidR="0051311A" w:rsidRDefault="0051311A" w:rsidP="008634AE">
      <w:pPr>
        <w:pStyle w:val="NormalWeb"/>
        <w:spacing w:before="0" w:beforeAutospacing="0" w:afterAutospacing="0"/>
        <w:ind w:firstLine="720"/>
      </w:pPr>
      <w:r>
        <w:t xml:space="preserve">1. Prior evaluation(s) and/or assessment(s) of a student for a state or federal program shall be considered as having met this requirement. </w:t>
      </w:r>
    </w:p>
    <w:p w:rsidR="0051311A" w:rsidRDefault="0051311A" w:rsidP="0033009C">
      <w:pPr>
        <w:pStyle w:val="NormalWeb"/>
        <w:spacing w:before="0" w:beforeAutospacing="0" w:afterAutospacing="0"/>
      </w:pPr>
      <w:r>
        <w:t xml:space="preserve">(c) The SST shall include at a minimum the referring teacher and at least two of the following participants, as appropriate to the needs of the student: </w:t>
      </w:r>
    </w:p>
    <w:p w:rsidR="0051311A" w:rsidRDefault="0051311A" w:rsidP="0033009C">
      <w:pPr>
        <w:pStyle w:val="NormalWeb"/>
        <w:spacing w:before="0" w:beforeAutospacing="0" w:afterAutospacing="0"/>
      </w:pPr>
      <w:r>
        <w:t xml:space="preserve">1. Principal. </w:t>
      </w:r>
    </w:p>
    <w:p w:rsidR="0051311A" w:rsidRDefault="0051311A" w:rsidP="0033009C">
      <w:pPr>
        <w:pStyle w:val="NormalWeb"/>
        <w:spacing w:before="0" w:beforeAutospacing="0" w:afterAutospacing="0"/>
      </w:pPr>
      <w:r>
        <w:t xml:space="preserve">2. General education teacher. </w:t>
      </w:r>
    </w:p>
    <w:p w:rsidR="0051311A" w:rsidRDefault="0051311A" w:rsidP="0033009C">
      <w:pPr>
        <w:pStyle w:val="NormalWeb"/>
        <w:spacing w:before="0" w:beforeAutospacing="0" w:afterAutospacing="0"/>
      </w:pPr>
      <w:r>
        <w:t xml:space="preserve">3. Counselor. </w:t>
      </w:r>
    </w:p>
    <w:p w:rsidR="0051311A" w:rsidRDefault="0051311A" w:rsidP="0033009C">
      <w:pPr>
        <w:pStyle w:val="NormalWeb"/>
        <w:spacing w:before="0" w:beforeAutospacing="0" w:afterAutospacing="0"/>
      </w:pPr>
      <w:r>
        <w:t xml:space="preserve">4. Lead teacher. </w:t>
      </w:r>
    </w:p>
    <w:p w:rsidR="0051311A" w:rsidRDefault="0051311A" w:rsidP="0033009C">
      <w:pPr>
        <w:pStyle w:val="NormalWeb"/>
        <w:spacing w:before="0" w:beforeAutospacing="0" w:afterAutospacing="0"/>
      </w:pPr>
      <w:r>
        <w:t xml:space="preserve">5. School psychologist. </w:t>
      </w:r>
    </w:p>
    <w:p w:rsidR="0051311A" w:rsidRDefault="0051311A" w:rsidP="0033009C">
      <w:pPr>
        <w:pStyle w:val="NormalWeb"/>
        <w:spacing w:before="0" w:beforeAutospacing="0" w:afterAutospacing="0"/>
      </w:pPr>
      <w:r>
        <w:t xml:space="preserve">6. Subject area specialist. </w:t>
      </w:r>
    </w:p>
    <w:p w:rsidR="0051311A" w:rsidRDefault="0051311A" w:rsidP="0033009C">
      <w:pPr>
        <w:pStyle w:val="NormalWeb"/>
        <w:spacing w:before="0" w:beforeAutospacing="0" w:afterAutospacing="0"/>
      </w:pPr>
      <w:r>
        <w:t xml:space="preserve">7. ESOL teacher. </w:t>
      </w:r>
    </w:p>
    <w:p w:rsidR="0051311A" w:rsidRDefault="0051311A" w:rsidP="0033009C">
      <w:pPr>
        <w:pStyle w:val="NormalWeb"/>
        <w:spacing w:before="0" w:beforeAutospacing="0" w:afterAutospacing="0"/>
      </w:pPr>
      <w:r>
        <w:t xml:space="preserve">8. Special education teacher. </w:t>
      </w:r>
    </w:p>
    <w:p w:rsidR="0051311A" w:rsidRDefault="0051311A" w:rsidP="0033009C">
      <w:pPr>
        <w:pStyle w:val="NormalWeb"/>
        <w:spacing w:before="0" w:beforeAutospacing="0" w:afterAutospacing="0"/>
      </w:pPr>
      <w:r>
        <w:t xml:space="preserve">9. School social worker. </w:t>
      </w:r>
    </w:p>
    <w:p w:rsidR="0051311A" w:rsidRDefault="0051311A" w:rsidP="0033009C">
      <w:pPr>
        <w:pStyle w:val="NormalWeb"/>
        <w:spacing w:before="0" w:beforeAutospacing="0" w:afterAutospacing="0"/>
      </w:pPr>
      <w:r>
        <w:t xml:space="preserve">10. Central office personnel. </w:t>
      </w:r>
    </w:p>
    <w:p w:rsidR="0051311A" w:rsidRDefault="0051311A" w:rsidP="0033009C">
      <w:pPr>
        <w:pStyle w:val="NormalWeb"/>
        <w:spacing w:before="0" w:beforeAutospacing="0" w:afterAutospacing="0"/>
      </w:pPr>
      <w:r>
        <w:t xml:space="preserve">11. Section 504 coordinator. </w:t>
      </w:r>
    </w:p>
    <w:p w:rsidR="0051311A" w:rsidRDefault="0051311A" w:rsidP="0033009C">
      <w:pPr>
        <w:pStyle w:val="NormalWeb"/>
        <w:spacing w:before="0" w:beforeAutospacing="0" w:afterAutospacing="0"/>
      </w:pPr>
      <w:r>
        <w:t xml:space="preserve">12. Other appropriate personnel. </w:t>
      </w:r>
    </w:p>
    <w:p w:rsidR="0051311A" w:rsidRDefault="0051311A" w:rsidP="0033009C">
      <w:pPr>
        <w:pStyle w:val="NormalWeb"/>
        <w:spacing w:before="0" w:beforeAutospacing="0" w:afterAutospacing="0"/>
      </w:pPr>
      <w:r>
        <w:t xml:space="preserve">(d) Parents/guardians shall be invited to participate in all meetings of their child’s SST and in the development of interventions for their child. </w:t>
      </w:r>
    </w:p>
    <w:p w:rsidR="0051311A" w:rsidRDefault="0051311A" w:rsidP="0033009C">
      <w:pPr>
        <w:pStyle w:val="NormalWeb"/>
        <w:spacing w:before="0" w:beforeAutospacing="0" w:afterAutospacing="0"/>
      </w:pPr>
      <w:r>
        <w:t xml:space="preserve">(e) Each school shall include the following steps in the SST process: </w:t>
      </w:r>
    </w:p>
    <w:p w:rsidR="0051311A" w:rsidRDefault="0051311A" w:rsidP="0033009C">
      <w:pPr>
        <w:pStyle w:val="NormalWeb"/>
        <w:spacing w:before="0" w:beforeAutospacing="0" w:afterAutospacing="0"/>
      </w:pPr>
      <w:r>
        <w:t xml:space="preserve">1. Identification of learning and/or behavior problems. </w:t>
      </w:r>
    </w:p>
    <w:p w:rsidR="0051311A" w:rsidRDefault="0051311A" w:rsidP="0033009C">
      <w:pPr>
        <w:pStyle w:val="NormalWeb"/>
        <w:spacing w:before="0" w:beforeAutospacing="0" w:afterAutospacing="0"/>
      </w:pPr>
      <w:r>
        <w:t xml:space="preserve">2. Assessment, if necessary. </w:t>
      </w:r>
    </w:p>
    <w:p w:rsidR="0051311A" w:rsidRDefault="0051311A" w:rsidP="0033009C">
      <w:pPr>
        <w:pStyle w:val="NormalWeb"/>
        <w:spacing w:before="0" w:beforeAutospacing="0" w:afterAutospacing="0"/>
      </w:pPr>
      <w:r>
        <w:t xml:space="preserve">3. Educational plan. </w:t>
      </w:r>
    </w:p>
    <w:p w:rsidR="0051311A" w:rsidRDefault="0051311A" w:rsidP="0033009C">
      <w:pPr>
        <w:pStyle w:val="NormalWeb"/>
        <w:spacing w:before="0" w:beforeAutospacing="0" w:afterAutospacing="0"/>
      </w:pPr>
      <w:r>
        <w:t xml:space="preserve">4. Implementation. </w:t>
      </w:r>
    </w:p>
    <w:p w:rsidR="0051311A" w:rsidRDefault="0051311A" w:rsidP="0033009C">
      <w:pPr>
        <w:pStyle w:val="NormalWeb"/>
        <w:spacing w:before="0" w:beforeAutospacing="0" w:afterAutospacing="0"/>
      </w:pPr>
      <w:r>
        <w:t xml:space="preserve">5. Follow-up and support. </w:t>
      </w:r>
    </w:p>
    <w:p w:rsidR="0033009C" w:rsidRPr="0034498D" w:rsidRDefault="0033009C" w:rsidP="0033009C">
      <w:pPr>
        <w:pStyle w:val="NormalWeb"/>
        <w:spacing w:before="0" w:beforeAutospacing="0" w:afterAutospacing="0"/>
        <w:rPr>
          <w:sz w:val="22"/>
        </w:rPr>
      </w:pPr>
      <w:r w:rsidRPr="0034498D">
        <w:rPr>
          <w:sz w:val="22"/>
        </w:rPr>
        <w:t xml:space="preserve">160-4-2-.32 (Continued) </w:t>
      </w:r>
    </w:p>
    <w:p w:rsidR="0051311A" w:rsidRDefault="0051311A" w:rsidP="0033009C">
      <w:pPr>
        <w:pStyle w:val="NormalWeb"/>
        <w:spacing w:before="0" w:beforeAutospacing="0" w:afterAutospacing="0"/>
      </w:pPr>
      <w:r>
        <w:lastRenderedPageBreak/>
        <w:t xml:space="preserve">6. Continuous monitoring and evaluation </w:t>
      </w:r>
    </w:p>
    <w:p w:rsidR="0051311A" w:rsidRDefault="0051311A" w:rsidP="0033009C">
      <w:pPr>
        <w:pStyle w:val="NormalWeb"/>
        <w:spacing w:before="0" w:beforeAutospacing="0" w:after="0" w:afterAutospacing="0"/>
      </w:pPr>
      <w:r>
        <w:t xml:space="preserve">(f) Documentation of SST activities shall include the following: </w:t>
      </w:r>
    </w:p>
    <w:p w:rsidR="0051311A" w:rsidRDefault="0051311A" w:rsidP="0033009C">
      <w:pPr>
        <w:pStyle w:val="NormalWeb"/>
        <w:spacing w:before="0" w:beforeAutospacing="0" w:after="0" w:afterAutospacing="0"/>
      </w:pPr>
      <w:r>
        <w:t xml:space="preserve">1. Student’s name. </w:t>
      </w:r>
    </w:p>
    <w:p w:rsidR="0051311A" w:rsidRDefault="0051311A" w:rsidP="0033009C">
      <w:pPr>
        <w:pStyle w:val="NormalWeb"/>
        <w:spacing w:before="0" w:beforeAutospacing="0" w:after="0" w:afterAutospacing="0"/>
      </w:pPr>
      <w:r>
        <w:t xml:space="preserve">2. Names of team members. </w:t>
      </w:r>
    </w:p>
    <w:p w:rsidR="0051311A" w:rsidRDefault="0051311A" w:rsidP="0033009C">
      <w:pPr>
        <w:pStyle w:val="NormalWeb"/>
        <w:spacing w:before="0" w:beforeAutospacing="0" w:after="0" w:afterAutospacing="0"/>
      </w:pPr>
      <w:r>
        <w:t xml:space="preserve">3. Meeting dates. </w:t>
      </w:r>
    </w:p>
    <w:p w:rsidR="0051311A" w:rsidRDefault="0051311A" w:rsidP="0033009C">
      <w:pPr>
        <w:pStyle w:val="NormalWeb"/>
        <w:spacing w:before="0" w:beforeAutospacing="0" w:after="0" w:afterAutospacing="0"/>
      </w:pPr>
      <w:r>
        <w:t xml:space="preserve">4. Identification of student learning and/or behavior problems. </w:t>
      </w:r>
    </w:p>
    <w:p w:rsidR="0051311A" w:rsidRDefault="0051311A" w:rsidP="0033009C">
      <w:pPr>
        <w:pStyle w:val="NormalWeb"/>
        <w:spacing w:before="0" w:beforeAutospacing="0" w:after="0" w:afterAutospacing="0"/>
      </w:pPr>
      <w:r>
        <w:t xml:space="preserve">5. Any records of assessment. </w:t>
      </w:r>
    </w:p>
    <w:p w:rsidR="0051311A" w:rsidRDefault="0051311A" w:rsidP="0033009C">
      <w:pPr>
        <w:pStyle w:val="NormalWeb"/>
        <w:spacing w:before="0" w:beforeAutospacing="0" w:after="0" w:afterAutospacing="0"/>
      </w:pPr>
      <w:r>
        <w:t xml:space="preserve">6. Educational plan and implementation results. </w:t>
      </w:r>
    </w:p>
    <w:p w:rsidR="0051311A" w:rsidRDefault="0051311A" w:rsidP="0033009C">
      <w:pPr>
        <w:pStyle w:val="NormalWeb"/>
        <w:spacing w:before="0" w:beforeAutospacing="0" w:after="0" w:afterAutospacing="0"/>
      </w:pPr>
      <w:r>
        <w:t xml:space="preserve">7. Follow-up and, as appropriate continuous evaluation. </w:t>
      </w:r>
    </w:p>
    <w:p w:rsidR="0034498D" w:rsidRDefault="0034498D" w:rsidP="0033009C">
      <w:pPr>
        <w:pStyle w:val="NormalWeb"/>
        <w:spacing w:before="0" w:beforeAutospacing="0" w:afterAutospacing="0"/>
      </w:pPr>
    </w:p>
    <w:p w:rsidR="0033009C" w:rsidRDefault="0051311A" w:rsidP="0033009C">
      <w:pPr>
        <w:pStyle w:val="NormalWeb"/>
        <w:spacing w:before="0" w:beforeAutospacing="0" w:afterAutospacing="0"/>
      </w:pPr>
      <w:r w:rsidRPr="0033009C">
        <w:rPr>
          <w:b/>
        </w:rPr>
        <w:t>EXCEPTIONS TO THE USE OF THE SST PROCESS</w:t>
      </w:r>
      <w:r>
        <w:t xml:space="preserve">. </w:t>
      </w:r>
    </w:p>
    <w:p w:rsidR="0051311A" w:rsidRDefault="0051311A" w:rsidP="0033009C">
      <w:pPr>
        <w:pStyle w:val="NormalWeb"/>
        <w:spacing w:before="0" w:beforeAutospacing="0" w:afterAutospacing="0"/>
      </w:pPr>
      <w:r>
        <w:t xml:space="preserve">School personnel and parents/guardians may determine that there is a reasonable cause to bypass the SST process an individual student. Documentation in the student’s record shall clearly justify such action, including whether the parent or guardian agreed with such a decision. In cases where immediate referral is sought, the SST shall still determine what interim strategies, interventions, and modifications shall be attempted for the student. </w:t>
      </w:r>
    </w:p>
    <w:p w:rsidR="0051311A" w:rsidRDefault="0051311A" w:rsidP="0033009C">
      <w:pPr>
        <w:pStyle w:val="NormalWeb"/>
        <w:spacing w:before="0" w:beforeAutospacing="0" w:afterAutospacing="0"/>
      </w:pPr>
      <w:r>
        <w:t>(a) It is not necessary for students who transfer into the local school system/state operated program with a current Individualized Education Pr</w:t>
      </w:r>
      <w:r w:rsidR="00FD477C">
        <w:t xml:space="preserve">ogram or Section 504 plan to go </w:t>
      </w:r>
      <w:r>
        <w:t xml:space="preserve">through the SST process. </w:t>
      </w:r>
    </w:p>
    <w:p w:rsidR="0051311A" w:rsidRDefault="0051311A" w:rsidP="0051311A">
      <w:pPr>
        <w:pStyle w:val="NormalWeb"/>
      </w:pPr>
      <w:r>
        <w:t xml:space="preserve">Authority O.C.G. § 20-2-152; 20-2-240. </w:t>
      </w:r>
    </w:p>
    <w:p w:rsidR="0051311A" w:rsidRDefault="0051311A" w:rsidP="0051311A">
      <w:pPr>
        <w:pStyle w:val="NormalWeb"/>
        <w:ind w:left="3600" w:hanging="3600"/>
      </w:pPr>
      <w:r>
        <w:t xml:space="preserve">Adopted: September 14, 2000 </w:t>
      </w:r>
      <w:r>
        <w:tab/>
      </w:r>
      <w:r>
        <w:tab/>
      </w:r>
      <w:r>
        <w:tab/>
      </w:r>
      <w:r>
        <w:tab/>
        <w:t xml:space="preserve">Effective: October 5, 2000 &lt;&gt; &lt;&gt; &lt;&gt; &lt;&gt; &lt;&gt; </w:t>
      </w:r>
    </w:p>
    <w:p w:rsidR="0051311A" w:rsidRPr="0033009C" w:rsidRDefault="0051311A" w:rsidP="0051311A">
      <w:pPr>
        <w:pStyle w:val="NormalWeb"/>
        <w:ind w:left="3600" w:hanging="3600"/>
        <w:jc w:val="center"/>
        <w:rPr>
          <w:b/>
        </w:rPr>
      </w:pPr>
      <w:r w:rsidRPr="0033009C">
        <w:rPr>
          <w:b/>
        </w:rPr>
        <w:t>Notes on the State Board rule</w:t>
      </w:r>
    </w:p>
    <w:p w:rsidR="0051311A" w:rsidRDefault="0051311A" w:rsidP="0033009C">
      <w:pPr>
        <w:pStyle w:val="NormalWeb"/>
        <w:spacing w:before="0" w:beforeAutospacing="0" w:afterAutospacing="0"/>
        <w:ind w:left="3600" w:hanging="3600"/>
      </w:pPr>
      <w:r>
        <w:sym w:font="Symbol" w:char="F0B7"/>
      </w:r>
      <w:r>
        <w:t xml:space="preserve"> A parent can be one of the two participants specified in 2 (c) </w:t>
      </w:r>
    </w:p>
    <w:p w:rsidR="0051311A" w:rsidRDefault="0051311A" w:rsidP="0033009C">
      <w:pPr>
        <w:pStyle w:val="NormalWeb"/>
        <w:spacing w:before="0" w:beforeAutospacing="0" w:afterAutospacing="0"/>
        <w:ind w:left="3600" w:hanging="3600"/>
      </w:pPr>
      <w:r>
        <w:sym w:font="Symbol" w:char="F0B7"/>
      </w:r>
      <w:r>
        <w:t xml:space="preserve"> Schools that only serve pre-kindergarten students are not required to have an SST </w:t>
      </w:r>
    </w:p>
    <w:p w:rsidR="0051311A" w:rsidRDefault="0051311A" w:rsidP="0033009C">
      <w:pPr>
        <w:pStyle w:val="NormalWeb"/>
        <w:spacing w:before="0" w:beforeAutospacing="0" w:afterAutospacing="0"/>
      </w:pPr>
      <w:r>
        <w:sym w:font="Symbol" w:char="F0B7"/>
      </w:r>
      <w:r>
        <w:t xml:space="preserve">A parent must be invited but is not required to participate; a meeting can proceed </w:t>
      </w:r>
      <w:r w:rsidR="0033009C">
        <w:t xml:space="preserve">    </w:t>
      </w:r>
      <w:r>
        <w:t>without the parent in attendance</w:t>
      </w:r>
    </w:p>
    <w:p w:rsidR="0051311A" w:rsidRPr="0051311A" w:rsidRDefault="0051311A" w:rsidP="0033009C">
      <w:pPr>
        <w:pStyle w:val="NormalWeb"/>
        <w:spacing w:before="0" w:beforeAutospacing="0" w:afterAutospacing="0"/>
        <w:ind w:left="90" w:hanging="180"/>
      </w:pPr>
      <w:r>
        <w:sym w:font="Symbol" w:char="F0B7"/>
      </w:r>
      <w:r>
        <w:t xml:space="preserve"> SST records are part of a student’s permanent cumulative file unless their timely purging is provided for in the system’s Records Retention Schedule</w:t>
      </w:r>
    </w:p>
    <w:p w:rsidR="00831B4C" w:rsidRDefault="008634AE" w:rsidP="00831B4C">
      <w:pPr>
        <w:pStyle w:val="NormalWeb"/>
      </w:pPr>
      <w:r>
        <w:rPr>
          <w:b/>
          <w:bCs/>
        </w:rPr>
        <w:br w:type="page"/>
      </w:r>
      <w:r w:rsidR="0034498D">
        <w:rPr>
          <w:b/>
          <w:bCs/>
        </w:rPr>
        <w:lastRenderedPageBreak/>
        <w:t>F</w:t>
      </w:r>
      <w:r w:rsidR="00831B4C">
        <w:rPr>
          <w:b/>
          <w:bCs/>
        </w:rPr>
        <w:t>unctions of the Student Support Team</w:t>
      </w:r>
    </w:p>
    <w:p w:rsidR="00BD51BC" w:rsidRDefault="00831B4C" w:rsidP="00BD51BC">
      <w:pPr>
        <w:pStyle w:val="NormalWeb"/>
        <w:spacing w:after="0" w:afterAutospacing="0"/>
      </w:pPr>
      <w:r>
        <w:t xml:space="preserve">The committee discusses, develops and implements </w:t>
      </w:r>
      <w:r w:rsidR="009242B1">
        <w:t>research based interventions</w:t>
      </w:r>
      <w:r w:rsidR="00FE26FD">
        <w:t xml:space="preserve"> </w:t>
      </w:r>
      <w:r>
        <w:t xml:space="preserve">for teachers/staff. The Student Support Team is an intervention process for teachers </w:t>
      </w:r>
      <w:r w:rsidR="008634AE">
        <w:t xml:space="preserve">and parents </w:t>
      </w:r>
      <w:r>
        <w:t>that provides an avenue for student success.</w:t>
      </w:r>
    </w:p>
    <w:p w:rsidR="00831B4C" w:rsidRDefault="00831B4C" w:rsidP="00BD51BC">
      <w:pPr>
        <w:pStyle w:val="NormalWeb"/>
        <w:spacing w:after="0" w:afterAutospacing="0"/>
      </w:pPr>
      <w:r>
        <w:t>The Student Support Team strives to continuously:</w:t>
      </w:r>
    </w:p>
    <w:p w:rsidR="00831B4C" w:rsidRDefault="00831B4C" w:rsidP="00BD51BC">
      <w:pPr>
        <w:numPr>
          <w:ilvl w:val="0"/>
          <w:numId w:val="2"/>
        </w:numPr>
        <w:spacing w:before="100" w:beforeAutospacing="1" w:after="120"/>
      </w:pPr>
      <w:r w:rsidRPr="009242B1">
        <w:rPr>
          <w:b/>
        </w:rPr>
        <w:t>PROVIDE</w:t>
      </w:r>
      <w:r>
        <w:t xml:space="preserve"> professional collaboration and cooperation;</w:t>
      </w:r>
    </w:p>
    <w:p w:rsidR="00831B4C" w:rsidRDefault="00831B4C" w:rsidP="00BD51BC">
      <w:pPr>
        <w:numPr>
          <w:ilvl w:val="0"/>
          <w:numId w:val="2"/>
        </w:numPr>
        <w:spacing w:before="100" w:beforeAutospacing="1" w:after="120"/>
      </w:pPr>
      <w:r w:rsidRPr="009242B1">
        <w:rPr>
          <w:b/>
        </w:rPr>
        <w:t>ALLOW</w:t>
      </w:r>
      <w:r>
        <w:t xml:space="preserve"> professional dialogue;</w:t>
      </w:r>
    </w:p>
    <w:p w:rsidR="00831B4C" w:rsidRDefault="00831B4C" w:rsidP="00BD51BC">
      <w:pPr>
        <w:numPr>
          <w:ilvl w:val="0"/>
          <w:numId w:val="2"/>
        </w:numPr>
        <w:spacing w:before="100" w:beforeAutospacing="1" w:after="120"/>
      </w:pPr>
      <w:r w:rsidRPr="009242B1">
        <w:rPr>
          <w:b/>
        </w:rPr>
        <w:t>ANALY</w:t>
      </w:r>
      <w:r w:rsidR="0010327F" w:rsidRPr="009242B1">
        <w:rPr>
          <w:b/>
        </w:rPr>
        <w:t>ZE</w:t>
      </w:r>
      <w:r w:rsidR="0010327F">
        <w:t xml:space="preserve"> the</w:t>
      </w:r>
      <w:r>
        <w:t xml:space="preserve"> problem/concern;</w:t>
      </w:r>
    </w:p>
    <w:p w:rsidR="00831B4C" w:rsidRDefault="00831B4C" w:rsidP="00BD51BC">
      <w:pPr>
        <w:numPr>
          <w:ilvl w:val="0"/>
          <w:numId w:val="2"/>
        </w:numPr>
        <w:spacing w:before="100" w:beforeAutospacing="1" w:after="120"/>
      </w:pPr>
      <w:r w:rsidRPr="009242B1">
        <w:rPr>
          <w:b/>
        </w:rPr>
        <w:t>PROVIDE</w:t>
      </w:r>
      <w:r>
        <w:t xml:space="preserve"> </w:t>
      </w:r>
      <w:r w:rsidR="00FE26FD">
        <w:t>research based</w:t>
      </w:r>
      <w:r>
        <w:t xml:space="preserve"> </w:t>
      </w:r>
      <w:r w:rsidR="009242B1">
        <w:t>interventions</w:t>
      </w:r>
      <w:r>
        <w:t>;</w:t>
      </w:r>
    </w:p>
    <w:p w:rsidR="00831B4C" w:rsidRDefault="00831B4C" w:rsidP="00BD51BC">
      <w:pPr>
        <w:numPr>
          <w:ilvl w:val="0"/>
          <w:numId w:val="2"/>
        </w:numPr>
        <w:spacing w:before="100" w:beforeAutospacing="1" w:after="120"/>
      </w:pPr>
      <w:r w:rsidRPr="009242B1">
        <w:rPr>
          <w:b/>
        </w:rPr>
        <w:t>REVIEW/DISCUSS</w:t>
      </w:r>
      <w:r>
        <w:t xml:space="preserve"> academic, emotional, behavioral, medical or adjustment problems the student may experience;</w:t>
      </w:r>
    </w:p>
    <w:p w:rsidR="00FE26FD" w:rsidRDefault="00831B4C" w:rsidP="0064483E">
      <w:pPr>
        <w:numPr>
          <w:ilvl w:val="0"/>
          <w:numId w:val="2"/>
        </w:numPr>
        <w:spacing w:before="100" w:beforeAutospacing="1" w:after="120"/>
      </w:pPr>
      <w:r w:rsidRPr="00FE26FD">
        <w:rPr>
          <w:b/>
        </w:rPr>
        <w:t>DEVELOP</w:t>
      </w:r>
      <w:r>
        <w:t xml:space="preserve"> a written </w:t>
      </w:r>
      <w:r w:rsidR="00FE26FD">
        <w:t xml:space="preserve">academic and/or behavior </w:t>
      </w:r>
      <w:r>
        <w:t>intervention</w:t>
      </w:r>
      <w:r w:rsidR="00FE26FD">
        <w:t xml:space="preserve"> plan;</w:t>
      </w:r>
    </w:p>
    <w:p w:rsidR="00831B4C" w:rsidRDefault="00831B4C" w:rsidP="0064483E">
      <w:pPr>
        <w:numPr>
          <w:ilvl w:val="0"/>
          <w:numId w:val="2"/>
        </w:numPr>
        <w:spacing w:before="100" w:beforeAutospacing="1" w:after="120"/>
      </w:pPr>
      <w:r w:rsidRPr="00FE26FD">
        <w:rPr>
          <w:b/>
        </w:rPr>
        <w:t>DETERMINE</w:t>
      </w:r>
      <w:r>
        <w:t xml:space="preserve"> </w:t>
      </w:r>
      <w:r w:rsidR="00FE26FD">
        <w:t xml:space="preserve">appropriateness of </w:t>
      </w:r>
      <w:r>
        <w:t>Section 504 accommodations;</w:t>
      </w:r>
    </w:p>
    <w:p w:rsidR="00831B4C" w:rsidRDefault="00831B4C" w:rsidP="00280E84">
      <w:pPr>
        <w:numPr>
          <w:ilvl w:val="0"/>
          <w:numId w:val="2"/>
        </w:numPr>
        <w:spacing w:before="100" w:beforeAutospacing="1" w:after="120"/>
      </w:pPr>
      <w:r w:rsidRPr="009242B1">
        <w:rPr>
          <w:b/>
        </w:rPr>
        <w:t>ALLOW</w:t>
      </w:r>
      <w:r>
        <w:t xml:space="preserve"> parental</w:t>
      </w:r>
      <w:r w:rsidR="00280E84">
        <w:t xml:space="preserve"> &amp; community</w:t>
      </w:r>
      <w:r>
        <w:t xml:space="preserve"> involvement;</w:t>
      </w:r>
    </w:p>
    <w:p w:rsidR="00831B4C" w:rsidRDefault="00831B4C" w:rsidP="00280E84">
      <w:pPr>
        <w:numPr>
          <w:ilvl w:val="0"/>
          <w:numId w:val="2"/>
        </w:numPr>
        <w:spacing w:before="100" w:beforeAutospacing="1" w:after="120"/>
      </w:pPr>
      <w:r w:rsidRPr="009242B1">
        <w:rPr>
          <w:b/>
        </w:rPr>
        <w:t>DETERMINE</w:t>
      </w:r>
      <w:r>
        <w:t xml:space="preserve"> the necessary intervention services;</w:t>
      </w:r>
    </w:p>
    <w:p w:rsidR="00831B4C" w:rsidRDefault="00831B4C" w:rsidP="00280E84">
      <w:pPr>
        <w:numPr>
          <w:ilvl w:val="0"/>
          <w:numId w:val="2"/>
        </w:numPr>
        <w:spacing w:before="100" w:beforeAutospacing="1" w:after="120"/>
      </w:pPr>
      <w:r w:rsidRPr="009242B1">
        <w:rPr>
          <w:b/>
        </w:rPr>
        <w:t>OBSERVE</w:t>
      </w:r>
      <w:r>
        <w:t xml:space="preserve"> and document the success of the strategies and the student’s performance;</w:t>
      </w:r>
    </w:p>
    <w:p w:rsidR="00831B4C" w:rsidRDefault="00831B4C" w:rsidP="00280E84">
      <w:pPr>
        <w:numPr>
          <w:ilvl w:val="0"/>
          <w:numId w:val="2"/>
        </w:numPr>
        <w:spacing w:before="100" w:beforeAutospacing="1" w:after="120"/>
      </w:pPr>
      <w:r w:rsidRPr="009242B1">
        <w:rPr>
          <w:b/>
        </w:rPr>
        <w:t>DETERMINE</w:t>
      </w:r>
      <w:r>
        <w:t xml:space="preserve"> if changes in the student’s </w:t>
      </w:r>
      <w:r w:rsidR="00FE26FD">
        <w:t xml:space="preserve">academic and/or behavior intervention plan </w:t>
      </w:r>
      <w:r>
        <w:t>are necessary;</w:t>
      </w:r>
    </w:p>
    <w:p w:rsidR="00831B4C" w:rsidRDefault="00831B4C" w:rsidP="00280E84">
      <w:pPr>
        <w:numPr>
          <w:ilvl w:val="0"/>
          <w:numId w:val="2"/>
        </w:numPr>
        <w:spacing w:before="100" w:beforeAutospacing="1" w:after="120"/>
      </w:pPr>
      <w:r w:rsidRPr="009242B1">
        <w:rPr>
          <w:b/>
        </w:rPr>
        <w:t>OBTAIN</w:t>
      </w:r>
      <w:r>
        <w:t xml:space="preserve"> appropriate resource assistance; and</w:t>
      </w:r>
    </w:p>
    <w:p w:rsidR="00831B4C" w:rsidRPr="009242B1" w:rsidRDefault="00831B4C" w:rsidP="00280E84">
      <w:pPr>
        <w:numPr>
          <w:ilvl w:val="0"/>
          <w:numId w:val="2"/>
        </w:numPr>
        <w:spacing w:before="100" w:beforeAutospacing="1" w:after="120"/>
        <w:rPr>
          <w:b/>
        </w:rPr>
      </w:pPr>
      <w:r w:rsidRPr="009242B1">
        <w:rPr>
          <w:b/>
        </w:rPr>
        <w:t>FACILITATE SUCCESS!!!!</w:t>
      </w:r>
    </w:p>
    <w:p w:rsidR="0034498D" w:rsidRDefault="0034498D" w:rsidP="00831B4C">
      <w:pPr>
        <w:spacing w:before="100" w:beforeAutospacing="1" w:after="100" w:afterAutospacing="1"/>
        <w:rPr>
          <w:b/>
        </w:rPr>
      </w:pPr>
    </w:p>
    <w:p w:rsidR="00831B4C" w:rsidRPr="00F94FCE" w:rsidRDefault="00831B4C" w:rsidP="00831B4C">
      <w:pPr>
        <w:spacing w:before="100" w:beforeAutospacing="1" w:after="100" w:afterAutospacing="1"/>
        <w:rPr>
          <w:b/>
        </w:rPr>
      </w:pPr>
      <w:r w:rsidRPr="00F94FCE">
        <w:rPr>
          <w:b/>
        </w:rPr>
        <w:t>Goal</w:t>
      </w:r>
      <w:r w:rsidR="0034498D">
        <w:rPr>
          <w:b/>
        </w:rPr>
        <w:t>s of the Student Support Team</w:t>
      </w:r>
    </w:p>
    <w:p w:rsidR="00831B4C" w:rsidRDefault="00831B4C" w:rsidP="00831B4C">
      <w:pPr>
        <w:pStyle w:val="NormalWeb"/>
      </w:pPr>
      <w:r>
        <w:t xml:space="preserve">The goal of the Student Support Team is to strengthen and support the individual student by developing and implementing an </w:t>
      </w:r>
      <w:r w:rsidR="00FE26FD">
        <w:t>intervention</w:t>
      </w:r>
      <w:r>
        <w:t xml:space="preserve"> using strategies that are school-based or community-based depending on the availability of resources most likely to enhance the student’s success. </w:t>
      </w:r>
    </w:p>
    <w:p w:rsidR="00831B4C" w:rsidRDefault="00831B4C" w:rsidP="00831B4C">
      <w:pPr>
        <w:pStyle w:val="NormalWeb"/>
      </w:pPr>
      <w:r>
        <w:t xml:space="preserve">Most importantly, the </w:t>
      </w:r>
      <w:r w:rsidR="009242B1">
        <w:t>interventions</w:t>
      </w:r>
      <w:r>
        <w:t xml:space="preserve"> involve school personnel, families, and/or individuals from the community in the </w:t>
      </w:r>
      <w:r w:rsidR="00FE26FD">
        <w:t>intervention</w:t>
      </w:r>
      <w:r>
        <w:t xml:space="preserve"> plan. The SST then manages the fulfillment of those </w:t>
      </w:r>
      <w:r w:rsidR="009242B1">
        <w:t>interventions</w:t>
      </w:r>
      <w:r>
        <w:t xml:space="preserve"> identified in the joint decision-making 6 Step process and may make changes to the </w:t>
      </w:r>
      <w:r w:rsidR="00FE26FD">
        <w:t>intervention</w:t>
      </w:r>
      <w:r>
        <w:t xml:space="preserve"> plan as often as necessary depending on the progress of the student.</w:t>
      </w:r>
    </w:p>
    <w:p w:rsidR="00831B4C" w:rsidRDefault="00831B4C" w:rsidP="00831B4C">
      <w:pPr>
        <w:pStyle w:val="NormalWeb"/>
      </w:pPr>
      <w:r>
        <w:rPr>
          <w:b/>
          <w:bCs/>
        </w:rPr>
        <w:t>Which student should be referred for SST?</w:t>
      </w:r>
    </w:p>
    <w:p w:rsidR="00831B4C" w:rsidRDefault="00831B4C" w:rsidP="00831B4C">
      <w:pPr>
        <w:numPr>
          <w:ilvl w:val="0"/>
          <w:numId w:val="3"/>
        </w:numPr>
        <w:spacing w:before="100" w:beforeAutospacing="1" w:after="100" w:afterAutospacing="1"/>
      </w:pPr>
      <w:r>
        <w:lastRenderedPageBreak/>
        <w:t>Student candidates who have serious difficulties in academics and/or behavior;</w:t>
      </w:r>
    </w:p>
    <w:p w:rsidR="00831B4C" w:rsidRDefault="00831B4C" w:rsidP="00831B4C">
      <w:pPr>
        <w:numPr>
          <w:ilvl w:val="0"/>
          <w:numId w:val="3"/>
        </w:numPr>
        <w:spacing w:before="100" w:beforeAutospacing="1" w:after="100" w:afterAutospacing="1"/>
      </w:pPr>
      <w:r>
        <w:t xml:space="preserve">Student candidates for administrative placement or retention (must be referred no later than the second </w:t>
      </w:r>
      <w:r w:rsidR="00FE26FD">
        <w:t>week of February</w:t>
      </w:r>
      <w:r>
        <w:t>);</w:t>
      </w:r>
    </w:p>
    <w:p w:rsidR="00831B4C" w:rsidRDefault="00831B4C" w:rsidP="00831B4C">
      <w:pPr>
        <w:numPr>
          <w:ilvl w:val="0"/>
          <w:numId w:val="3"/>
        </w:numPr>
        <w:spacing w:before="100" w:beforeAutospacing="1" w:after="100" w:afterAutospacing="1"/>
      </w:pPr>
      <w:r>
        <w:t>Students previously referred to Special Education but found ineligible for services; and</w:t>
      </w:r>
    </w:p>
    <w:p w:rsidR="00831B4C" w:rsidRDefault="00831B4C" w:rsidP="00831B4C">
      <w:pPr>
        <w:numPr>
          <w:ilvl w:val="0"/>
          <w:numId w:val="3"/>
        </w:numPr>
        <w:spacing w:before="100" w:beforeAutospacing="1" w:after="100" w:afterAutospacing="1"/>
      </w:pPr>
      <w:r>
        <w:t>Students from Special Education who no longer need or are ineligible for services.</w:t>
      </w:r>
    </w:p>
    <w:p w:rsidR="0034498D" w:rsidRPr="00134F4A" w:rsidRDefault="0034498D" w:rsidP="0034498D">
      <w:pPr>
        <w:spacing w:before="100" w:beforeAutospacing="1" w:after="100" w:afterAutospacing="1"/>
      </w:pPr>
      <w:r>
        <w:rPr>
          <w:b/>
        </w:rPr>
        <w:t>Can students served through the Early Intervention Program be considered by SST?</w:t>
      </w:r>
    </w:p>
    <w:p w:rsidR="0034498D" w:rsidRPr="0010327F" w:rsidRDefault="0034498D" w:rsidP="0034498D">
      <w:pPr>
        <w:numPr>
          <w:ilvl w:val="0"/>
          <w:numId w:val="5"/>
        </w:numPr>
        <w:spacing w:before="100" w:beforeAutospacing="1" w:after="100" w:afterAutospacing="1"/>
        <w:rPr>
          <w:b/>
          <w:i/>
        </w:rPr>
      </w:pPr>
      <w:r>
        <w:t xml:space="preserve">Students may be considered for difficulties that would normally warrant an SST study. </w:t>
      </w:r>
      <w:r w:rsidRPr="0010327F">
        <w:rPr>
          <w:i/>
        </w:rPr>
        <w:t>Placement in EIP should not be considered the basis for an automatic request for SST.</w:t>
      </w:r>
    </w:p>
    <w:p w:rsidR="00831B4C" w:rsidRDefault="00831B4C" w:rsidP="00831B4C">
      <w:pPr>
        <w:spacing w:before="100" w:beforeAutospacing="1" w:after="100" w:afterAutospacing="1"/>
        <w:rPr>
          <w:b/>
        </w:rPr>
      </w:pPr>
      <w:r w:rsidRPr="00134F4A">
        <w:rPr>
          <w:b/>
        </w:rPr>
        <w:t>Must parents be invited to all SST meetings held on their child?</w:t>
      </w:r>
    </w:p>
    <w:p w:rsidR="00831B4C" w:rsidRDefault="00831B4C" w:rsidP="00831B4C">
      <w:pPr>
        <w:numPr>
          <w:ilvl w:val="0"/>
          <w:numId w:val="3"/>
        </w:numPr>
        <w:spacing w:before="100" w:beforeAutospacing="1" w:after="100" w:afterAutospacing="1"/>
      </w:pPr>
      <w:r>
        <w:t>Yes, parents should be invited to all SST meetings held on their child (</w:t>
      </w:r>
      <w:r w:rsidRPr="005917A1">
        <w:rPr>
          <w:i/>
        </w:rPr>
        <w:t>an invitation must go home and a copy must be placed in the student’s cumulative folder</w:t>
      </w:r>
      <w:r>
        <w:t>).</w:t>
      </w:r>
    </w:p>
    <w:p w:rsidR="00831B4C" w:rsidRDefault="00831B4C" w:rsidP="00831B4C">
      <w:pPr>
        <w:pStyle w:val="NormalWeb"/>
      </w:pPr>
      <w:r>
        <w:rPr>
          <w:b/>
          <w:bCs/>
        </w:rPr>
        <w:t>What should be brought to the SST meeting?</w:t>
      </w:r>
    </w:p>
    <w:p w:rsidR="0010327F" w:rsidRDefault="0010327F" w:rsidP="00831B4C">
      <w:pPr>
        <w:numPr>
          <w:ilvl w:val="0"/>
          <w:numId w:val="4"/>
        </w:numPr>
        <w:spacing w:before="100" w:beforeAutospacing="1" w:after="100" w:afterAutospacing="1"/>
      </w:pPr>
      <w:r>
        <w:t>State Assessment Results;</w:t>
      </w:r>
    </w:p>
    <w:p w:rsidR="00831B4C" w:rsidRDefault="00831B4C" w:rsidP="00831B4C">
      <w:pPr>
        <w:numPr>
          <w:ilvl w:val="0"/>
          <w:numId w:val="4"/>
        </w:numPr>
        <w:spacing w:before="100" w:beforeAutospacing="1" w:after="100" w:afterAutospacing="1"/>
      </w:pPr>
      <w:r>
        <w:t>Permanent Record Folder;</w:t>
      </w:r>
    </w:p>
    <w:p w:rsidR="00831B4C" w:rsidRDefault="00D823DC" w:rsidP="00831B4C">
      <w:pPr>
        <w:numPr>
          <w:ilvl w:val="0"/>
          <w:numId w:val="4"/>
        </w:numPr>
        <w:spacing w:before="100" w:beforeAutospacing="1" w:after="100" w:afterAutospacing="1"/>
      </w:pPr>
      <w:r>
        <w:t>Current grades, Discipline report, Attendance report</w:t>
      </w:r>
    </w:p>
    <w:p w:rsidR="00831B4C" w:rsidRDefault="0034498D" w:rsidP="00831B4C">
      <w:pPr>
        <w:numPr>
          <w:ilvl w:val="0"/>
          <w:numId w:val="4"/>
        </w:numPr>
        <w:spacing w:before="100" w:beforeAutospacing="1" w:after="100" w:afterAutospacing="1"/>
      </w:pPr>
      <w:r>
        <w:t xml:space="preserve">Analyzed </w:t>
      </w:r>
      <w:r w:rsidR="00831B4C">
        <w:t>Work Samples;</w:t>
      </w:r>
    </w:p>
    <w:p w:rsidR="00831B4C" w:rsidRDefault="00831B4C" w:rsidP="00831B4C">
      <w:pPr>
        <w:numPr>
          <w:ilvl w:val="0"/>
          <w:numId w:val="4"/>
        </w:numPr>
        <w:spacing w:before="100" w:beforeAutospacing="1" w:after="100" w:afterAutospacing="1"/>
      </w:pPr>
      <w:r>
        <w:t xml:space="preserve">Parent conference </w:t>
      </w:r>
      <w:r w:rsidR="00280E84">
        <w:t xml:space="preserve">notes </w:t>
      </w:r>
      <w:r>
        <w:t>&amp; contact information;</w:t>
      </w:r>
    </w:p>
    <w:p w:rsidR="00831B4C" w:rsidRDefault="00831B4C" w:rsidP="00831B4C">
      <w:pPr>
        <w:numPr>
          <w:ilvl w:val="0"/>
          <w:numId w:val="4"/>
        </w:numPr>
        <w:spacing w:before="100" w:beforeAutospacing="1" w:after="100" w:afterAutospacing="1"/>
      </w:pPr>
      <w:r>
        <w:t>Anecdotal records</w:t>
      </w:r>
      <w:r w:rsidR="0076022C">
        <w:t>;</w:t>
      </w:r>
    </w:p>
    <w:p w:rsidR="0076022C" w:rsidRDefault="0076022C" w:rsidP="0076022C">
      <w:pPr>
        <w:numPr>
          <w:ilvl w:val="0"/>
          <w:numId w:val="4"/>
        </w:numPr>
        <w:spacing w:before="100" w:beforeAutospacing="1" w:after="100" w:afterAutospacing="1"/>
      </w:pPr>
      <w:r>
        <w:t>Medical information including but not limited to vision &amp; hearing test;</w:t>
      </w:r>
    </w:p>
    <w:p w:rsidR="0076022C" w:rsidRDefault="0076022C" w:rsidP="00831B4C">
      <w:pPr>
        <w:numPr>
          <w:ilvl w:val="0"/>
          <w:numId w:val="4"/>
        </w:numPr>
        <w:spacing w:before="100" w:beforeAutospacing="1" w:after="100" w:afterAutospacing="1"/>
      </w:pPr>
      <w:r>
        <w:t>Woodcock-Johnson Teacher’s checklist</w:t>
      </w:r>
    </w:p>
    <w:p w:rsidR="00831B4C" w:rsidRDefault="0076022C" w:rsidP="00831B4C">
      <w:pPr>
        <w:numPr>
          <w:ilvl w:val="0"/>
          <w:numId w:val="4"/>
        </w:numPr>
        <w:spacing w:before="100" w:beforeAutospacing="1" w:after="100" w:afterAutospacing="1"/>
      </w:pPr>
      <w:r>
        <w:t>Woodcock-Johnson Parent’s checklist</w:t>
      </w:r>
    </w:p>
    <w:p w:rsidR="0076022C" w:rsidRDefault="0076022C" w:rsidP="00831B4C">
      <w:pPr>
        <w:numPr>
          <w:ilvl w:val="0"/>
          <w:numId w:val="4"/>
        </w:numPr>
        <w:spacing w:before="100" w:beforeAutospacing="1" w:after="100" w:afterAutospacing="1"/>
      </w:pPr>
      <w:r>
        <w:t>Parent Consent for SST Screening;</w:t>
      </w:r>
    </w:p>
    <w:p w:rsidR="00FE26FD" w:rsidRDefault="00FE26FD" w:rsidP="00A37B31">
      <w:pPr>
        <w:numPr>
          <w:ilvl w:val="0"/>
          <w:numId w:val="4"/>
        </w:numPr>
        <w:spacing w:before="100" w:beforeAutospacing="1" w:after="100" w:afterAutospacing="1"/>
      </w:pPr>
      <w:r>
        <w:t>Intervention tracki</w:t>
      </w:r>
      <w:r w:rsidR="0076022C">
        <w:t xml:space="preserve">ng and progress monitoring data: graph with aim line and trend line showing – plotting over time </w:t>
      </w:r>
      <w:r>
        <w:t>(</w:t>
      </w:r>
      <w:r w:rsidR="0076022C">
        <w:t xml:space="preserve">documented </w:t>
      </w:r>
      <w:r>
        <w:t>tier 2</w:t>
      </w:r>
      <w:r w:rsidR="0076022C">
        <w:t xml:space="preserve"> interventions</w:t>
      </w:r>
      <w:r>
        <w:t xml:space="preserve">) </w:t>
      </w:r>
    </w:p>
    <w:p w:rsidR="00831B4C" w:rsidRDefault="00831B4C" w:rsidP="00831B4C">
      <w:pPr>
        <w:pStyle w:val="NormalWeb"/>
        <w:rPr>
          <w:b/>
          <w:bCs/>
        </w:rPr>
      </w:pPr>
      <w:r>
        <w:rPr>
          <w:b/>
          <w:bCs/>
        </w:rPr>
        <w:t>Who provides instructional support to the SST?</w:t>
      </w:r>
    </w:p>
    <w:p w:rsidR="00831B4C" w:rsidRPr="00FC3530" w:rsidRDefault="00831B4C" w:rsidP="00C4384E">
      <w:pPr>
        <w:numPr>
          <w:ilvl w:val="0"/>
          <w:numId w:val="8"/>
        </w:numPr>
        <w:autoSpaceDE w:val="0"/>
        <w:autoSpaceDN w:val="0"/>
        <w:adjustRightInd w:val="0"/>
        <w:jc w:val="both"/>
      </w:pPr>
      <w:r w:rsidRPr="00FC3530">
        <w:t xml:space="preserve">Classroom </w:t>
      </w:r>
      <w:r>
        <w:t>T</w:t>
      </w:r>
      <w:r w:rsidRPr="00FC3530">
        <w:t>eacher(s) who work</w:t>
      </w:r>
      <w:r>
        <w:t>s</w:t>
      </w:r>
      <w:r w:rsidRPr="00FC3530">
        <w:t xml:space="preserve"> with the student</w:t>
      </w:r>
      <w:r>
        <w:t>;</w:t>
      </w:r>
    </w:p>
    <w:p w:rsidR="00831B4C" w:rsidRDefault="00831B4C" w:rsidP="00C4384E">
      <w:pPr>
        <w:numPr>
          <w:ilvl w:val="0"/>
          <w:numId w:val="8"/>
        </w:numPr>
        <w:autoSpaceDE w:val="0"/>
        <w:autoSpaceDN w:val="0"/>
        <w:adjustRightInd w:val="0"/>
        <w:jc w:val="both"/>
      </w:pPr>
      <w:r w:rsidRPr="00FC3530">
        <w:t xml:space="preserve">Subject </w:t>
      </w:r>
      <w:r>
        <w:t>A</w:t>
      </w:r>
      <w:r w:rsidRPr="00FC3530">
        <w:t xml:space="preserve">rea </w:t>
      </w:r>
      <w:r>
        <w:t>S</w:t>
      </w:r>
      <w:r w:rsidRPr="00FC3530">
        <w:t>pecialist</w:t>
      </w:r>
      <w:r>
        <w:t>;</w:t>
      </w:r>
    </w:p>
    <w:p w:rsidR="00831B4C" w:rsidRPr="00FC3530" w:rsidRDefault="00831B4C" w:rsidP="00C4384E">
      <w:pPr>
        <w:numPr>
          <w:ilvl w:val="0"/>
          <w:numId w:val="8"/>
        </w:numPr>
        <w:autoSpaceDE w:val="0"/>
        <w:autoSpaceDN w:val="0"/>
        <w:adjustRightInd w:val="0"/>
        <w:jc w:val="both"/>
      </w:pPr>
      <w:r w:rsidRPr="00FC3530">
        <w:t xml:space="preserve">Special </w:t>
      </w:r>
      <w:r>
        <w:t>E</w:t>
      </w:r>
      <w:r w:rsidRPr="00FC3530">
        <w:t xml:space="preserve">ducation </w:t>
      </w:r>
      <w:r>
        <w:t>T</w:t>
      </w:r>
      <w:r w:rsidRPr="00FC3530">
        <w:t>eacher (case by case basis)</w:t>
      </w:r>
      <w:r>
        <w:t>;</w:t>
      </w:r>
    </w:p>
    <w:p w:rsidR="00831B4C" w:rsidRPr="00FC3530" w:rsidRDefault="00831B4C" w:rsidP="00C4384E">
      <w:pPr>
        <w:numPr>
          <w:ilvl w:val="0"/>
          <w:numId w:val="8"/>
        </w:numPr>
        <w:autoSpaceDE w:val="0"/>
        <w:autoSpaceDN w:val="0"/>
        <w:adjustRightInd w:val="0"/>
        <w:jc w:val="both"/>
      </w:pPr>
      <w:r w:rsidRPr="00FC3530">
        <w:t>Speech/</w:t>
      </w:r>
      <w:r>
        <w:t>L</w:t>
      </w:r>
      <w:r w:rsidRPr="00FC3530">
        <w:t xml:space="preserve">anguage </w:t>
      </w:r>
      <w:r>
        <w:t>P</w:t>
      </w:r>
      <w:r w:rsidRPr="00FC3530">
        <w:t>athologist (case by case basis)</w:t>
      </w:r>
      <w:r>
        <w:t>;</w:t>
      </w:r>
    </w:p>
    <w:p w:rsidR="00831B4C" w:rsidRPr="00FC3530" w:rsidRDefault="00831B4C" w:rsidP="00C4384E">
      <w:pPr>
        <w:numPr>
          <w:ilvl w:val="0"/>
          <w:numId w:val="8"/>
        </w:numPr>
        <w:autoSpaceDE w:val="0"/>
        <w:autoSpaceDN w:val="0"/>
        <w:adjustRightInd w:val="0"/>
        <w:jc w:val="both"/>
      </w:pPr>
      <w:r w:rsidRPr="00FC3530">
        <w:t xml:space="preserve">School </w:t>
      </w:r>
      <w:r>
        <w:t>P</w:t>
      </w:r>
      <w:r w:rsidRPr="00FC3530">
        <w:t>sychologist (case by case basis)</w:t>
      </w:r>
      <w:r>
        <w:t>;</w:t>
      </w:r>
    </w:p>
    <w:p w:rsidR="00831B4C" w:rsidRPr="00FC3530" w:rsidRDefault="00831B4C" w:rsidP="00C4384E">
      <w:pPr>
        <w:numPr>
          <w:ilvl w:val="0"/>
          <w:numId w:val="8"/>
        </w:numPr>
        <w:autoSpaceDE w:val="0"/>
        <w:autoSpaceDN w:val="0"/>
        <w:adjustRightInd w:val="0"/>
        <w:jc w:val="both"/>
      </w:pPr>
      <w:r w:rsidRPr="00FC3530">
        <w:t xml:space="preserve">School </w:t>
      </w:r>
      <w:r>
        <w:t>A</w:t>
      </w:r>
      <w:r w:rsidRPr="00FC3530">
        <w:t>dministrator</w:t>
      </w:r>
      <w:r>
        <w:t>;</w:t>
      </w:r>
    </w:p>
    <w:p w:rsidR="00831B4C" w:rsidRPr="00FC3530" w:rsidRDefault="00831B4C" w:rsidP="00C4384E">
      <w:pPr>
        <w:numPr>
          <w:ilvl w:val="0"/>
          <w:numId w:val="8"/>
        </w:numPr>
        <w:autoSpaceDE w:val="0"/>
        <w:autoSpaceDN w:val="0"/>
        <w:adjustRightInd w:val="0"/>
        <w:jc w:val="both"/>
      </w:pPr>
      <w:r w:rsidRPr="00FC3530">
        <w:t>Building Level SST Coordinator (school counselor)</w:t>
      </w:r>
      <w:r>
        <w:t>;</w:t>
      </w:r>
    </w:p>
    <w:p w:rsidR="00831B4C" w:rsidRPr="00FC3530" w:rsidRDefault="00831B4C" w:rsidP="00C4384E">
      <w:pPr>
        <w:numPr>
          <w:ilvl w:val="0"/>
          <w:numId w:val="8"/>
        </w:numPr>
        <w:autoSpaceDE w:val="0"/>
        <w:autoSpaceDN w:val="0"/>
        <w:adjustRightInd w:val="0"/>
        <w:jc w:val="both"/>
      </w:pPr>
      <w:r w:rsidRPr="00FC3530">
        <w:t xml:space="preserve">Social </w:t>
      </w:r>
      <w:r>
        <w:t>W</w:t>
      </w:r>
      <w:r w:rsidRPr="00FC3530">
        <w:t>orker (case by case basis)</w:t>
      </w:r>
      <w:r>
        <w:t>;</w:t>
      </w:r>
    </w:p>
    <w:p w:rsidR="00831B4C" w:rsidRDefault="00831B4C" w:rsidP="00C4384E">
      <w:pPr>
        <w:numPr>
          <w:ilvl w:val="0"/>
          <w:numId w:val="8"/>
        </w:numPr>
        <w:autoSpaceDE w:val="0"/>
        <w:autoSpaceDN w:val="0"/>
        <w:adjustRightInd w:val="0"/>
        <w:jc w:val="both"/>
      </w:pPr>
      <w:r w:rsidRPr="00FC3530">
        <w:t xml:space="preserve">ESOL </w:t>
      </w:r>
      <w:r>
        <w:t>T</w:t>
      </w:r>
      <w:r w:rsidRPr="00FC3530">
        <w:t>eacher (case by case basis)</w:t>
      </w:r>
      <w:r>
        <w:t>;</w:t>
      </w:r>
    </w:p>
    <w:p w:rsidR="00FE26FD" w:rsidRPr="00FC3530" w:rsidRDefault="00FE26FD" w:rsidP="00C4384E">
      <w:pPr>
        <w:numPr>
          <w:ilvl w:val="0"/>
          <w:numId w:val="8"/>
        </w:numPr>
        <w:autoSpaceDE w:val="0"/>
        <w:autoSpaceDN w:val="0"/>
        <w:adjustRightInd w:val="0"/>
        <w:jc w:val="both"/>
      </w:pPr>
      <w:r>
        <w:t>Intervention Paraprofessional</w:t>
      </w:r>
    </w:p>
    <w:p w:rsidR="00831B4C" w:rsidRPr="00FC3530" w:rsidRDefault="00831B4C" w:rsidP="00C4384E">
      <w:pPr>
        <w:numPr>
          <w:ilvl w:val="0"/>
          <w:numId w:val="8"/>
        </w:numPr>
        <w:autoSpaceDE w:val="0"/>
        <w:autoSpaceDN w:val="0"/>
        <w:adjustRightInd w:val="0"/>
        <w:jc w:val="both"/>
      </w:pPr>
      <w:r w:rsidRPr="00FC3530">
        <w:t>Student, if appropriate</w:t>
      </w:r>
      <w:r>
        <w:t>;</w:t>
      </w:r>
    </w:p>
    <w:p w:rsidR="00831B4C" w:rsidRPr="00FC3530" w:rsidRDefault="00831B4C" w:rsidP="00C4384E">
      <w:pPr>
        <w:numPr>
          <w:ilvl w:val="0"/>
          <w:numId w:val="8"/>
        </w:numPr>
        <w:autoSpaceDE w:val="0"/>
        <w:autoSpaceDN w:val="0"/>
        <w:adjustRightInd w:val="0"/>
        <w:jc w:val="both"/>
      </w:pPr>
      <w:r w:rsidRPr="00FC3530">
        <w:t xml:space="preserve">Central </w:t>
      </w:r>
      <w:r>
        <w:t>O</w:t>
      </w:r>
      <w:r w:rsidRPr="00FC3530">
        <w:t xml:space="preserve">ffice </w:t>
      </w:r>
      <w:r>
        <w:t>P</w:t>
      </w:r>
      <w:r w:rsidRPr="00FC3530">
        <w:t>ersonnel</w:t>
      </w:r>
      <w:r w:rsidR="0010327F">
        <w:t xml:space="preserve"> </w:t>
      </w:r>
      <w:r w:rsidR="0010327F" w:rsidRPr="00FC3530">
        <w:t>(case by case basis)</w:t>
      </w:r>
      <w:r w:rsidR="0010327F">
        <w:t>;</w:t>
      </w:r>
    </w:p>
    <w:p w:rsidR="00831B4C" w:rsidRDefault="00831B4C" w:rsidP="00C4384E">
      <w:pPr>
        <w:numPr>
          <w:ilvl w:val="0"/>
          <w:numId w:val="8"/>
        </w:numPr>
        <w:autoSpaceDE w:val="0"/>
        <w:autoSpaceDN w:val="0"/>
        <w:adjustRightInd w:val="0"/>
        <w:jc w:val="both"/>
      </w:pPr>
      <w:r w:rsidRPr="00FC3530">
        <w:t>Nurse</w:t>
      </w:r>
      <w:r w:rsidR="0010327F">
        <w:t xml:space="preserve"> </w:t>
      </w:r>
      <w:r w:rsidR="0010327F" w:rsidRPr="00FC3530">
        <w:t>(case by case basis)</w:t>
      </w:r>
      <w:r w:rsidR="0010327F">
        <w:t>;</w:t>
      </w:r>
    </w:p>
    <w:p w:rsidR="00831B4C" w:rsidRPr="00FC3530" w:rsidRDefault="00831B4C" w:rsidP="00C4384E">
      <w:pPr>
        <w:numPr>
          <w:ilvl w:val="0"/>
          <w:numId w:val="8"/>
        </w:numPr>
        <w:autoSpaceDE w:val="0"/>
        <w:autoSpaceDN w:val="0"/>
        <w:adjustRightInd w:val="0"/>
        <w:jc w:val="both"/>
      </w:pPr>
      <w:r>
        <w:lastRenderedPageBreak/>
        <w:t>Parent/Legal Guardian; and</w:t>
      </w:r>
    </w:p>
    <w:p w:rsidR="00831B4C" w:rsidRPr="00FC3530" w:rsidRDefault="00831B4C" w:rsidP="00C4384E">
      <w:pPr>
        <w:numPr>
          <w:ilvl w:val="0"/>
          <w:numId w:val="8"/>
        </w:numPr>
        <w:autoSpaceDE w:val="0"/>
        <w:autoSpaceDN w:val="0"/>
        <w:adjustRightInd w:val="0"/>
        <w:jc w:val="both"/>
      </w:pPr>
      <w:r w:rsidRPr="00FC3530">
        <w:t>Other appropriate personnel</w:t>
      </w:r>
      <w:r>
        <w:t>.</w:t>
      </w:r>
    </w:p>
    <w:p w:rsidR="00831B4C" w:rsidRPr="00821E8F" w:rsidRDefault="00831B4C" w:rsidP="00831B4C">
      <w:pPr>
        <w:pStyle w:val="NormalWeb"/>
        <w:rPr>
          <w:b/>
          <w:bCs/>
        </w:rPr>
      </w:pPr>
      <w:r w:rsidRPr="00821E8F">
        <w:rPr>
          <w:b/>
          <w:bCs/>
        </w:rPr>
        <w:t>Can the SST ever be waived?</w:t>
      </w:r>
    </w:p>
    <w:p w:rsidR="00B75716" w:rsidRDefault="00B75716" w:rsidP="00B75716">
      <w:r w:rsidRPr="00821E8F">
        <w:t>Yes, school personnel and parents/guardians may determine that there is a reasonable cause to bypass the SST process for an individual student. Documentation in the student’s record shall clearly justify such action, including whether the parent or guardian agreed with such a decision. In cases where immediate referral is sought, the SST shall still determine what interim strategies, interventions, and modifications shall be attempted for the student. (b) It is not necessary for students who transfer into the local school system/state operated program with a current Individualized Education Program or Section 504 plan to go through the SST process. Authority O.C.G.A. § 20-2-152; 20-2-240.</w:t>
      </w:r>
    </w:p>
    <w:p w:rsidR="00831B4C" w:rsidRDefault="00831B4C" w:rsidP="00831B4C">
      <w:pPr>
        <w:pStyle w:val="NormalWeb"/>
      </w:pPr>
      <w:r>
        <w:rPr>
          <w:b/>
          <w:bCs/>
        </w:rPr>
        <w:t>What happens to SST case once it is closed?</w:t>
      </w:r>
    </w:p>
    <w:p w:rsidR="00831B4C" w:rsidRDefault="00831B4C" w:rsidP="00831B4C">
      <w:pPr>
        <w:numPr>
          <w:ilvl w:val="0"/>
          <w:numId w:val="7"/>
        </w:numPr>
        <w:spacing w:before="100" w:beforeAutospacing="1" w:after="100" w:afterAutospacing="1"/>
      </w:pPr>
      <w:r>
        <w:t xml:space="preserve">The SST </w:t>
      </w:r>
      <w:r w:rsidR="00740A72">
        <w:t>plan</w:t>
      </w:r>
      <w:r>
        <w:t xml:space="preserve"> will be sent with the permanent record; and</w:t>
      </w:r>
    </w:p>
    <w:p w:rsidR="00831B4C" w:rsidRDefault="00831B4C" w:rsidP="00831B4C">
      <w:pPr>
        <w:numPr>
          <w:ilvl w:val="0"/>
          <w:numId w:val="7"/>
        </w:numPr>
        <w:spacing w:before="100" w:beforeAutospacing="1" w:after="100" w:afterAutospacing="1"/>
      </w:pPr>
      <w:r>
        <w:t>For students found eligible for Special Education, the SST folder becomes the Special Education folder.</w:t>
      </w:r>
    </w:p>
    <w:p w:rsidR="004676DF" w:rsidRDefault="004676DF" w:rsidP="004676DF">
      <w:pPr>
        <w:spacing w:before="100" w:beforeAutospacing="1" w:after="100" w:afterAutospacing="1"/>
        <w:ind w:left="720"/>
      </w:pPr>
    </w:p>
    <w:p w:rsidR="00831B4C" w:rsidRPr="00050B09" w:rsidRDefault="00831B4C" w:rsidP="00831B4C">
      <w:pPr>
        <w:autoSpaceDE w:val="0"/>
        <w:autoSpaceDN w:val="0"/>
        <w:adjustRightInd w:val="0"/>
        <w:rPr>
          <w:b/>
        </w:rPr>
      </w:pPr>
      <w:r w:rsidRPr="00050B09">
        <w:rPr>
          <w:b/>
        </w:rPr>
        <w:t xml:space="preserve">During the implementation of </w:t>
      </w:r>
      <w:r w:rsidR="00662942">
        <w:rPr>
          <w:b/>
        </w:rPr>
        <w:t>interventions</w:t>
      </w:r>
      <w:r w:rsidRPr="00050B09">
        <w:rPr>
          <w:b/>
        </w:rPr>
        <w:t>, the student’s progress is observed and documented. It is vital that all team members, especially the implementers, acknowledge the fact that remediation usually takes time to be effective. If possible, involve the student in monitoring his/her progress.</w:t>
      </w:r>
    </w:p>
    <w:p w:rsidR="00831B4C" w:rsidRPr="00050B09" w:rsidRDefault="00831B4C" w:rsidP="00831B4C">
      <w:pPr>
        <w:autoSpaceDE w:val="0"/>
        <w:autoSpaceDN w:val="0"/>
        <w:adjustRightInd w:val="0"/>
        <w:rPr>
          <w:b/>
        </w:rPr>
      </w:pPr>
    </w:p>
    <w:p w:rsidR="00831B4C" w:rsidRDefault="00831B4C" w:rsidP="00831B4C">
      <w:pPr>
        <w:autoSpaceDE w:val="0"/>
        <w:autoSpaceDN w:val="0"/>
        <w:adjustRightInd w:val="0"/>
        <w:rPr>
          <w:b/>
        </w:rPr>
      </w:pPr>
      <w:r w:rsidRPr="00050B09">
        <w:rPr>
          <w:b/>
        </w:rPr>
        <w:t xml:space="preserve">Before a recommendation for retention is made, a student must receive the benefit of the Student Support Team process. The Student Support Team should provide information to assist in the retention decision. A referral to the SST must be made no later than the second </w:t>
      </w:r>
      <w:r w:rsidR="00740A72">
        <w:rPr>
          <w:b/>
        </w:rPr>
        <w:t>week of February</w:t>
      </w:r>
      <w:r w:rsidR="00662942">
        <w:rPr>
          <w:b/>
        </w:rPr>
        <w:t xml:space="preserve"> </w:t>
      </w:r>
      <w:r w:rsidRPr="00050B09">
        <w:rPr>
          <w:b/>
        </w:rPr>
        <w:t>for all students recommended for retention.</w:t>
      </w:r>
    </w:p>
    <w:p w:rsidR="00831B4C" w:rsidRPr="003800B8" w:rsidRDefault="0034498D" w:rsidP="0034498D">
      <w:pPr>
        <w:autoSpaceDE w:val="0"/>
        <w:autoSpaceDN w:val="0"/>
        <w:adjustRightInd w:val="0"/>
        <w:jc w:val="center"/>
        <w:rPr>
          <w:b/>
          <w:bCs/>
        </w:rPr>
      </w:pPr>
      <w:r>
        <w:rPr>
          <w:b/>
        </w:rPr>
        <w:br w:type="page"/>
      </w:r>
      <w:r w:rsidR="00831B4C" w:rsidRPr="003800B8">
        <w:rPr>
          <w:b/>
          <w:bCs/>
        </w:rPr>
        <w:lastRenderedPageBreak/>
        <w:t>Student Support Team Organizational Chart</w:t>
      </w:r>
    </w:p>
    <w:tbl>
      <w:tblPr>
        <w:tblW w:w="1044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1448"/>
        <w:gridCol w:w="1487"/>
        <w:gridCol w:w="1394"/>
        <w:gridCol w:w="1126"/>
        <w:gridCol w:w="1387"/>
        <w:gridCol w:w="1593"/>
      </w:tblGrid>
      <w:tr w:rsidR="00831B4C" w:rsidTr="00A37B31">
        <w:tc>
          <w:tcPr>
            <w:tcW w:w="2005" w:type="dxa"/>
          </w:tcPr>
          <w:p w:rsidR="00831B4C" w:rsidRDefault="00831B4C" w:rsidP="003476A7">
            <w:pPr>
              <w:jc w:val="center"/>
            </w:pPr>
          </w:p>
        </w:tc>
        <w:tc>
          <w:tcPr>
            <w:tcW w:w="1448" w:type="dxa"/>
          </w:tcPr>
          <w:p w:rsidR="00831B4C" w:rsidRPr="00CB0A68" w:rsidRDefault="002369E0" w:rsidP="002369E0">
            <w:pPr>
              <w:jc w:val="center"/>
              <w:rPr>
                <w:sz w:val="20"/>
                <w:szCs w:val="20"/>
              </w:rPr>
            </w:pPr>
            <w:r w:rsidRPr="00CB0A68">
              <w:rPr>
                <w:sz w:val="20"/>
                <w:szCs w:val="20"/>
              </w:rPr>
              <w:t>Building</w:t>
            </w:r>
            <w:r w:rsidR="00831B4C" w:rsidRPr="00CB0A68">
              <w:rPr>
                <w:sz w:val="20"/>
                <w:szCs w:val="20"/>
              </w:rPr>
              <w:t xml:space="preserve"> Level </w:t>
            </w:r>
            <w:r w:rsidRPr="00CB0A68">
              <w:rPr>
                <w:sz w:val="20"/>
                <w:szCs w:val="20"/>
              </w:rPr>
              <w:t>Supervisor (principal)</w:t>
            </w:r>
          </w:p>
        </w:tc>
        <w:tc>
          <w:tcPr>
            <w:tcW w:w="1487" w:type="dxa"/>
          </w:tcPr>
          <w:p w:rsidR="00831B4C" w:rsidRPr="00CB0A68" w:rsidRDefault="002369E0" w:rsidP="003476A7">
            <w:pPr>
              <w:jc w:val="center"/>
              <w:rPr>
                <w:sz w:val="20"/>
                <w:szCs w:val="20"/>
              </w:rPr>
            </w:pPr>
            <w:r w:rsidRPr="00CB0A68">
              <w:rPr>
                <w:sz w:val="20"/>
                <w:szCs w:val="20"/>
              </w:rPr>
              <w:t>School</w:t>
            </w:r>
            <w:r w:rsidR="00831B4C" w:rsidRPr="00CB0A68">
              <w:rPr>
                <w:sz w:val="20"/>
                <w:szCs w:val="20"/>
              </w:rPr>
              <w:t xml:space="preserve"> Level Coordinator</w:t>
            </w:r>
            <w:r w:rsidRPr="00CB0A68">
              <w:rPr>
                <w:sz w:val="20"/>
                <w:szCs w:val="20"/>
              </w:rPr>
              <w:t xml:space="preserve"> (counselor)</w:t>
            </w:r>
          </w:p>
        </w:tc>
        <w:tc>
          <w:tcPr>
            <w:tcW w:w="1394" w:type="dxa"/>
          </w:tcPr>
          <w:p w:rsidR="00831B4C" w:rsidRPr="00CB0A68" w:rsidRDefault="00831B4C" w:rsidP="003476A7">
            <w:pPr>
              <w:jc w:val="center"/>
              <w:rPr>
                <w:sz w:val="20"/>
                <w:szCs w:val="20"/>
              </w:rPr>
            </w:pPr>
            <w:r w:rsidRPr="00CB0A68">
              <w:rPr>
                <w:sz w:val="20"/>
                <w:szCs w:val="20"/>
              </w:rPr>
              <w:t>Subject Area Specialist</w:t>
            </w:r>
          </w:p>
        </w:tc>
        <w:tc>
          <w:tcPr>
            <w:tcW w:w="1126" w:type="dxa"/>
          </w:tcPr>
          <w:p w:rsidR="00831B4C" w:rsidRPr="00CB0A68" w:rsidRDefault="00831B4C" w:rsidP="003476A7">
            <w:pPr>
              <w:jc w:val="center"/>
              <w:rPr>
                <w:sz w:val="20"/>
                <w:szCs w:val="20"/>
              </w:rPr>
            </w:pPr>
            <w:r w:rsidRPr="00CB0A68">
              <w:rPr>
                <w:sz w:val="20"/>
                <w:szCs w:val="20"/>
              </w:rPr>
              <w:t>Parent</w:t>
            </w:r>
          </w:p>
        </w:tc>
        <w:tc>
          <w:tcPr>
            <w:tcW w:w="1387" w:type="dxa"/>
          </w:tcPr>
          <w:p w:rsidR="00831B4C" w:rsidRPr="00CB0A68" w:rsidRDefault="00345B78" w:rsidP="003476A7">
            <w:pPr>
              <w:jc w:val="center"/>
              <w:rPr>
                <w:sz w:val="20"/>
                <w:szCs w:val="20"/>
              </w:rPr>
            </w:pPr>
            <w:r>
              <w:rPr>
                <w:sz w:val="20"/>
                <w:szCs w:val="20"/>
              </w:rPr>
              <w:t>Referring</w:t>
            </w:r>
          </w:p>
          <w:p w:rsidR="00831B4C" w:rsidRPr="00CB0A68" w:rsidRDefault="00831B4C" w:rsidP="003476A7">
            <w:pPr>
              <w:jc w:val="center"/>
              <w:rPr>
                <w:sz w:val="20"/>
                <w:szCs w:val="20"/>
              </w:rPr>
            </w:pPr>
            <w:r w:rsidRPr="00CB0A68">
              <w:rPr>
                <w:sz w:val="20"/>
                <w:szCs w:val="20"/>
              </w:rPr>
              <w:t>Teacher</w:t>
            </w:r>
          </w:p>
        </w:tc>
        <w:tc>
          <w:tcPr>
            <w:tcW w:w="1593" w:type="dxa"/>
          </w:tcPr>
          <w:p w:rsidR="00831B4C" w:rsidRPr="00CB0A68" w:rsidRDefault="00831B4C" w:rsidP="003476A7">
            <w:pPr>
              <w:jc w:val="center"/>
              <w:rPr>
                <w:sz w:val="20"/>
                <w:szCs w:val="20"/>
              </w:rPr>
            </w:pPr>
            <w:r w:rsidRPr="00CB0A68">
              <w:rPr>
                <w:sz w:val="20"/>
                <w:szCs w:val="20"/>
              </w:rPr>
              <w:t>Others</w:t>
            </w:r>
          </w:p>
        </w:tc>
      </w:tr>
      <w:tr w:rsidR="002369E0" w:rsidTr="00A37B31">
        <w:tc>
          <w:tcPr>
            <w:tcW w:w="2005" w:type="dxa"/>
          </w:tcPr>
          <w:p w:rsidR="002369E0" w:rsidRPr="00CB0A68" w:rsidRDefault="002369E0" w:rsidP="002369E0">
            <w:pPr>
              <w:rPr>
                <w:sz w:val="20"/>
                <w:szCs w:val="20"/>
              </w:rPr>
            </w:pPr>
            <w:r w:rsidRPr="00CB0A68">
              <w:rPr>
                <w:sz w:val="20"/>
                <w:szCs w:val="20"/>
              </w:rPr>
              <w:t>Notify School Level Coordinator (counselor)</w:t>
            </w:r>
          </w:p>
        </w:tc>
        <w:tc>
          <w:tcPr>
            <w:tcW w:w="1448" w:type="dxa"/>
          </w:tcPr>
          <w:p w:rsidR="002369E0" w:rsidRPr="00CB0A68" w:rsidRDefault="002369E0" w:rsidP="003476A7">
            <w:pPr>
              <w:jc w:val="center"/>
              <w:rPr>
                <w:sz w:val="20"/>
                <w:szCs w:val="20"/>
              </w:rPr>
            </w:pPr>
          </w:p>
        </w:tc>
        <w:tc>
          <w:tcPr>
            <w:tcW w:w="1487" w:type="dxa"/>
          </w:tcPr>
          <w:p w:rsidR="002369E0" w:rsidRPr="00CB0A68" w:rsidRDefault="002369E0" w:rsidP="003476A7">
            <w:pPr>
              <w:jc w:val="center"/>
              <w:rPr>
                <w:sz w:val="20"/>
                <w:szCs w:val="20"/>
              </w:rPr>
            </w:pPr>
          </w:p>
        </w:tc>
        <w:tc>
          <w:tcPr>
            <w:tcW w:w="1394" w:type="dxa"/>
          </w:tcPr>
          <w:p w:rsidR="002369E0" w:rsidRPr="00CB0A68" w:rsidRDefault="002369E0" w:rsidP="003476A7">
            <w:pPr>
              <w:jc w:val="center"/>
              <w:rPr>
                <w:sz w:val="20"/>
                <w:szCs w:val="20"/>
              </w:rPr>
            </w:pPr>
          </w:p>
        </w:tc>
        <w:tc>
          <w:tcPr>
            <w:tcW w:w="1126" w:type="dxa"/>
          </w:tcPr>
          <w:p w:rsidR="002369E0" w:rsidRPr="00CB0A68" w:rsidRDefault="002369E0" w:rsidP="003476A7">
            <w:pPr>
              <w:jc w:val="center"/>
              <w:rPr>
                <w:sz w:val="20"/>
                <w:szCs w:val="20"/>
              </w:rPr>
            </w:pPr>
            <w:r w:rsidRPr="00CB0A68">
              <w:rPr>
                <w:sz w:val="20"/>
                <w:szCs w:val="20"/>
              </w:rPr>
              <w:t>X</w:t>
            </w:r>
          </w:p>
        </w:tc>
        <w:tc>
          <w:tcPr>
            <w:tcW w:w="1387" w:type="dxa"/>
          </w:tcPr>
          <w:p w:rsidR="002369E0" w:rsidRPr="00CB0A68" w:rsidRDefault="002369E0" w:rsidP="003476A7">
            <w:pPr>
              <w:jc w:val="center"/>
              <w:rPr>
                <w:sz w:val="20"/>
                <w:szCs w:val="20"/>
              </w:rPr>
            </w:pPr>
            <w:r w:rsidRPr="00CB0A68">
              <w:rPr>
                <w:sz w:val="20"/>
                <w:szCs w:val="20"/>
              </w:rPr>
              <w:t>X</w:t>
            </w:r>
          </w:p>
        </w:tc>
        <w:tc>
          <w:tcPr>
            <w:tcW w:w="1593" w:type="dxa"/>
          </w:tcPr>
          <w:p w:rsidR="002369E0" w:rsidRPr="00CB0A68" w:rsidRDefault="002369E0" w:rsidP="003476A7">
            <w:pPr>
              <w:jc w:val="center"/>
              <w:rPr>
                <w:sz w:val="20"/>
                <w:szCs w:val="20"/>
              </w:rPr>
            </w:pPr>
          </w:p>
        </w:tc>
      </w:tr>
      <w:tr w:rsidR="00831B4C" w:rsidTr="00A37B31">
        <w:tc>
          <w:tcPr>
            <w:tcW w:w="2005" w:type="dxa"/>
          </w:tcPr>
          <w:p w:rsidR="00831B4C" w:rsidRPr="00CB0A68" w:rsidRDefault="00831B4C" w:rsidP="002369E0">
            <w:pPr>
              <w:rPr>
                <w:sz w:val="20"/>
                <w:szCs w:val="20"/>
              </w:rPr>
            </w:pPr>
            <w:r w:rsidRPr="00CB0A68">
              <w:rPr>
                <w:sz w:val="20"/>
                <w:szCs w:val="20"/>
              </w:rPr>
              <w:t xml:space="preserve">Notify Building Level </w:t>
            </w:r>
            <w:r w:rsidR="002369E0" w:rsidRPr="00CB0A68">
              <w:rPr>
                <w:sz w:val="20"/>
                <w:szCs w:val="20"/>
              </w:rPr>
              <w:t>Supervisor (principal)</w:t>
            </w:r>
          </w:p>
        </w:tc>
        <w:tc>
          <w:tcPr>
            <w:tcW w:w="1448" w:type="dxa"/>
          </w:tcPr>
          <w:p w:rsidR="00831B4C" w:rsidRPr="00CB0A68" w:rsidRDefault="00831B4C" w:rsidP="003476A7">
            <w:pPr>
              <w:jc w:val="center"/>
              <w:rPr>
                <w:sz w:val="20"/>
                <w:szCs w:val="20"/>
              </w:rPr>
            </w:pPr>
          </w:p>
        </w:tc>
        <w:tc>
          <w:tcPr>
            <w:tcW w:w="1487" w:type="dxa"/>
          </w:tcPr>
          <w:p w:rsidR="00831B4C" w:rsidRPr="00CB0A68" w:rsidRDefault="002369E0" w:rsidP="003476A7">
            <w:pPr>
              <w:jc w:val="center"/>
              <w:rPr>
                <w:sz w:val="20"/>
                <w:szCs w:val="20"/>
              </w:rPr>
            </w:pPr>
            <w:r w:rsidRPr="00CB0A68">
              <w:rPr>
                <w:sz w:val="20"/>
                <w:szCs w:val="20"/>
              </w:rPr>
              <w:t>X</w:t>
            </w:r>
          </w:p>
        </w:tc>
        <w:tc>
          <w:tcPr>
            <w:tcW w:w="1394" w:type="dxa"/>
          </w:tcPr>
          <w:p w:rsidR="00831B4C" w:rsidRPr="00CB0A68" w:rsidRDefault="00831B4C" w:rsidP="003476A7">
            <w:pPr>
              <w:jc w:val="center"/>
              <w:rPr>
                <w:sz w:val="20"/>
                <w:szCs w:val="20"/>
              </w:rPr>
            </w:pPr>
          </w:p>
        </w:tc>
        <w:tc>
          <w:tcPr>
            <w:tcW w:w="1126" w:type="dxa"/>
          </w:tcPr>
          <w:p w:rsidR="00831B4C" w:rsidRPr="00CB0A68" w:rsidRDefault="00831B4C" w:rsidP="003476A7">
            <w:pPr>
              <w:jc w:val="center"/>
              <w:rPr>
                <w:sz w:val="20"/>
                <w:szCs w:val="20"/>
              </w:rPr>
            </w:pPr>
            <w:r w:rsidRPr="00CB0A68">
              <w:rPr>
                <w:sz w:val="20"/>
                <w:szCs w:val="20"/>
              </w:rPr>
              <w:t>X</w:t>
            </w:r>
          </w:p>
        </w:tc>
        <w:tc>
          <w:tcPr>
            <w:tcW w:w="1387" w:type="dxa"/>
          </w:tcPr>
          <w:p w:rsidR="00831B4C" w:rsidRPr="00CB0A68" w:rsidRDefault="00831B4C" w:rsidP="003476A7">
            <w:pPr>
              <w:jc w:val="center"/>
              <w:rPr>
                <w:sz w:val="20"/>
                <w:szCs w:val="20"/>
              </w:rPr>
            </w:pPr>
          </w:p>
        </w:tc>
        <w:tc>
          <w:tcPr>
            <w:tcW w:w="1593" w:type="dxa"/>
          </w:tcPr>
          <w:p w:rsidR="00831B4C" w:rsidRPr="00CB0A68" w:rsidRDefault="00831B4C" w:rsidP="003476A7">
            <w:pPr>
              <w:jc w:val="center"/>
              <w:rPr>
                <w:sz w:val="20"/>
                <w:szCs w:val="20"/>
              </w:rPr>
            </w:pPr>
          </w:p>
        </w:tc>
      </w:tr>
      <w:tr w:rsidR="00831B4C" w:rsidTr="00A37B31">
        <w:tc>
          <w:tcPr>
            <w:tcW w:w="2005" w:type="dxa"/>
          </w:tcPr>
          <w:p w:rsidR="00831B4C" w:rsidRPr="00CB0A68" w:rsidRDefault="00831B4C" w:rsidP="00831B4C">
            <w:pPr>
              <w:rPr>
                <w:sz w:val="20"/>
                <w:szCs w:val="20"/>
              </w:rPr>
            </w:pPr>
            <w:r w:rsidRPr="00CB0A68">
              <w:rPr>
                <w:sz w:val="20"/>
                <w:szCs w:val="20"/>
              </w:rPr>
              <w:t xml:space="preserve">Provide School Level Coordinator </w:t>
            </w:r>
            <w:r w:rsidR="002369E0" w:rsidRPr="00280E84">
              <w:rPr>
                <w:sz w:val="16"/>
                <w:szCs w:val="16"/>
              </w:rPr>
              <w:t>(counselor)</w:t>
            </w:r>
            <w:r w:rsidR="002369E0" w:rsidRPr="00CB0A68">
              <w:rPr>
                <w:sz w:val="20"/>
                <w:szCs w:val="20"/>
              </w:rPr>
              <w:t xml:space="preserve"> </w:t>
            </w:r>
            <w:r w:rsidRPr="00CB0A68">
              <w:rPr>
                <w:sz w:val="20"/>
                <w:szCs w:val="20"/>
              </w:rPr>
              <w:t>with SST Forms</w:t>
            </w:r>
          </w:p>
        </w:tc>
        <w:tc>
          <w:tcPr>
            <w:tcW w:w="1448" w:type="dxa"/>
          </w:tcPr>
          <w:p w:rsidR="00831B4C" w:rsidRPr="00CB0A68" w:rsidRDefault="00831B4C" w:rsidP="003476A7">
            <w:pPr>
              <w:jc w:val="center"/>
              <w:rPr>
                <w:sz w:val="20"/>
                <w:szCs w:val="20"/>
              </w:rPr>
            </w:pPr>
            <w:r w:rsidRPr="00CB0A68">
              <w:rPr>
                <w:sz w:val="20"/>
                <w:szCs w:val="20"/>
              </w:rPr>
              <w:t>X</w:t>
            </w:r>
          </w:p>
        </w:tc>
        <w:tc>
          <w:tcPr>
            <w:tcW w:w="1487" w:type="dxa"/>
          </w:tcPr>
          <w:p w:rsidR="00831B4C" w:rsidRPr="00CB0A68" w:rsidRDefault="00831B4C" w:rsidP="003476A7">
            <w:pPr>
              <w:jc w:val="center"/>
              <w:rPr>
                <w:sz w:val="20"/>
                <w:szCs w:val="20"/>
              </w:rPr>
            </w:pPr>
          </w:p>
        </w:tc>
        <w:tc>
          <w:tcPr>
            <w:tcW w:w="1394" w:type="dxa"/>
          </w:tcPr>
          <w:p w:rsidR="00831B4C" w:rsidRPr="00CB0A68" w:rsidRDefault="00831B4C" w:rsidP="003476A7">
            <w:pPr>
              <w:jc w:val="center"/>
              <w:rPr>
                <w:sz w:val="20"/>
                <w:szCs w:val="20"/>
              </w:rPr>
            </w:pPr>
          </w:p>
        </w:tc>
        <w:tc>
          <w:tcPr>
            <w:tcW w:w="1126" w:type="dxa"/>
          </w:tcPr>
          <w:p w:rsidR="00831B4C" w:rsidRPr="00CB0A68" w:rsidRDefault="00831B4C" w:rsidP="003476A7">
            <w:pPr>
              <w:jc w:val="center"/>
              <w:rPr>
                <w:sz w:val="20"/>
                <w:szCs w:val="20"/>
              </w:rPr>
            </w:pPr>
          </w:p>
        </w:tc>
        <w:tc>
          <w:tcPr>
            <w:tcW w:w="1387" w:type="dxa"/>
          </w:tcPr>
          <w:p w:rsidR="00831B4C" w:rsidRPr="00CB0A68" w:rsidRDefault="00831B4C" w:rsidP="003476A7">
            <w:pPr>
              <w:jc w:val="center"/>
              <w:rPr>
                <w:sz w:val="20"/>
                <w:szCs w:val="20"/>
              </w:rPr>
            </w:pPr>
          </w:p>
        </w:tc>
        <w:tc>
          <w:tcPr>
            <w:tcW w:w="1593" w:type="dxa"/>
          </w:tcPr>
          <w:p w:rsidR="00831B4C" w:rsidRPr="00CB0A68" w:rsidRDefault="00831B4C" w:rsidP="003476A7">
            <w:pPr>
              <w:jc w:val="center"/>
              <w:rPr>
                <w:sz w:val="20"/>
                <w:szCs w:val="20"/>
              </w:rPr>
            </w:pPr>
          </w:p>
        </w:tc>
      </w:tr>
      <w:tr w:rsidR="00831B4C" w:rsidTr="00A37B31">
        <w:tc>
          <w:tcPr>
            <w:tcW w:w="2005" w:type="dxa"/>
          </w:tcPr>
          <w:p w:rsidR="00831B4C" w:rsidRPr="00CB0A68" w:rsidRDefault="00831B4C" w:rsidP="00831B4C">
            <w:pPr>
              <w:rPr>
                <w:sz w:val="20"/>
                <w:szCs w:val="20"/>
              </w:rPr>
            </w:pPr>
            <w:r w:rsidRPr="00CB0A68">
              <w:rPr>
                <w:sz w:val="20"/>
                <w:szCs w:val="20"/>
              </w:rPr>
              <w:t>Provide Teacher with SST Forms</w:t>
            </w:r>
          </w:p>
        </w:tc>
        <w:tc>
          <w:tcPr>
            <w:tcW w:w="1448" w:type="dxa"/>
          </w:tcPr>
          <w:p w:rsidR="00831B4C" w:rsidRPr="00CB0A68" w:rsidRDefault="00831B4C" w:rsidP="003476A7">
            <w:pPr>
              <w:jc w:val="center"/>
              <w:rPr>
                <w:sz w:val="20"/>
                <w:szCs w:val="20"/>
              </w:rPr>
            </w:pPr>
          </w:p>
        </w:tc>
        <w:tc>
          <w:tcPr>
            <w:tcW w:w="1487" w:type="dxa"/>
          </w:tcPr>
          <w:p w:rsidR="00831B4C" w:rsidRPr="00CB0A68" w:rsidRDefault="00831B4C" w:rsidP="003476A7">
            <w:pPr>
              <w:jc w:val="center"/>
              <w:rPr>
                <w:sz w:val="20"/>
                <w:szCs w:val="20"/>
              </w:rPr>
            </w:pPr>
            <w:r w:rsidRPr="00CB0A68">
              <w:rPr>
                <w:sz w:val="20"/>
                <w:szCs w:val="20"/>
              </w:rPr>
              <w:t>X</w:t>
            </w:r>
          </w:p>
        </w:tc>
        <w:tc>
          <w:tcPr>
            <w:tcW w:w="1394" w:type="dxa"/>
          </w:tcPr>
          <w:p w:rsidR="00831B4C" w:rsidRPr="00CB0A68" w:rsidRDefault="00831B4C" w:rsidP="003476A7">
            <w:pPr>
              <w:jc w:val="center"/>
              <w:rPr>
                <w:sz w:val="20"/>
                <w:szCs w:val="20"/>
              </w:rPr>
            </w:pPr>
          </w:p>
        </w:tc>
        <w:tc>
          <w:tcPr>
            <w:tcW w:w="1126" w:type="dxa"/>
          </w:tcPr>
          <w:p w:rsidR="00831B4C" w:rsidRPr="00CB0A68" w:rsidRDefault="00831B4C" w:rsidP="003476A7">
            <w:pPr>
              <w:jc w:val="center"/>
              <w:rPr>
                <w:sz w:val="20"/>
                <w:szCs w:val="20"/>
              </w:rPr>
            </w:pPr>
          </w:p>
        </w:tc>
        <w:tc>
          <w:tcPr>
            <w:tcW w:w="1387" w:type="dxa"/>
          </w:tcPr>
          <w:p w:rsidR="00831B4C" w:rsidRPr="00CB0A68" w:rsidRDefault="00831B4C" w:rsidP="003476A7">
            <w:pPr>
              <w:jc w:val="center"/>
              <w:rPr>
                <w:sz w:val="20"/>
                <w:szCs w:val="20"/>
              </w:rPr>
            </w:pPr>
          </w:p>
        </w:tc>
        <w:tc>
          <w:tcPr>
            <w:tcW w:w="1593" w:type="dxa"/>
          </w:tcPr>
          <w:p w:rsidR="00831B4C" w:rsidRPr="00CB0A68" w:rsidRDefault="00831B4C" w:rsidP="003476A7">
            <w:pPr>
              <w:jc w:val="center"/>
              <w:rPr>
                <w:sz w:val="20"/>
                <w:szCs w:val="20"/>
              </w:rPr>
            </w:pPr>
          </w:p>
        </w:tc>
      </w:tr>
      <w:tr w:rsidR="00831B4C" w:rsidTr="00A37B31">
        <w:tc>
          <w:tcPr>
            <w:tcW w:w="2005" w:type="dxa"/>
          </w:tcPr>
          <w:p w:rsidR="00831B4C" w:rsidRPr="00CB0A68" w:rsidRDefault="00345B78" w:rsidP="00345B78">
            <w:pPr>
              <w:rPr>
                <w:sz w:val="20"/>
                <w:szCs w:val="20"/>
              </w:rPr>
            </w:pPr>
            <w:r>
              <w:rPr>
                <w:sz w:val="20"/>
                <w:szCs w:val="20"/>
              </w:rPr>
              <w:t>Initial Referral Checklist</w:t>
            </w:r>
          </w:p>
        </w:tc>
        <w:tc>
          <w:tcPr>
            <w:tcW w:w="1448" w:type="dxa"/>
          </w:tcPr>
          <w:p w:rsidR="00831B4C" w:rsidRPr="00CB0A68" w:rsidRDefault="00831B4C" w:rsidP="003476A7">
            <w:pPr>
              <w:jc w:val="center"/>
              <w:rPr>
                <w:sz w:val="20"/>
                <w:szCs w:val="20"/>
              </w:rPr>
            </w:pPr>
          </w:p>
        </w:tc>
        <w:tc>
          <w:tcPr>
            <w:tcW w:w="1487" w:type="dxa"/>
          </w:tcPr>
          <w:p w:rsidR="00831B4C" w:rsidRPr="00CB0A68" w:rsidRDefault="00831B4C" w:rsidP="003476A7">
            <w:pPr>
              <w:jc w:val="center"/>
              <w:rPr>
                <w:sz w:val="20"/>
                <w:szCs w:val="20"/>
              </w:rPr>
            </w:pPr>
          </w:p>
        </w:tc>
        <w:tc>
          <w:tcPr>
            <w:tcW w:w="1394" w:type="dxa"/>
          </w:tcPr>
          <w:p w:rsidR="00831B4C" w:rsidRPr="00CB0A68" w:rsidRDefault="00831B4C" w:rsidP="003476A7">
            <w:pPr>
              <w:jc w:val="center"/>
              <w:rPr>
                <w:sz w:val="20"/>
                <w:szCs w:val="20"/>
              </w:rPr>
            </w:pPr>
          </w:p>
        </w:tc>
        <w:tc>
          <w:tcPr>
            <w:tcW w:w="1126" w:type="dxa"/>
          </w:tcPr>
          <w:p w:rsidR="00831B4C" w:rsidRPr="00CB0A68" w:rsidRDefault="00831B4C" w:rsidP="003476A7">
            <w:pPr>
              <w:jc w:val="center"/>
              <w:rPr>
                <w:sz w:val="20"/>
                <w:szCs w:val="20"/>
              </w:rPr>
            </w:pPr>
          </w:p>
        </w:tc>
        <w:tc>
          <w:tcPr>
            <w:tcW w:w="1387" w:type="dxa"/>
          </w:tcPr>
          <w:p w:rsidR="00831B4C" w:rsidRPr="00CB0A68" w:rsidRDefault="00831B4C" w:rsidP="003476A7">
            <w:pPr>
              <w:jc w:val="center"/>
              <w:rPr>
                <w:sz w:val="20"/>
                <w:szCs w:val="20"/>
              </w:rPr>
            </w:pPr>
            <w:r w:rsidRPr="00CB0A68">
              <w:rPr>
                <w:sz w:val="20"/>
                <w:szCs w:val="20"/>
              </w:rPr>
              <w:t>X</w:t>
            </w:r>
          </w:p>
        </w:tc>
        <w:tc>
          <w:tcPr>
            <w:tcW w:w="1593" w:type="dxa"/>
          </w:tcPr>
          <w:p w:rsidR="00831B4C" w:rsidRPr="00CB0A68" w:rsidRDefault="00831B4C" w:rsidP="003476A7">
            <w:pPr>
              <w:jc w:val="center"/>
              <w:rPr>
                <w:sz w:val="20"/>
                <w:szCs w:val="20"/>
              </w:rPr>
            </w:pPr>
          </w:p>
        </w:tc>
      </w:tr>
      <w:tr w:rsidR="00831B4C" w:rsidTr="00A37B31">
        <w:tc>
          <w:tcPr>
            <w:tcW w:w="2005" w:type="dxa"/>
          </w:tcPr>
          <w:p w:rsidR="00831B4C" w:rsidRPr="00CB0A68" w:rsidRDefault="002369E0" w:rsidP="002369E0">
            <w:pPr>
              <w:rPr>
                <w:sz w:val="20"/>
                <w:szCs w:val="20"/>
              </w:rPr>
            </w:pPr>
            <w:r w:rsidRPr="00CB0A68">
              <w:rPr>
                <w:sz w:val="20"/>
                <w:szCs w:val="20"/>
              </w:rPr>
              <w:t xml:space="preserve">Notify &amp; </w:t>
            </w:r>
            <w:r w:rsidR="00831B4C" w:rsidRPr="00CB0A68">
              <w:rPr>
                <w:sz w:val="20"/>
                <w:szCs w:val="20"/>
              </w:rPr>
              <w:t>Schedule Initial</w:t>
            </w:r>
            <w:r w:rsidRPr="00CB0A68">
              <w:rPr>
                <w:sz w:val="20"/>
                <w:szCs w:val="20"/>
              </w:rPr>
              <w:t xml:space="preserve"> &amp; </w:t>
            </w:r>
            <w:r w:rsidR="00831B4C" w:rsidRPr="00CB0A68">
              <w:rPr>
                <w:sz w:val="20"/>
                <w:szCs w:val="20"/>
              </w:rPr>
              <w:t>Follow Up Meetings</w:t>
            </w:r>
          </w:p>
        </w:tc>
        <w:tc>
          <w:tcPr>
            <w:tcW w:w="1448" w:type="dxa"/>
          </w:tcPr>
          <w:p w:rsidR="00831B4C" w:rsidRPr="00CB0A68" w:rsidRDefault="00831B4C" w:rsidP="003476A7">
            <w:pPr>
              <w:jc w:val="center"/>
              <w:rPr>
                <w:sz w:val="20"/>
                <w:szCs w:val="20"/>
              </w:rPr>
            </w:pPr>
          </w:p>
        </w:tc>
        <w:tc>
          <w:tcPr>
            <w:tcW w:w="1487" w:type="dxa"/>
          </w:tcPr>
          <w:p w:rsidR="00831B4C" w:rsidRPr="00280E84" w:rsidRDefault="00831B4C" w:rsidP="003476A7">
            <w:pPr>
              <w:jc w:val="center"/>
              <w:rPr>
                <w:sz w:val="20"/>
                <w:szCs w:val="20"/>
              </w:rPr>
            </w:pPr>
          </w:p>
        </w:tc>
        <w:tc>
          <w:tcPr>
            <w:tcW w:w="1394" w:type="dxa"/>
          </w:tcPr>
          <w:p w:rsidR="00831B4C" w:rsidRPr="00280E84" w:rsidRDefault="00831B4C" w:rsidP="003476A7">
            <w:pPr>
              <w:jc w:val="center"/>
              <w:rPr>
                <w:sz w:val="20"/>
                <w:szCs w:val="20"/>
              </w:rPr>
            </w:pPr>
          </w:p>
        </w:tc>
        <w:tc>
          <w:tcPr>
            <w:tcW w:w="1126" w:type="dxa"/>
          </w:tcPr>
          <w:p w:rsidR="00831B4C" w:rsidRPr="00280E84" w:rsidRDefault="00831B4C" w:rsidP="003476A7">
            <w:pPr>
              <w:jc w:val="center"/>
              <w:rPr>
                <w:sz w:val="20"/>
                <w:szCs w:val="20"/>
              </w:rPr>
            </w:pPr>
          </w:p>
        </w:tc>
        <w:tc>
          <w:tcPr>
            <w:tcW w:w="1387" w:type="dxa"/>
          </w:tcPr>
          <w:p w:rsidR="00831B4C" w:rsidRPr="00280E84" w:rsidRDefault="00831B4C" w:rsidP="003476A7">
            <w:pPr>
              <w:jc w:val="center"/>
              <w:rPr>
                <w:sz w:val="20"/>
                <w:szCs w:val="20"/>
              </w:rPr>
            </w:pPr>
            <w:r w:rsidRPr="00280E84">
              <w:rPr>
                <w:sz w:val="20"/>
                <w:szCs w:val="20"/>
              </w:rPr>
              <w:t>X</w:t>
            </w:r>
          </w:p>
        </w:tc>
        <w:tc>
          <w:tcPr>
            <w:tcW w:w="1593" w:type="dxa"/>
          </w:tcPr>
          <w:p w:rsidR="00831B4C" w:rsidRPr="00CB0A68" w:rsidRDefault="00831B4C" w:rsidP="003476A7">
            <w:pPr>
              <w:jc w:val="center"/>
              <w:rPr>
                <w:sz w:val="20"/>
                <w:szCs w:val="20"/>
              </w:rPr>
            </w:pPr>
          </w:p>
        </w:tc>
      </w:tr>
      <w:tr w:rsidR="00831B4C" w:rsidTr="00A37B31">
        <w:trPr>
          <w:trHeight w:val="359"/>
        </w:trPr>
        <w:tc>
          <w:tcPr>
            <w:tcW w:w="2005" w:type="dxa"/>
          </w:tcPr>
          <w:p w:rsidR="00831B4C" w:rsidRPr="00CB0A68" w:rsidRDefault="00831B4C" w:rsidP="0034498D">
            <w:pPr>
              <w:jc w:val="center"/>
              <w:rPr>
                <w:sz w:val="20"/>
                <w:szCs w:val="20"/>
              </w:rPr>
            </w:pPr>
            <w:r w:rsidRPr="00CB0A68">
              <w:rPr>
                <w:sz w:val="20"/>
                <w:szCs w:val="20"/>
              </w:rPr>
              <w:t>Gather Work Samples</w:t>
            </w:r>
          </w:p>
        </w:tc>
        <w:tc>
          <w:tcPr>
            <w:tcW w:w="1448" w:type="dxa"/>
          </w:tcPr>
          <w:p w:rsidR="00831B4C" w:rsidRPr="00CB0A68" w:rsidRDefault="00831B4C" w:rsidP="0034498D">
            <w:pPr>
              <w:jc w:val="center"/>
              <w:rPr>
                <w:sz w:val="20"/>
                <w:szCs w:val="20"/>
              </w:rPr>
            </w:pPr>
          </w:p>
        </w:tc>
        <w:tc>
          <w:tcPr>
            <w:tcW w:w="1487" w:type="dxa"/>
          </w:tcPr>
          <w:p w:rsidR="00831B4C" w:rsidRPr="00CB0A68" w:rsidRDefault="00831B4C" w:rsidP="0034498D">
            <w:pPr>
              <w:jc w:val="center"/>
              <w:rPr>
                <w:sz w:val="20"/>
                <w:szCs w:val="20"/>
              </w:rPr>
            </w:pPr>
          </w:p>
        </w:tc>
        <w:tc>
          <w:tcPr>
            <w:tcW w:w="1394" w:type="dxa"/>
          </w:tcPr>
          <w:p w:rsidR="00831B4C" w:rsidRPr="00CB0A68" w:rsidRDefault="00831B4C" w:rsidP="0034498D">
            <w:pPr>
              <w:jc w:val="center"/>
              <w:rPr>
                <w:sz w:val="20"/>
                <w:szCs w:val="20"/>
              </w:rPr>
            </w:pPr>
          </w:p>
        </w:tc>
        <w:tc>
          <w:tcPr>
            <w:tcW w:w="1126" w:type="dxa"/>
          </w:tcPr>
          <w:p w:rsidR="00831B4C" w:rsidRPr="00CB0A68" w:rsidRDefault="00831B4C" w:rsidP="0034498D">
            <w:pPr>
              <w:jc w:val="center"/>
              <w:rPr>
                <w:sz w:val="20"/>
                <w:szCs w:val="20"/>
              </w:rPr>
            </w:pPr>
          </w:p>
        </w:tc>
        <w:tc>
          <w:tcPr>
            <w:tcW w:w="1387" w:type="dxa"/>
          </w:tcPr>
          <w:p w:rsidR="00831B4C" w:rsidRPr="00CB0A68" w:rsidRDefault="00831B4C" w:rsidP="0034498D">
            <w:pPr>
              <w:jc w:val="center"/>
              <w:rPr>
                <w:sz w:val="20"/>
                <w:szCs w:val="20"/>
              </w:rPr>
            </w:pPr>
            <w:r w:rsidRPr="00CB0A68">
              <w:rPr>
                <w:sz w:val="20"/>
                <w:szCs w:val="20"/>
              </w:rPr>
              <w:t>X</w:t>
            </w:r>
          </w:p>
        </w:tc>
        <w:tc>
          <w:tcPr>
            <w:tcW w:w="1593" w:type="dxa"/>
          </w:tcPr>
          <w:p w:rsidR="00831B4C" w:rsidRPr="00CB0A68" w:rsidRDefault="00280E84" w:rsidP="0034498D">
            <w:pPr>
              <w:jc w:val="center"/>
              <w:rPr>
                <w:sz w:val="20"/>
                <w:szCs w:val="20"/>
              </w:rPr>
            </w:pPr>
            <w:r>
              <w:rPr>
                <w:sz w:val="20"/>
                <w:szCs w:val="20"/>
              </w:rPr>
              <w:t>X Other teachers</w:t>
            </w:r>
          </w:p>
        </w:tc>
      </w:tr>
      <w:tr w:rsidR="00831B4C" w:rsidTr="00A37B31">
        <w:tc>
          <w:tcPr>
            <w:tcW w:w="2005" w:type="dxa"/>
          </w:tcPr>
          <w:p w:rsidR="00831B4C" w:rsidRPr="00CB0A68" w:rsidRDefault="00831B4C" w:rsidP="00831B4C">
            <w:pPr>
              <w:rPr>
                <w:sz w:val="20"/>
                <w:szCs w:val="20"/>
              </w:rPr>
            </w:pPr>
            <w:r w:rsidRPr="00CB0A68">
              <w:rPr>
                <w:sz w:val="20"/>
                <w:szCs w:val="20"/>
              </w:rPr>
              <w:t>Review</w:t>
            </w:r>
          </w:p>
          <w:p w:rsidR="00831B4C" w:rsidRPr="00CB0A68" w:rsidRDefault="00831B4C" w:rsidP="00831B4C">
            <w:pPr>
              <w:rPr>
                <w:sz w:val="20"/>
                <w:szCs w:val="20"/>
              </w:rPr>
            </w:pPr>
            <w:r w:rsidRPr="00CB0A68">
              <w:rPr>
                <w:sz w:val="20"/>
                <w:szCs w:val="20"/>
              </w:rPr>
              <w:t>Information</w:t>
            </w:r>
            <w:r w:rsidR="00CB0A68" w:rsidRPr="00CB0A68">
              <w:rPr>
                <w:sz w:val="20"/>
                <w:szCs w:val="20"/>
              </w:rPr>
              <w:t xml:space="preserve"> (meeting)</w:t>
            </w:r>
          </w:p>
        </w:tc>
        <w:tc>
          <w:tcPr>
            <w:tcW w:w="1448" w:type="dxa"/>
          </w:tcPr>
          <w:p w:rsidR="00831B4C" w:rsidRPr="00CB0A68" w:rsidRDefault="00831B4C" w:rsidP="003476A7">
            <w:pPr>
              <w:jc w:val="center"/>
              <w:rPr>
                <w:sz w:val="20"/>
                <w:szCs w:val="20"/>
              </w:rPr>
            </w:pPr>
            <w:r w:rsidRPr="00CB0A68">
              <w:rPr>
                <w:sz w:val="20"/>
                <w:szCs w:val="20"/>
              </w:rPr>
              <w:t>X</w:t>
            </w:r>
          </w:p>
        </w:tc>
        <w:tc>
          <w:tcPr>
            <w:tcW w:w="1487" w:type="dxa"/>
          </w:tcPr>
          <w:p w:rsidR="00831B4C" w:rsidRPr="00CB0A68" w:rsidRDefault="00831B4C" w:rsidP="003476A7">
            <w:pPr>
              <w:jc w:val="center"/>
              <w:rPr>
                <w:sz w:val="20"/>
                <w:szCs w:val="20"/>
              </w:rPr>
            </w:pPr>
            <w:r w:rsidRPr="00CB0A68">
              <w:rPr>
                <w:sz w:val="20"/>
                <w:szCs w:val="20"/>
              </w:rPr>
              <w:t>X</w:t>
            </w:r>
          </w:p>
        </w:tc>
        <w:tc>
          <w:tcPr>
            <w:tcW w:w="1394" w:type="dxa"/>
          </w:tcPr>
          <w:p w:rsidR="00831B4C" w:rsidRPr="00CB0A68" w:rsidRDefault="00831B4C" w:rsidP="003476A7">
            <w:pPr>
              <w:jc w:val="center"/>
              <w:rPr>
                <w:sz w:val="20"/>
                <w:szCs w:val="20"/>
              </w:rPr>
            </w:pPr>
            <w:r w:rsidRPr="00CB0A68">
              <w:rPr>
                <w:sz w:val="20"/>
                <w:szCs w:val="20"/>
              </w:rPr>
              <w:t>X</w:t>
            </w:r>
          </w:p>
        </w:tc>
        <w:tc>
          <w:tcPr>
            <w:tcW w:w="1126" w:type="dxa"/>
          </w:tcPr>
          <w:p w:rsidR="00831B4C" w:rsidRPr="00CB0A68" w:rsidRDefault="00831B4C" w:rsidP="003476A7">
            <w:pPr>
              <w:jc w:val="center"/>
              <w:rPr>
                <w:sz w:val="20"/>
                <w:szCs w:val="20"/>
              </w:rPr>
            </w:pPr>
            <w:r w:rsidRPr="00CB0A68">
              <w:rPr>
                <w:sz w:val="20"/>
                <w:szCs w:val="20"/>
              </w:rPr>
              <w:t>X</w:t>
            </w:r>
          </w:p>
        </w:tc>
        <w:tc>
          <w:tcPr>
            <w:tcW w:w="1387" w:type="dxa"/>
          </w:tcPr>
          <w:p w:rsidR="00831B4C" w:rsidRPr="00CB0A68" w:rsidRDefault="00831B4C" w:rsidP="003476A7">
            <w:pPr>
              <w:jc w:val="center"/>
              <w:rPr>
                <w:sz w:val="20"/>
                <w:szCs w:val="20"/>
              </w:rPr>
            </w:pPr>
            <w:r w:rsidRPr="00CB0A68">
              <w:rPr>
                <w:sz w:val="20"/>
                <w:szCs w:val="20"/>
              </w:rPr>
              <w:t>X</w:t>
            </w:r>
          </w:p>
        </w:tc>
        <w:tc>
          <w:tcPr>
            <w:tcW w:w="1593" w:type="dxa"/>
          </w:tcPr>
          <w:p w:rsidR="00831B4C" w:rsidRPr="00CB0A68" w:rsidRDefault="00831B4C" w:rsidP="003476A7">
            <w:pPr>
              <w:jc w:val="center"/>
              <w:rPr>
                <w:sz w:val="20"/>
                <w:szCs w:val="20"/>
              </w:rPr>
            </w:pPr>
          </w:p>
        </w:tc>
      </w:tr>
      <w:tr w:rsidR="00831B4C" w:rsidTr="00A37B31">
        <w:tc>
          <w:tcPr>
            <w:tcW w:w="2005" w:type="dxa"/>
          </w:tcPr>
          <w:p w:rsidR="00831B4C" w:rsidRPr="00CB0A68" w:rsidRDefault="00831B4C" w:rsidP="00345B78">
            <w:pPr>
              <w:rPr>
                <w:sz w:val="20"/>
                <w:szCs w:val="20"/>
              </w:rPr>
            </w:pPr>
            <w:r w:rsidRPr="00CB0A68">
              <w:rPr>
                <w:sz w:val="20"/>
                <w:szCs w:val="20"/>
              </w:rPr>
              <w:t xml:space="preserve">Develop </w:t>
            </w:r>
            <w:r w:rsidR="00345B78">
              <w:rPr>
                <w:sz w:val="20"/>
                <w:szCs w:val="20"/>
              </w:rPr>
              <w:t>Intervention</w:t>
            </w:r>
            <w:r w:rsidRPr="00CB0A68">
              <w:rPr>
                <w:sz w:val="20"/>
                <w:szCs w:val="20"/>
              </w:rPr>
              <w:t xml:space="preserve"> Plan</w:t>
            </w:r>
            <w:r w:rsidR="00CB0A68" w:rsidRPr="00CB0A68">
              <w:rPr>
                <w:sz w:val="20"/>
                <w:szCs w:val="20"/>
              </w:rPr>
              <w:t xml:space="preserve"> (meeting)</w:t>
            </w:r>
          </w:p>
        </w:tc>
        <w:tc>
          <w:tcPr>
            <w:tcW w:w="1448" w:type="dxa"/>
          </w:tcPr>
          <w:p w:rsidR="00831B4C" w:rsidRPr="00CB0A68" w:rsidRDefault="00831B4C" w:rsidP="003476A7">
            <w:pPr>
              <w:jc w:val="center"/>
              <w:rPr>
                <w:sz w:val="20"/>
                <w:szCs w:val="20"/>
              </w:rPr>
            </w:pPr>
            <w:r w:rsidRPr="00CB0A68">
              <w:rPr>
                <w:sz w:val="20"/>
                <w:szCs w:val="20"/>
              </w:rPr>
              <w:t>X</w:t>
            </w:r>
          </w:p>
        </w:tc>
        <w:tc>
          <w:tcPr>
            <w:tcW w:w="1487" w:type="dxa"/>
          </w:tcPr>
          <w:p w:rsidR="00831B4C" w:rsidRPr="00CB0A68" w:rsidRDefault="00831B4C" w:rsidP="003476A7">
            <w:pPr>
              <w:jc w:val="center"/>
              <w:rPr>
                <w:sz w:val="20"/>
                <w:szCs w:val="20"/>
              </w:rPr>
            </w:pPr>
            <w:r w:rsidRPr="00CB0A68">
              <w:rPr>
                <w:sz w:val="20"/>
                <w:szCs w:val="20"/>
              </w:rPr>
              <w:t>X</w:t>
            </w:r>
          </w:p>
        </w:tc>
        <w:tc>
          <w:tcPr>
            <w:tcW w:w="1394" w:type="dxa"/>
          </w:tcPr>
          <w:p w:rsidR="00831B4C" w:rsidRPr="00CB0A68" w:rsidRDefault="00831B4C" w:rsidP="003476A7">
            <w:pPr>
              <w:jc w:val="center"/>
              <w:rPr>
                <w:sz w:val="20"/>
                <w:szCs w:val="20"/>
              </w:rPr>
            </w:pPr>
            <w:r w:rsidRPr="00CB0A68">
              <w:rPr>
                <w:sz w:val="20"/>
                <w:szCs w:val="20"/>
              </w:rPr>
              <w:t>X</w:t>
            </w:r>
          </w:p>
        </w:tc>
        <w:tc>
          <w:tcPr>
            <w:tcW w:w="1126" w:type="dxa"/>
          </w:tcPr>
          <w:p w:rsidR="00831B4C" w:rsidRPr="00CB0A68" w:rsidRDefault="00831B4C" w:rsidP="003476A7">
            <w:pPr>
              <w:jc w:val="center"/>
              <w:rPr>
                <w:sz w:val="20"/>
                <w:szCs w:val="20"/>
              </w:rPr>
            </w:pPr>
            <w:r w:rsidRPr="00CB0A68">
              <w:rPr>
                <w:sz w:val="20"/>
                <w:szCs w:val="20"/>
              </w:rPr>
              <w:t>X</w:t>
            </w:r>
          </w:p>
        </w:tc>
        <w:tc>
          <w:tcPr>
            <w:tcW w:w="1387" w:type="dxa"/>
          </w:tcPr>
          <w:p w:rsidR="00831B4C" w:rsidRPr="00CB0A68" w:rsidRDefault="00831B4C" w:rsidP="003476A7">
            <w:pPr>
              <w:jc w:val="center"/>
              <w:rPr>
                <w:sz w:val="20"/>
                <w:szCs w:val="20"/>
              </w:rPr>
            </w:pPr>
            <w:r w:rsidRPr="00CB0A68">
              <w:rPr>
                <w:sz w:val="20"/>
                <w:szCs w:val="20"/>
              </w:rPr>
              <w:t>X</w:t>
            </w:r>
          </w:p>
        </w:tc>
        <w:tc>
          <w:tcPr>
            <w:tcW w:w="1593" w:type="dxa"/>
          </w:tcPr>
          <w:p w:rsidR="00831B4C" w:rsidRPr="00CB0A68" w:rsidRDefault="00831B4C" w:rsidP="003476A7">
            <w:pPr>
              <w:jc w:val="center"/>
              <w:rPr>
                <w:sz w:val="20"/>
                <w:szCs w:val="20"/>
              </w:rPr>
            </w:pPr>
          </w:p>
        </w:tc>
      </w:tr>
      <w:tr w:rsidR="00831B4C" w:rsidTr="00A37B31">
        <w:tc>
          <w:tcPr>
            <w:tcW w:w="2005" w:type="dxa"/>
          </w:tcPr>
          <w:p w:rsidR="00831B4C" w:rsidRPr="00CB0A68" w:rsidRDefault="00831B4C" w:rsidP="00345B78">
            <w:pPr>
              <w:rPr>
                <w:sz w:val="20"/>
                <w:szCs w:val="20"/>
              </w:rPr>
            </w:pPr>
            <w:r w:rsidRPr="00CB0A68">
              <w:rPr>
                <w:sz w:val="20"/>
                <w:szCs w:val="20"/>
              </w:rPr>
              <w:t xml:space="preserve">Implement </w:t>
            </w:r>
            <w:r w:rsidR="00345B78">
              <w:rPr>
                <w:sz w:val="20"/>
                <w:szCs w:val="20"/>
              </w:rPr>
              <w:t>Intervention</w:t>
            </w:r>
            <w:r w:rsidRPr="00CB0A68">
              <w:rPr>
                <w:sz w:val="20"/>
                <w:szCs w:val="20"/>
              </w:rPr>
              <w:t xml:space="preserve"> Plan</w:t>
            </w:r>
          </w:p>
        </w:tc>
        <w:tc>
          <w:tcPr>
            <w:tcW w:w="1448" w:type="dxa"/>
          </w:tcPr>
          <w:p w:rsidR="00831B4C" w:rsidRPr="00CB0A68" w:rsidRDefault="00831B4C" w:rsidP="003476A7">
            <w:pPr>
              <w:jc w:val="center"/>
              <w:rPr>
                <w:sz w:val="20"/>
                <w:szCs w:val="20"/>
              </w:rPr>
            </w:pPr>
          </w:p>
        </w:tc>
        <w:tc>
          <w:tcPr>
            <w:tcW w:w="1487" w:type="dxa"/>
          </w:tcPr>
          <w:p w:rsidR="00831B4C" w:rsidRPr="00CB0A68" w:rsidRDefault="00831B4C" w:rsidP="003476A7">
            <w:pPr>
              <w:jc w:val="center"/>
              <w:rPr>
                <w:sz w:val="20"/>
                <w:szCs w:val="20"/>
              </w:rPr>
            </w:pPr>
          </w:p>
        </w:tc>
        <w:tc>
          <w:tcPr>
            <w:tcW w:w="1394" w:type="dxa"/>
          </w:tcPr>
          <w:p w:rsidR="00831B4C" w:rsidRPr="00CB0A68" w:rsidRDefault="00831B4C" w:rsidP="003476A7">
            <w:pPr>
              <w:jc w:val="center"/>
              <w:rPr>
                <w:sz w:val="20"/>
                <w:szCs w:val="20"/>
              </w:rPr>
            </w:pPr>
          </w:p>
        </w:tc>
        <w:tc>
          <w:tcPr>
            <w:tcW w:w="1126" w:type="dxa"/>
          </w:tcPr>
          <w:p w:rsidR="00831B4C" w:rsidRPr="00CB0A68" w:rsidRDefault="00831B4C" w:rsidP="003476A7">
            <w:pPr>
              <w:jc w:val="center"/>
              <w:rPr>
                <w:sz w:val="20"/>
                <w:szCs w:val="20"/>
              </w:rPr>
            </w:pPr>
          </w:p>
        </w:tc>
        <w:tc>
          <w:tcPr>
            <w:tcW w:w="1387" w:type="dxa"/>
          </w:tcPr>
          <w:p w:rsidR="00831B4C" w:rsidRPr="00CB0A68" w:rsidRDefault="00831B4C" w:rsidP="003476A7">
            <w:pPr>
              <w:jc w:val="center"/>
              <w:rPr>
                <w:sz w:val="20"/>
                <w:szCs w:val="20"/>
              </w:rPr>
            </w:pPr>
            <w:r w:rsidRPr="00CB0A68">
              <w:rPr>
                <w:sz w:val="20"/>
                <w:szCs w:val="20"/>
              </w:rPr>
              <w:t>X</w:t>
            </w:r>
          </w:p>
        </w:tc>
        <w:tc>
          <w:tcPr>
            <w:tcW w:w="1593" w:type="dxa"/>
          </w:tcPr>
          <w:p w:rsidR="00831B4C" w:rsidRPr="00CB0A68" w:rsidRDefault="00280E84" w:rsidP="003476A7">
            <w:pPr>
              <w:jc w:val="center"/>
              <w:rPr>
                <w:sz w:val="20"/>
                <w:szCs w:val="20"/>
              </w:rPr>
            </w:pPr>
            <w:r>
              <w:rPr>
                <w:sz w:val="20"/>
                <w:szCs w:val="20"/>
              </w:rPr>
              <w:t>X Other teachers</w:t>
            </w:r>
          </w:p>
        </w:tc>
      </w:tr>
      <w:tr w:rsidR="00831B4C" w:rsidTr="00A37B31">
        <w:tc>
          <w:tcPr>
            <w:tcW w:w="2005" w:type="dxa"/>
          </w:tcPr>
          <w:p w:rsidR="00831B4C" w:rsidRPr="00CB0A68" w:rsidRDefault="00345B78" w:rsidP="00345B78">
            <w:pPr>
              <w:rPr>
                <w:sz w:val="20"/>
                <w:szCs w:val="20"/>
              </w:rPr>
            </w:pPr>
            <w:r>
              <w:rPr>
                <w:sz w:val="20"/>
                <w:szCs w:val="20"/>
              </w:rPr>
              <w:t xml:space="preserve">Progress Monitoring </w:t>
            </w:r>
            <w:r w:rsidR="00831B4C" w:rsidRPr="00CB0A68">
              <w:rPr>
                <w:sz w:val="20"/>
                <w:szCs w:val="20"/>
              </w:rPr>
              <w:t xml:space="preserve"> Data &amp; </w:t>
            </w:r>
            <w:r>
              <w:rPr>
                <w:sz w:val="20"/>
                <w:szCs w:val="20"/>
              </w:rPr>
              <w:t>Graph</w:t>
            </w:r>
          </w:p>
        </w:tc>
        <w:tc>
          <w:tcPr>
            <w:tcW w:w="1448" w:type="dxa"/>
          </w:tcPr>
          <w:p w:rsidR="00831B4C" w:rsidRPr="00CB0A68" w:rsidRDefault="00831B4C" w:rsidP="003476A7">
            <w:pPr>
              <w:jc w:val="center"/>
              <w:rPr>
                <w:sz w:val="20"/>
                <w:szCs w:val="20"/>
              </w:rPr>
            </w:pPr>
          </w:p>
        </w:tc>
        <w:tc>
          <w:tcPr>
            <w:tcW w:w="1487" w:type="dxa"/>
          </w:tcPr>
          <w:p w:rsidR="00831B4C" w:rsidRPr="00CB0A68" w:rsidRDefault="00831B4C" w:rsidP="003476A7">
            <w:pPr>
              <w:jc w:val="center"/>
              <w:rPr>
                <w:sz w:val="20"/>
                <w:szCs w:val="20"/>
              </w:rPr>
            </w:pPr>
          </w:p>
        </w:tc>
        <w:tc>
          <w:tcPr>
            <w:tcW w:w="1394" w:type="dxa"/>
          </w:tcPr>
          <w:p w:rsidR="00831B4C" w:rsidRPr="00CB0A68" w:rsidRDefault="00831B4C" w:rsidP="003476A7">
            <w:pPr>
              <w:jc w:val="center"/>
              <w:rPr>
                <w:sz w:val="20"/>
                <w:szCs w:val="20"/>
              </w:rPr>
            </w:pPr>
            <w:r w:rsidRPr="00CB0A68">
              <w:rPr>
                <w:sz w:val="20"/>
                <w:szCs w:val="20"/>
              </w:rPr>
              <w:t>X</w:t>
            </w:r>
          </w:p>
        </w:tc>
        <w:tc>
          <w:tcPr>
            <w:tcW w:w="1126" w:type="dxa"/>
          </w:tcPr>
          <w:p w:rsidR="00831B4C" w:rsidRPr="00CB0A68" w:rsidRDefault="00831B4C" w:rsidP="003476A7">
            <w:pPr>
              <w:jc w:val="center"/>
              <w:rPr>
                <w:sz w:val="20"/>
                <w:szCs w:val="20"/>
              </w:rPr>
            </w:pPr>
          </w:p>
        </w:tc>
        <w:tc>
          <w:tcPr>
            <w:tcW w:w="1387" w:type="dxa"/>
          </w:tcPr>
          <w:p w:rsidR="00831B4C" w:rsidRPr="00CB0A68" w:rsidRDefault="00831B4C" w:rsidP="003476A7">
            <w:pPr>
              <w:jc w:val="center"/>
              <w:rPr>
                <w:sz w:val="20"/>
                <w:szCs w:val="20"/>
              </w:rPr>
            </w:pPr>
            <w:r w:rsidRPr="00CB0A68">
              <w:rPr>
                <w:sz w:val="20"/>
                <w:szCs w:val="20"/>
              </w:rPr>
              <w:t>X</w:t>
            </w:r>
          </w:p>
        </w:tc>
        <w:tc>
          <w:tcPr>
            <w:tcW w:w="1593" w:type="dxa"/>
          </w:tcPr>
          <w:p w:rsidR="00831B4C" w:rsidRPr="00CB0A68" w:rsidRDefault="00831B4C" w:rsidP="003476A7">
            <w:pPr>
              <w:jc w:val="center"/>
              <w:rPr>
                <w:sz w:val="20"/>
                <w:szCs w:val="20"/>
              </w:rPr>
            </w:pPr>
          </w:p>
        </w:tc>
      </w:tr>
      <w:tr w:rsidR="00831B4C" w:rsidTr="00A37B31">
        <w:tc>
          <w:tcPr>
            <w:tcW w:w="2005" w:type="dxa"/>
          </w:tcPr>
          <w:p w:rsidR="00831B4C" w:rsidRPr="00CB0A68" w:rsidRDefault="00831B4C" w:rsidP="00345B78">
            <w:pPr>
              <w:rPr>
                <w:sz w:val="20"/>
                <w:szCs w:val="20"/>
              </w:rPr>
            </w:pPr>
            <w:r w:rsidRPr="00CB0A68">
              <w:rPr>
                <w:sz w:val="20"/>
                <w:szCs w:val="20"/>
              </w:rPr>
              <w:t xml:space="preserve">Complete Behavior </w:t>
            </w:r>
            <w:r w:rsidR="00345B78">
              <w:rPr>
                <w:sz w:val="20"/>
                <w:szCs w:val="20"/>
              </w:rPr>
              <w:t>Checklist</w:t>
            </w:r>
          </w:p>
        </w:tc>
        <w:tc>
          <w:tcPr>
            <w:tcW w:w="1448" w:type="dxa"/>
          </w:tcPr>
          <w:p w:rsidR="00831B4C" w:rsidRPr="00CB0A68" w:rsidRDefault="00831B4C" w:rsidP="003476A7">
            <w:pPr>
              <w:jc w:val="center"/>
              <w:rPr>
                <w:sz w:val="20"/>
                <w:szCs w:val="20"/>
              </w:rPr>
            </w:pPr>
          </w:p>
        </w:tc>
        <w:tc>
          <w:tcPr>
            <w:tcW w:w="1487" w:type="dxa"/>
          </w:tcPr>
          <w:p w:rsidR="00831B4C" w:rsidRPr="00CB0A68" w:rsidRDefault="00831B4C" w:rsidP="003476A7">
            <w:pPr>
              <w:jc w:val="center"/>
              <w:rPr>
                <w:sz w:val="20"/>
                <w:szCs w:val="20"/>
              </w:rPr>
            </w:pPr>
          </w:p>
        </w:tc>
        <w:tc>
          <w:tcPr>
            <w:tcW w:w="1394" w:type="dxa"/>
          </w:tcPr>
          <w:p w:rsidR="00831B4C" w:rsidRPr="00CB0A68" w:rsidRDefault="00861DDC" w:rsidP="003476A7">
            <w:pPr>
              <w:jc w:val="center"/>
              <w:rPr>
                <w:sz w:val="20"/>
                <w:szCs w:val="20"/>
              </w:rPr>
            </w:pPr>
            <w:r w:rsidRPr="00CB0A68">
              <w:rPr>
                <w:sz w:val="20"/>
                <w:szCs w:val="20"/>
              </w:rPr>
              <w:t>X</w:t>
            </w:r>
          </w:p>
        </w:tc>
        <w:tc>
          <w:tcPr>
            <w:tcW w:w="1126" w:type="dxa"/>
          </w:tcPr>
          <w:p w:rsidR="00831B4C" w:rsidRPr="00CB0A68" w:rsidRDefault="00831B4C" w:rsidP="003476A7">
            <w:pPr>
              <w:jc w:val="center"/>
              <w:rPr>
                <w:sz w:val="20"/>
                <w:szCs w:val="20"/>
              </w:rPr>
            </w:pPr>
          </w:p>
        </w:tc>
        <w:tc>
          <w:tcPr>
            <w:tcW w:w="1387" w:type="dxa"/>
          </w:tcPr>
          <w:p w:rsidR="00831B4C" w:rsidRPr="00CB0A68" w:rsidRDefault="00831B4C" w:rsidP="003476A7">
            <w:pPr>
              <w:jc w:val="center"/>
              <w:rPr>
                <w:sz w:val="20"/>
                <w:szCs w:val="20"/>
              </w:rPr>
            </w:pPr>
            <w:r w:rsidRPr="00CB0A68">
              <w:rPr>
                <w:sz w:val="20"/>
                <w:szCs w:val="20"/>
              </w:rPr>
              <w:t>X</w:t>
            </w:r>
          </w:p>
        </w:tc>
        <w:tc>
          <w:tcPr>
            <w:tcW w:w="1593" w:type="dxa"/>
          </w:tcPr>
          <w:p w:rsidR="00831B4C" w:rsidRPr="00CB0A68" w:rsidRDefault="00831B4C" w:rsidP="003476A7">
            <w:pPr>
              <w:jc w:val="center"/>
              <w:rPr>
                <w:sz w:val="20"/>
                <w:szCs w:val="20"/>
              </w:rPr>
            </w:pPr>
            <w:r w:rsidRPr="00CB0A68">
              <w:rPr>
                <w:sz w:val="20"/>
                <w:szCs w:val="20"/>
              </w:rPr>
              <w:t>X</w:t>
            </w:r>
            <w:r w:rsidR="00280E84">
              <w:rPr>
                <w:sz w:val="20"/>
                <w:szCs w:val="20"/>
              </w:rPr>
              <w:t xml:space="preserve"> Other teachers</w:t>
            </w:r>
          </w:p>
        </w:tc>
      </w:tr>
      <w:tr w:rsidR="00831B4C" w:rsidTr="00A37B31">
        <w:tc>
          <w:tcPr>
            <w:tcW w:w="2005" w:type="dxa"/>
          </w:tcPr>
          <w:p w:rsidR="00831B4C" w:rsidRPr="00CB0A68" w:rsidRDefault="00831B4C" w:rsidP="00831B4C">
            <w:pPr>
              <w:rPr>
                <w:sz w:val="20"/>
                <w:szCs w:val="20"/>
              </w:rPr>
            </w:pPr>
            <w:r w:rsidRPr="00CB0A68">
              <w:rPr>
                <w:sz w:val="20"/>
                <w:szCs w:val="20"/>
              </w:rPr>
              <w:t>Monitor Implementation of Intervention</w:t>
            </w:r>
          </w:p>
        </w:tc>
        <w:tc>
          <w:tcPr>
            <w:tcW w:w="1448" w:type="dxa"/>
          </w:tcPr>
          <w:p w:rsidR="00831B4C" w:rsidRPr="00CB0A68" w:rsidRDefault="00831B4C" w:rsidP="003476A7">
            <w:pPr>
              <w:jc w:val="center"/>
              <w:rPr>
                <w:sz w:val="20"/>
                <w:szCs w:val="20"/>
              </w:rPr>
            </w:pPr>
            <w:r w:rsidRPr="00CB0A68">
              <w:rPr>
                <w:sz w:val="20"/>
                <w:szCs w:val="20"/>
              </w:rPr>
              <w:t>X</w:t>
            </w:r>
          </w:p>
        </w:tc>
        <w:tc>
          <w:tcPr>
            <w:tcW w:w="1487" w:type="dxa"/>
          </w:tcPr>
          <w:p w:rsidR="00831B4C" w:rsidRPr="00CB0A68" w:rsidRDefault="00831B4C" w:rsidP="003476A7">
            <w:pPr>
              <w:jc w:val="center"/>
              <w:rPr>
                <w:sz w:val="20"/>
                <w:szCs w:val="20"/>
              </w:rPr>
            </w:pPr>
            <w:r w:rsidRPr="00CB0A68">
              <w:rPr>
                <w:sz w:val="20"/>
                <w:szCs w:val="20"/>
              </w:rPr>
              <w:t>X</w:t>
            </w:r>
          </w:p>
        </w:tc>
        <w:tc>
          <w:tcPr>
            <w:tcW w:w="1394" w:type="dxa"/>
          </w:tcPr>
          <w:p w:rsidR="00831B4C" w:rsidRPr="00CB0A68" w:rsidRDefault="00831B4C" w:rsidP="003476A7">
            <w:pPr>
              <w:jc w:val="center"/>
              <w:rPr>
                <w:sz w:val="20"/>
                <w:szCs w:val="20"/>
              </w:rPr>
            </w:pPr>
            <w:r w:rsidRPr="00CB0A68">
              <w:rPr>
                <w:sz w:val="20"/>
                <w:szCs w:val="20"/>
              </w:rPr>
              <w:t>X</w:t>
            </w:r>
          </w:p>
        </w:tc>
        <w:tc>
          <w:tcPr>
            <w:tcW w:w="1126" w:type="dxa"/>
          </w:tcPr>
          <w:p w:rsidR="00831B4C" w:rsidRPr="00CB0A68" w:rsidRDefault="00831B4C" w:rsidP="003476A7">
            <w:pPr>
              <w:jc w:val="center"/>
              <w:rPr>
                <w:sz w:val="20"/>
                <w:szCs w:val="20"/>
              </w:rPr>
            </w:pPr>
            <w:r w:rsidRPr="00CB0A68">
              <w:rPr>
                <w:sz w:val="20"/>
                <w:szCs w:val="20"/>
              </w:rPr>
              <w:t>X</w:t>
            </w:r>
          </w:p>
        </w:tc>
        <w:tc>
          <w:tcPr>
            <w:tcW w:w="1387" w:type="dxa"/>
          </w:tcPr>
          <w:p w:rsidR="00831B4C" w:rsidRPr="00CB0A68" w:rsidRDefault="00831B4C" w:rsidP="003476A7">
            <w:pPr>
              <w:jc w:val="center"/>
              <w:rPr>
                <w:sz w:val="20"/>
                <w:szCs w:val="20"/>
              </w:rPr>
            </w:pPr>
            <w:r w:rsidRPr="00CB0A68">
              <w:rPr>
                <w:sz w:val="20"/>
                <w:szCs w:val="20"/>
              </w:rPr>
              <w:t>X</w:t>
            </w:r>
          </w:p>
        </w:tc>
        <w:tc>
          <w:tcPr>
            <w:tcW w:w="1593" w:type="dxa"/>
          </w:tcPr>
          <w:p w:rsidR="00831B4C" w:rsidRPr="00CB0A68" w:rsidRDefault="00280E84" w:rsidP="003476A7">
            <w:pPr>
              <w:jc w:val="center"/>
              <w:rPr>
                <w:sz w:val="20"/>
                <w:szCs w:val="20"/>
              </w:rPr>
            </w:pPr>
            <w:r>
              <w:rPr>
                <w:sz w:val="20"/>
                <w:szCs w:val="20"/>
              </w:rPr>
              <w:t>X Other teachers</w:t>
            </w:r>
          </w:p>
        </w:tc>
      </w:tr>
      <w:tr w:rsidR="00831B4C" w:rsidTr="00A37B31">
        <w:tc>
          <w:tcPr>
            <w:tcW w:w="2005" w:type="dxa"/>
          </w:tcPr>
          <w:p w:rsidR="00831B4C" w:rsidRPr="00CB0A68" w:rsidRDefault="00831B4C" w:rsidP="00831B4C">
            <w:pPr>
              <w:rPr>
                <w:sz w:val="20"/>
                <w:szCs w:val="20"/>
              </w:rPr>
            </w:pPr>
            <w:r w:rsidRPr="00CB0A68">
              <w:rPr>
                <w:sz w:val="20"/>
                <w:szCs w:val="20"/>
              </w:rPr>
              <w:t>Maintain</w:t>
            </w:r>
            <w:r w:rsidR="00861DDC" w:rsidRPr="00CB0A68">
              <w:rPr>
                <w:sz w:val="20"/>
                <w:szCs w:val="20"/>
              </w:rPr>
              <w:t xml:space="preserve"> &amp; Monitor</w:t>
            </w:r>
            <w:r w:rsidRPr="00CB0A68">
              <w:rPr>
                <w:sz w:val="20"/>
                <w:szCs w:val="20"/>
              </w:rPr>
              <w:t xml:space="preserve"> School Level SST Data</w:t>
            </w:r>
          </w:p>
        </w:tc>
        <w:tc>
          <w:tcPr>
            <w:tcW w:w="1448" w:type="dxa"/>
          </w:tcPr>
          <w:p w:rsidR="00831B4C" w:rsidRPr="00CB0A68" w:rsidRDefault="00861DDC" w:rsidP="003476A7">
            <w:pPr>
              <w:jc w:val="center"/>
              <w:rPr>
                <w:sz w:val="20"/>
                <w:szCs w:val="20"/>
              </w:rPr>
            </w:pPr>
            <w:r w:rsidRPr="00CB0A68">
              <w:rPr>
                <w:sz w:val="20"/>
                <w:szCs w:val="20"/>
              </w:rPr>
              <w:t>X</w:t>
            </w:r>
          </w:p>
        </w:tc>
        <w:tc>
          <w:tcPr>
            <w:tcW w:w="1487" w:type="dxa"/>
          </w:tcPr>
          <w:p w:rsidR="00831B4C" w:rsidRPr="00CB0A68" w:rsidRDefault="00831B4C" w:rsidP="003476A7">
            <w:pPr>
              <w:jc w:val="center"/>
              <w:rPr>
                <w:sz w:val="20"/>
                <w:szCs w:val="20"/>
              </w:rPr>
            </w:pPr>
            <w:r w:rsidRPr="00CB0A68">
              <w:rPr>
                <w:sz w:val="20"/>
                <w:szCs w:val="20"/>
              </w:rPr>
              <w:t>X</w:t>
            </w:r>
          </w:p>
        </w:tc>
        <w:tc>
          <w:tcPr>
            <w:tcW w:w="1394" w:type="dxa"/>
          </w:tcPr>
          <w:p w:rsidR="00831B4C" w:rsidRPr="00CB0A68" w:rsidRDefault="00831B4C" w:rsidP="003476A7">
            <w:pPr>
              <w:jc w:val="center"/>
              <w:rPr>
                <w:sz w:val="20"/>
                <w:szCs w:val="20"/>
              </w:rPr>
            </w:pPr>
          </w:p>
        </w:tc>
        <w:tc>
          <w:tcPr>
            <w:tcW w:w="1126" w:type="dxa"/>
          </w:tcPr>
          <w:p w:rsidR="00831B4C" w:rsidRPr="00CB0A68" w:rsidRDefault="00831B4C" w:rsidP="003476A7">
            <w:pPr>
              <w:jc w:val="center"/>
              <w:rPr>
                <w:sz w:val="20"/>
                <w:szCs w:val="20"/>
              </w:rPr>
            </w:pPr>
          </w:p>
        </w:tc>
        <w:tc>
          <w:tcPr>
            <w:tcW w:w="1387" w:type="dxa"/>
          </w:tcPr>
          <w:p w:rsidR="00831B4C" w:rsidRPr="00CB0A68" w:rsidRDefault="00831B4C" w:rsidP="003476A7">
            <w:pPr>
              <w:jc w:val="center"/>
              <w:rPr>
                <w:sz w:val="20"/>
                <w:szCs w:val="20"/>
              </w:rPr>
            </w:pPr>
          </w:p>
        </w:tc>
        <w:tc>
          <w:tcPr>
            <w:tcW w:w="1593" w:type="dxa"/>
          </w:tcPr>
          <w:p w:rsidR="00831B4C" w:rsidRPr="00CB0A68" w:rsidRDefault="00345B78" w:rsidP="00345B78">
            <w:pPr>
              <w:rPr>
                <w:sz w:val="20"/>
                <w:szCs w:val="20"/>
              </w:rPr>
            </w:pPr>
            <w:r>
              <w:rPr>
                <w:sz w:val="20"/>
                <w:szCs w:val="20"/>
              </w:rPr>
              <w:t xml:space="preserve">X Assistant Superintendent &amp; </w:t>
            </w:r>
            <w:proofErr w:type="spellStart"/>
            <w:r>
              <w:rPr>
                <w:sz w:val="20"/>
                <w:szCs w:val="20"/>
              </w:rPr>
              <w:t>SpEd</w:t>
            </w:r>
            <w:proofErr w:type="spellEnd"/>
            <w:r>
              <w:rPr>
                <w:sz w:val="20"/>
                <w:szCs w:val="20"/>
              </w:rPr>
              <w:t xml:space="preserve"> Director</w:t>
            </w:r>
          </w:p>
        </w:tc>
      </w:tr>
      <w:tr w:rsidR="00831B4C" w:rsidTr="00A37B31">
        <w:tc>
          <w:tcPr>
            <w:tcW w:w="2005" w:type="dxa"/>
          </w:tcPr>
          <w:p w:rsidR="00831B4C" w:rsidRPr="00CB0A68" w:rsidRDefault="00831B4C" w:rsidP="00CB0A68">
            <w:pPr>
              <w:rPr>
                <w:sz w:val="20"/>
                <w:szCs w:val="20"/>
              </w:rPr>
            </w:pPr>
            <w:r w:rsidRPr="00CB0A68">
              <w:rPr>
                <w:sz w:val="20"/>
                <w:szCs w:val="20"/>
              </w:rPr>
              <w:t xml:space="preserve">Obtain Parental Consent for </w:t>
            </w:r>
            <w:r w:rsidR="00CB0A68" w:rsidRPr="00CB0A68">
              <w:rPr>
                <w:sz w:val="20"/>
                <w:szCs w:val="20"/>
              </w:rPr>
              <w:t xml:space="preserve">Special Education </w:t>
            </w:r>
            <w:r w:rsidRPr="00CB0A68">
              <w:rPr>
                <w:sz w:val="20"/>
                <w:szCs w:val="20"/>
              </w:rPr>
              <w:t xml:space="preserve">Evaluation </w:t>
            </w:r>
          </w:p>
        </w:tc>
        <w:tc>
          <w:tcPr>
            <w:tcW w:w="1448" w:type="dxa"/>
          </w:tcPr>
          <w:p w:rsidR="00831B4C" w:rsidRPr="00CB0A68" w:rsidRDefault="00831B4C" w:rsidP="00CB0A68">
            <w:pPr>
              <w:jc w:val="center"/>
              <w:rPr>
                <w:sz w:val="20"/>
                <w:szCs w:val="20"/>
              </w:rPr>
            </w:pPr>
          </w:p>
        </w:tc>
        <w:tc>
          <w:tcPr>
            <w:tcW w:w="1487" w:type="dxa"/>
          </w:tcPr>
          <w:p w:rsidR="00831B4C" w:rsidRPr="00CB0A68" w:rsidRDefault="00831B4C" w:rsidP="00CB0A68">
            <w:pPr>
              <w:jc w:val="center"/>
              <w:rPr>
                <w:sz w:val="20"/>
                <w:szCs w:val="20"/>
              </w:rPr>
            </w:pPr>
          </w:p>
        </w:tc>
        <w:tc>
          <w:tcPr>
            <w:tcW w:w="1394" w:type="dxa"/>
          </w:tcPr>
          <w:p w:rsidR="00280E84" w:rsidRDefault="00280E84" w:rsidP="00280E84">
            <w:pPr>
              <w:jc w:val="center"/>
              <w:rPr>
                <w:sz w:val="20"/>
                <w:szCs w:val="20"/>
              </w:rPr>
            </w:pPr>
            <w:r w:rsidRPr="00CB0A68">
              <w:rPr>
                <w:sz w:val="20"/>
                <w:szCs w:val="20"/>
              </w:rPr>
              <w:t>X</w:t>
            </w:r>
          </w:p>
          <w:p w:rsidR="00831B4C" w:rsidRPr="00CB0A68" w:rsidRDefault="00280E84" w:rsidP="0034498D">
            <w:pPr>
              <w:jc w:val="center"/>
              <w:rPr>
                <w:sz w:val="20"/>
                <w:szCs w:val="20"/>
              </w:rPr>
            </w:pPr>
            <w:proofErr w:type="spellStart"/>
            <w:r>
              <w:rPr>
                <w:sz w:val="20"/>
                <w:szCs w:val="20"/>
              </w:rPr>
              <w:t>Sp</w:t>
            </w:r>
            <w:r w:rsidR="0034498D">
              <w:rPr>
                <w:sz w:val="20"/>
                <w:szCs w:val="20"/>
              </w:rPr>
              <w:t>Ed</w:t>
            </w:r>
            <w:proofErr w:type="spellEnd"/>
            <w:r w:rsidR="0034498D">
              <w:rPr>
                <w:sz w:val="20"/>
                <w:szCs w:val="20"/>
              </w:rPr>
              <w:t xml:space="preserve"> Lead</w:t>
            </w:r>
            <w:r>
              <w:rPr>
                <w:sz w:val="20"/>
                <w:szCs w:val="20"/>
              </w:rPr>
              <w:t xml:space="preserve"> Teacher</w:t>
            </w:r>
          </w:p>
        </w:tc>
        <w:tc>
          <w:tcPr>
            <w:tcW w:w="1126" w:type="dxa"/>
          </w:tcPr>
          <w:p w:rsidR="00831B4C" w:rsidRPr="00CB0A68" w:rsidRDefault="00831B4C" w:rsidP="003476A7">
            <w:pPr>
              <w:jc w:val="center"/>
              <w:rPr>
                <w:sz w:val="20"/>
                <w:szCs w:val="20"/>
              </w:rPr>
            </w:pPr>
          </w:p>
        </w:tc>
        <w:tc>
          <w:tcPr>
            <w:tcW w:w="1387" w:type="dxa"/>
          </w:tcPr>
          <w:p w:rsidR="00831B4C" w:rsidRPr="00CB0A68" w:rsidRDefault="00831B4C" w:rsidP="003476A7">
            <w:pPr>
              <w:jc w:val="center"/>
              <w:rPr>
                <w:sz w:val="20"/>
                <w:szCs w:val="20"/>
              </w:rPr>
            </w:pPr>
          </w:p>
        </w:tc>
        <w:tc>
          <w:tcPr>
            <w:tcW w:w="1593" w:type="dxa"/>
          </w:tcPr>
          <w:p w:rsidR="0017286B" w:rsidRDefault="0017286B" w:rsidP="0017286B">
            <w:pPr>
              <w:jc w:val="center"/>
              <w:rPr>
                <w:sz w:val="20"/>
                <w:szCs w:val="20"/>
              </w:rPr>
            </w:pPr>
            <w:r w:rsidRPr="00CB0A68">
              <w:rPr>
                <w:sz w:val="20"/>
                <w:szCs w:val="20"/>
              </w:rPr>
              <w:t xml:space="preserve">X </w:t>
            </w:r>
          </w:p>
          <w:p w:rsidR="00831B4C" w:rsidRPr="00CB0A68" w:rsidRDefault="0017286B" w:rsidP="0017286B">
            <w:pPr>
              <w:jc w:val="center"/>
              <w:rPr>
                <w:sz w:val="20"/>
                <w:szCs w:val="20"/>
              </w:rPr>
            </w:pPr>
            <w:r w:rsidRPr="00CB0A68">
              <w:rPr>
                <w:sz w:val="20"/>
                <w:szCs w:val="20"/>
              </w:rPr>
              <w:t>Psychologist</w:t>
            </w:r>
          </w:p>
        </w:tc>
      </w:tr>
      <w:tr w:rsidR="00831B4C" w:rsidTr="00A37B31">
        <w:tc>
          <w:tcPr>
            <w:tcW w:w="2005" w:type="dxa"/>
          </w:tcPr>
          <w:p w:rsidR="00831B4C" w:rsidRPr="00CB0A68" w:rsidRDefault="00831B4C" w:rsidP="00831B4C">
            <w:pPr>
              <w:rPr>
                <w:sz w:val="20"/>
                <w:szCs w:val="20"/>
              </w:rPr>
            </w:pPr>
            <w:r w:rsidRPr="00CB0A68">
              <w:rPr>
                <w:sz w:val="20"/>
                <w:szCs w:val="20"/>
              </w:rPr>
              <w:t>Submit Referral Package to School Psychologist</w:t>
            </w:r>
            <w:r w:rsidR="008935D3">
              <w:rPr>
                <w:sz w:val="20"/>
                <w:szCs w:val="20"/>
              </w:rPr>
              <w:t xml:space="preserve"> &amp; </w:t>
            </w:r>
            <w:proofErr w:type="spellStart"/>
            <w:r w:rsidR="008935D3">
              <w:rPr>
                <w:sz w:val="20"/>
                <w:szCs w:val="20"/>
              </w:rPr>
              <w:t>SpEd</w:t>
            </w:r>
            <w:proofErr w:type="spellEnd"/>
            <w:r w:rsidR="008935D3">
              <w:rPr>
                <w:sz w:val="20"/>
                <w:szCs w:val="20"/>
              </w:rPr>
              <w:t xml:space="preserve"> Lead Teacher</w:t>
            </w:r>
          </w:p>
        </w:tc>
        <w:tc>
          <w:tcPr>
            <w:tcW w:w="1448" w:type="dxa"/>
          </w:tcPr>
          <w:p w:rsidR="00831B4C" w:rsidRPr="00CB0A68" w:rsidRDefault="00831B4C" w:rsidP="003476A7">
            <w:pPr>
              <w:jc w:val="center"/>
              <w:rPr>
                <w:sz w:val="20"/>
                <w:szCs w:val="20"/>
              </w:rPr>
            </w:pPr>
          </w:p>
        </w:tc>
        <w:tc>
          <w:tcPr>
            <w:tcW w:w="1487" w:type="dxa"/>
          </w:tcPr>
          <w:p w:rsidR="00831B4C" w:rsidRPr="00CB0A68" w:rsidRDefault="00CB0A68" w:rsidP="003476A7">
            <w:pPr>
              <w:jc w:val="center"/>
              <w:rPr>
                <w:sz w:val="20"/>
                <w:szCs w:val="20"/>
              </w:rPr>
            </w:pPr>
            <w:r w:rsidRPr="00CB0A68">
              <w:rPr>
                <w:sz w:val="20"/>
                <w:szCs w:val="20"/>
              </w:rPr>
              <w:t>X</w:t>
            </w:r>
          </w:p>
        </w:tc>
        <w:tc>
          <w:tcPr>
            <w:tcW w:w="1394" w:type="dxa"/>
          </w:tcPr>
          <w:p w:rsidR="0034498D" w:rsidRDefault="008935D3" w:rsidP="003476A7">
            <w:pPr>
              <w:jc w:val="center"/>
              <w:rPr>
                <w:sz w:val="20"/>
                <w:szCs w:val="20"/>
              </w:rPr>
            </w:pPr>
            <w:r>
              <w:rPr>
                <w:sz w:val="20"/>
                <w:szCs w:val="20"/>
              </w:rPr>
              <w:t>X</w:t>
            </w:r>
          </w:p>
          <w:p w:rsidR="008935D3" w:rsidRPr="00CB0A68" w:rsidRDefault="008935D3" w:rsidP="003476A7">
            <w:pPr>
              <w:jc w:val="center"/>
              <w:rPr>
                <w:sz w:val="20"/>
                <w:szCs w:val="20"/>
              </w:rPr>
            </w:pPr>
            <w:proofErr w:type="spellStart"/>
            <w:r>
              <w:rPr>
                <w:sz w:val="20"/>
                <w:szCs w:val="20"/>
              </w:rPr>
              <w:t>SpEd</w:t>
            </w:r>
            <w:proofErr w:type="spellEnd"/>
            <w:r>
              <w:rPr>
                <w:sz w:val="20"/>
                <w:szCs w:val="20"/>
              </w:rPr>
              <w:t xml:space="preserve"> Lead Teacher</w:t>
            </w:r>
          </w:p>
        </w:tc>
        <w:tc>
          <w:tcPr>
            <w:tcW w:w="1126" w:type="dxa"/>
          </w:tcPr>
          <w:p w:rsidR="00831B4C" w:rsidRPr="00CB0A68" w:rsidRDefault="00831B4C" w:rsidP="003476A7">
            <w:pPr>
              <w:jc w:val="center"/>
              <w:rPr>
                <w:sz w:val="20"/>
                <w:szCs w:val="20"/>
              </w:rPr>
            </w:pPr>
          </w:p>
        </w:tc>
        <w:tc>
          <w:tcPr>
            <w:tcW w:w="1387" w:type="dxa"/>
          </w:tcPr>
          <w:p w:rsidR="00831B4C" w:rsidRPr="00CB0A68" w:rsidRDefault="00831B4C" w:rsidP="003476A7">
            <w:pPr>
              <w:jc w:val="center"/>
              <w:rPr>
                <w:sz w:val="20"/>
                <w:szCs w:val="20"/>
              </w:rPr>
            </w:pPr>
          </w:p>
        </w:tc>
        <w:tc>
          <w:tcPr>
            <w:tcW w:w="1593" w:type="dxa"/>
          </w:tcPr>
          <w:p w:rsidR="00831B4C" w:rsidRPr="00CB0A68" w:rsidRDefault="00831B4C" w:rsidP="003476A7">
            <w:pPr>
              <w:jc w:val="center"/>
              <w:rPr>
                <w:sz w:val="20"/>
                <w:szCs w:val="20"/>
              </w:rPr>
            </w:pPr>
          </w:p>
        </w:tc>
      </w:tr>
    </w:tbl>
    <w:p w:rsidR="00831B4C" w:rsidRPr="00803EB9" w:rsidRDefault="00831B4C" w:rsidP="00831B4C">
      <w:pPr>
        <w:autoSpaceDE w:val="0"/>
        <w:autoSpaceDN w:val="0"/>
        <w:adjustRightInd w:val="0"/>
        <w:jc w:val="center"/>
      </w:pPr>
    </w:p>
    <w:p w:rsidR="001046DC" w:rsidRDefault="001046DC" w:rsidP="0010327F">
      <w:pPr>
        <w:autoSpaceDE w:val="0"/>
        <w:autoSpaceDN w:val="0"/>
        <w:adjustRightInd w:val="0"/>
        <w:ind w:left="720"/>
        <w:jc w:val="center"/>
        <w:rPr>
          <w:b/>
        </w:rPr>
      </w:pPr>
    </w:p>
    <w:p w:rsidR="001046DC" w:rsidRDefault="001046DC" w:rsidP="0010327F">
      <w:pPr>
        <w:autoSpaceDE w:val="0"/>
        <w:autoSpaceDN w:val="0"/>
        <w:adjustRightInd w:val="0"/>
        <w:ind w:left="720"/>
        <w:jc w:val="center"/>
        <w:rPr>
          <w:b/>
        </w:rPr>
      </w:pPr>
    </w:p>
    <w:p w:rsidR="001046DC" w:rsidRDefault="001046DC" w:rsidP="0010327F">
      <w:pPr>
        <w:autoSpaceDE w:val="0"/>
        <w:autoSpaceDN w:val="0"/>
        <w:adjustRightInd w:val="0"/>
        <w:ind w:left="720"/>
        <w:jc w:val="center"/>
        <w:rPr>
          <w:b/>
        </w:rPr>
      </w:pPr>
    </w:p>
    <w:p w:rsidR="00986D9B" w:rsidRDefault="00DA4FB5" w:rsidP="00DA4FB5">
      <w:pPr>
        <w:autoSpaceDE w:val="0"/>
        <w:autoSpaceDN w:val="0"/>
        <w:adjustRightInd w:val="0"/>
        <w:ind w:left="720"/>
        <w:jc w:val="center"/>
        <w:rPr>
          <w:b/>
        </w:rPr>
      </w:pPr>
      <w:r>
        <w:rPr>
          <w:b/>
        </w:rPr>
        <w:br w:type="page"/>
      </w:r>
      <w:r w:rsidR="0010327F" w:rsidRPr="004676DF">
        <w:rPr>
          <w:b/>
        </w:rPr>
        <w:lastRenderedPageBreak/>
        <w:t>SST Procedures</w:t>
      </w:r>
    </w:p>
    <w:p w:rsidR="00A37B31" w:rsidRDefault="00986D9B" w:rsidP="00986D9B">
      <w:pPr>
        <w:autoSpaceDE w:val="0"/>
        <w:autoSpaceDN w:val="0"/>
        <w:adjustRightInd w:val="0"/>
        <w:spacing w:before="100" w:beforeAutospacing="1" w:after="100" w:afterAutospacing="1"/>
        <w:ind w:left="360"/>
        <w:rPr>
          <w:b/>
        </w:rPr>
      </w:pPr>
      <w:r>
        <w:rPr>
          <w:b/>
        </w:rPr>
        <w:t>R</w:t>
      </w:r>
      <w:r w:rsidR="00284320">
        <w:rPr>
          <w:b/>
        </w:rPr>
        <w:t>efer</w:t>
      </w:r>
      <w:r>
        <w:rPr>
          <w:b/>
        </w:rPr>
        <w:t>ring</w:t>
      </w:r>
      <w:r w:rsidR="00284320">
        <w:rPr>
          <w:b/>
        </w:rPr>
        <w:t xml:space="preserve"> a student</w:t>
      </w:r>
    </w:p>
    <w:p w:rsidR="00473E5E" w:rsidRDefault="00564D21" w:rsidP="00473E5E">
      <w:pPr>
        <w:numPr>
          <w:ilvl w:val="0"/>
          <w:numId w:val="1"/>
        </w:numPr>
        <w:autoSpaceDE w:val="0"/>
        <w:autoSpaceDN w:val="0"/>
        <w:adjustRightInd w:val="0"/>
        <w:spacing w:before="100" w:beforeAutospacing="1" w:after="100" w:afterAutospacing="1"/>
      </w:pPr>
      <w:r w:rsidRPr="004676DF">
        <w:t xml:space="preserve">Referring </w:t>
      </w:r>
      <w:r w:rsidR="00831B4C" w:rsidRPr="004676DF">
        <w:t>Teacher or parent notifies building level SST Coordinator that a student is experiencing</w:t>
      </w:r>
      <w:r w:rsidR="00A60FDC">
        <w:t xml:space="preserve"> unresolved problems in school.</w:t>
      </w:r>
    </w:p>
    <w:p w:rsidR="00473E5E" w:rsidRDefault="00831B4C" w:rsidP="00473E5E">
      <w:pPr>
        <w:numPr>
          <w:ilvl w:val="0"/>
          <w:numId w:val="1"/>
        </w:numPr>
        <w:autoSpaceDE w:val="0"/>
        <w:autoSpaceDN w:val="0"/>
        <w:adjustRightInd w:val="0"/>
      </w:pPr>
      <w:r w:rsidRPr="004676DF">
        <w:t xml:space="preserve">Building level SST Coordinator provides </w:t>
      </w:r>
      <w:r w:rsidR="004676DF">
        <w:t xml:space="preserve">referring </w:t>
      </w:r>
      <w:r w:rsidRPr="004676DF">
        <w:t>teacher with the following documents to complete:</w:t>
      </w:r>
    </w:p>
    <w:p w:rsidR="00A60FDC" w:rsidRDefault="00831B4C" w:rsidP="00C4384E">
      <w:pPr>
        <w:numPr>
          <w:ilvl w:val="0"/>
          <w:numId w:val="10"/>
        </w:numPr>
        <w:autoSpaceDE w:val="0"/>
        <w:autoSpaceDN w:val="0"/>
        <w:adjustRightInd w:val="0"/>
      </w:pPr>
      <w:r w:rsidRPr="004676DF">
        <w:t>SST</w:t>
      </w:r>
      <w:r w:rsidR="0010327F" w:rsidRPr="004676DF">
        <w:t xml:space="preserve"> </w:t>
      </w:r>
      <w:r w:rsidR="006933B4">
        <w:t>Referral</w:t>
      </w:r>
      <w:r w:rsidR="0010327F" w:rsidRPr="004676DF">
        <w:t>;</w:t>
      </w:r>
    </w:p>
    <w:p w:rsidR="00A60FDC" w:rsidRDefault="00DA4FB5" w:rsidP="00C4384E">
      <w:pPr>
        <w:numPr>
          <w:ilvl w:val="0"/>
          <w:numId w:val="10"/>
        </w:numPr>
        <w:autoSpaceDE w:val="0"/>
        <w:autoSpaceDN w:val="0"/>
        <w:adjustRightInd w:val="0"/>
        <w:spacing w:before="100" w:beforeAutospacing="1" w:after="100" w:afterAutospacing="1"/>
      </w:pPr>
      <w:r>
        <w:t>Woodcock Johnson Teacher</w:t>
      </w:r>
      <w:r w:rsidR="006933B4">
        <w:t>’s</w:t>
      </w:r>
      <w:r>
        <w:t xml:space="preserve"> Checklist</w:t>
      </w:r>
      <w:r w:rsidR="00831B4C" w:rsidRPr="004676DF">
        <w:t>;</w:t>
      </w:r>
    </w:p>
    <w:p w:rsidR="00A60FDC" w:rsidRDefault="00DA4FB5" w:rsidP="00C4384E">
      <w:pPr>
        <w:numPr>
          <w:ilvl w:val="0"/>
          <w:numId w:val="10"/>
        </w:numPr>
        <w:autoSpaceDE w:val="0"/>
        <w:autoSpaceDN w:val="0"/>
        <w:adjustRightInd w:val="0"/>
        <w:spacing w:before="100" w:beforeAutospacing="1" w:after="100" w:afterAutospacing="1"/>
      </w:pPr>
      <w:r>
        <w:t>Woodcock Johnson Parent C</w:t>
      </w:r>
      <w:r w:rsidR="00831B4C" w:rsidRPr="004676DF">
        <w:t>hecklist</w:t>
      </w:r>
      <w:r w:rsidR="00786F49">
        <w:t>;</w:t>
      </w:r>
    </w:p>
    <w:p w:rsidR="00C7649C" w:rsidRDefault="00C7649C" w:rsidP="00C4384E">
      <w:pPr>
        <w:numPr>
          <w:ilvl w:val="0"/>
          <w:numId w:val="10"/>
        </w:numPr>
        <w:autoSpaceDE w:val="0"/>
        <w:autoSpaceDN w:val="0"/>
        <w:adjustRightInd w:val="0"/>
      </w:pPr>
      <w:r>
        <w:t xml:space="preserve">Consent for </w:t>
      </w:r>
      <w:r w:rsidR="00DA4FB5">
        <w:t>SST Screening</w:t>
      </w:r>
    </w:p>
    <w:p w:rsidR="00C7649C" w:rsidRDefault="00831B4C" w:rsidP="00473E5E">
      <w:pPr>
        <w:numPr>
          <w:ilvl w:val="0"/>
          <w:numId w:val="1"/>
        </w:numPr>
        <w:autoSpaceDE w:val="0"/>
        <w:autoSpaceDN w:val="0"/>
        <w:adjustRightInd w:val="0"/>
      </w:pPr>
      <w:r w:rsidRPr="004676DF">
        <w:t xml:space="preserve">The referring teacher </w:t>
      </w:r>
      <w:r w:rsidR="00C7649C">
        <w:t>completes above forms</w:t>
      </w:r>
      <w:r w:rsidR="00DA4FB5">
        <w:t xml:space="preserve"> prior to meeting</w:t>
      </w:r>
      <w:r w:rsidR="00C7649C">
        <w:t xml:space="preserve">. </w:t>
      </w:r>
    </w:p>
    <w:p w:rsidR="00A60FDC" w:rsidRDefault="00C7649C" w:rsidP="00A60FDC">
      <w:pPr>
        <w:numPr>
          <w:ilvl w:val="0"/>
          <w:numId w:val="1"/>
        </w:numPr>
        <w:autoSpaceDE w:val="0"/>
        <w:autoSpaceDN w:val="0"/>
        <w:adjustRightInd w:val="0"/>
        <w:spacing w:before="100" w:beforeAutospacing="1" w:after="100" w:afterAutospacing="1"/>
      </w:pPr>
      <w:r>
        <w:t xml:space="preserve">The referring teacher </w:t>
      </w:r>
      <w:r w:rsidR="00831B4C" w:rsidRPr="004676DF">
        <w:t>discusses the case with the building level SST coordinator</w:t>
      </w:r>
      <w:r w:rsidR="004676DF">
        <w:t xml:space="preserve"> </w:t>
      </w:r>
      <w:r w:rsidR="00831B4C" w:rsidRPr="004676DF">
        <w:t>and submits all SST forms</w:t>
      </w:r>
      <w:r w:rsidR="000B2B04">
        <w:t xml:space="preserve"> to the building level SST coordinator</w:t>
      </w:r>
      <w:r w:rsidR="00831B4C" w:rsidRPr="004676DF">
        <w:t xml:space="preserve">. </w:t>
      </w:r>
      <w:r w:rsidR="00CB052D">
        <w:t xml:space="preserve">Building level SST coordinator ensures referring teacher concerns have been communicated with parent(s) prior to referral. </w:t>
      </w:r>
    </w:p>
    <w:p w:rsidR="00D42460" w:rsidRDefault="00831B4C" w:rsidP="00D42460">
      <w:pPr>
        <w:numPr>
          <w:ilvl w:val="0"/>
          <w:numId w:val="1"/>
        </w:numPr>
        <w:autoSpaceDE w:val="0"/>
        <w:autoSpaceDN w:val="0"/>
        <w:adjustRightInd w:val="0"/>
        <w:spacing w:before="100" w:beforeAutospacing="1" w:after="100" w:afterAutospacing="1"/>
        <w:rPr>
          <w:sz w:val="22"/>
        </w:rPr>
      </w:pPr>
      <w:r w:rsidRPr="00CB052D">
        <w:t xml:space="preserve">If forms are complete, the building level </w:t>
      </w:r>
      <w:r w:rsidR="000B2B04" w:rsidRPr="00CB052D">
        <w:t xml:space="preserve">SST </w:t>
      </w:r>
      <w:r w:rsidRPr="00CB052D">
        <w:t>coordinator</w:t>
      </w:r>
      <w:r w:rsidR="004676DF" w:rsidRPr="00CB052D">
        <w:t xml:space="preserve"> </w:t>
      </w:r>
      <w:r w:rsidRPr="00803EB9">
        <w:t xml:space="preserve">establishes the SST file on the </w:t>
      </w:r>
      <w:r w:rsidRPr="003800B8">
        <w:rPr>
          <w:i/>
        </w:rPr>
        <w:t xml:space="preserve">student </w:t>
      </w:r>
      <w:r w:rsidRPr="00CB052D">
        <w:rPr>
          <w:i/>
          <w:sz w:val="22"/>
        </w:rPr>
        <w:t xml:space="preserve">(if forms are not complete, the building level coordinator returns forms to the </w:t>
      </w:r>
      <w:r w:rsidR="00DA4FB5">
        <w:rPr>
          <w:i/>
          <w:sz w:val="22"/>
        </w:rPr>
        <w:t xml:space="preserve">referring </w:t>
      </w:r>
      <w:r w:rsidRPr="00CB052D">
        <w:rPr>
          <w:i/>
          <w:sz w:val="22"/>
        </w:rPr>
        <w:t xml:space="preserve">teacher for </w:t>
      </w:r>
      <w:r w:rsidR="00CB052D" w:rsidRPr="00CB052D">
        <w:rPr>
          <w:i/>
          <w:sz w:val="22"/>
        </w:rPr>
        <w:t>c</w:t>
      </w:r>
      <w:r w:rsidRPr="00CB052D">
        <w:rPr>
          <w:i/>
          <w:sz w:val="22"/>
        </w:rPr>
        <w:t>ompletion/correction);</w:t>
      </w:r>
    </w:p>
    <w:p w:rsidR="002D2A6E" w:rsidRPr="00D42460" w:rsidRDefault="00CB052D" w:rsidP="00D42460">
      <w:pPr>
        <w:numPr>
          <w:ilvl w:val="0"/>
          <w:numId w:val="1"/>
        </w:numPr>
        <w:autoSpaceDE w:val="0"/>
        <w:autoSpaceDN w:val="0"/>
        <w:adjustRightInd w:val="0"/>
        <w:spacing w:before="100" w:beforeAutospacing="1" w:after="100" w:afterAutospacing="1"/>
        <w:rPr>
          <w:sz w:val="22"/>
        </w:rPr>
      </w:pPr>
      <w:r>
        <w:t xml:space="preserve">Referring teacher sends </w:t>
      </w:r>
      <w:r w:rsidR="00C7649C">
        <w:t>SST meeting invit</w:t>
      </w:r>
      <w:r w:rsidR="007B2EC3">
        <w:t>ation</w:t>
      </w:r>
      <w:r w:rsidR="00C7649C">
        <w:t xml:space="preserve"> </w:t>
      </w:r>
      <w:r w:rsidR="00831B4C" w:rsidRPr="00803EB9">
        <w:t xml:space="preserve">home </w:t>
      </w:r>
      <w:r>
        <w:t>to parent(s).</w:t>
      </w:r>
      <w:r w:rsidR="00D42460">
        <w:t xml:space="preserve"> </w:t>
      </w:r>
      <w:r w:rsidR="00831B4C" w:rsidRPr="00D42460">
        <w:rPr>
          <w:b/>
        </w:rPr>
        <w:t>Parent</w:t>
      </w:r>
      <w:r w:rsidRPr="00D42460">
        <w:rPr>
          <w:b/>
        </w:rPr>
        <w:t>(</w:t>
      </w:r>
      <w:r w:rsidR="00831B4C" w:rsidRPr="00D42460">
        <w:rPr>
          <w:b/>
        </w:rPr>
        <w:t>s</w:t>
      </w:r>
      <w:r w:rsidRPr="00D42460">
        <w:rPr>
          <w:b/>
        </w:rPr>
        <w:t>)</w:t>
      </w:r>
      <w:r w:rsidR="00831B4C" w:rsidRPr="00D42460">
        <w:rPr>
          <w:b/>
        </w:rPr>
        <w:t xml:space="preserve"> should receive a 7 </w:t>
      </w:r>
      <w:r w:rsidR="008935D3" w:rsidRPr="00D42460">
        <w:rPr>
          <w:b/>
        </w:rPr>
        <w:t xml:space="preserve">(calendar) </w:t>
      </w:r>
      <w:r w:rsidR="00831B4C" w:rsidRPr="00D42460">
        <w:rPr>
          <w:b/>
        </w:rPr>
        <w:t xml:space="preserve">day notice </w:t>
      </w:r>
      <w:r w:rsidR="004676DF" w:rsidRPr="00D42460">
        <w:rPr>
          <w:b/>
        </w:rPr>
        <w:t xml:space="preserve">of meetings. </w:t>
      </w:r>
      <w:r w:rsidR="00831B4C" w:rsidRPr="00D42460">
        <w:rPr>
          <w:i/>
          <w:sz w:val="22"/>
        </w:rPr>
        <w:t xml:space="preserve">A copy of notification should be placed in the child’s SST file. </w:t>
      </w:r>
    </w:p>
    <w:p w:rsidR="000B2B04" w:rsidRPr="000B2B04" w:rsidRDefault="00831B4C" w:rsidP="002D2A6E">
      <w:pPr>
        <w:numPr>
          <w:ilvl w:val="0"/>
          <w:numId w:val="1"/>
        </w:numPr>
        <w:autoSpaceDE w:val="0"/>
        <w:autoSpaceDN w:val="0"/>
        <w:adjustRightInd w:val="0"/>
        <w:rPr>
          <w:b/>
        </w:rPr>
      </w:pPr>
      <w:r w:rsidRPr="003800B8">
        <w:t>The referring teacher send</w:t>
      </w:r>
      <w:r w:rsidR="000B2B04">
        <w:t>s</w:t>
      </w:r>
      <w:r w:rsidRPr="003800B8">
        <w:t xml:space="preserve"> school level </w:t>
      </w:r>
      <w:r>
        <w:t xml:space="preserve">invitation </w:t>
      </w:r>
      <w:r w:rsidRPr="003800B8">
        <w:t>with</w:t>
      </w:r>
      <w:r>
        <w:t>in</w:t>
      </w:r>
      <w:r w:rsidRPr="003800B8">
        <w:t xml:space="preserve"> </w:t>
      </w:r>
      <w:r w:rsidRPr="003800B8">
        <w:rPr>
          <w:i/>
        </w:rPr>
        <w:t xml:space="preserve">7 </w:t>
      </w:r>
      <w:r w:rsidR="006B3C68">
        <w:rPr>
          <w:i/>
        </w:rPr>
        <w:t xml:space="preserve">calendar </w:t>
      </w:r>
      <w:r w:rsidRPr="003800B8">
        <w:rPr>
          <w:i/>
        </w:rPr>
        <w:t>days</w:t>
      </w:r>
      <w:r w:rsidRPr="003800B8">
        <w:t xml:space="preserve"> (minimum 3 team members). </w:t>
      </w:r>
      <w:r w:rsidR="00CB052D">
        <w:t>This invite may be in the form of a calendar invite.</w:t>
      </w:r>
    </w:p>
    <w:p w:rsidR="00831B4C" w:rsidRPr="003800B8" w:rsidRDefault="00831B4C" w:rsidP="000B2B04">
      <w:pPr>
        <w:numPr>
          <w:ilvl w:val="1"/>
          <w:numId w:val="1"/>
        </w:numPr>
        <w:autoSpaceDE w:val="0"/>
        <w:autoSpaceDN w:val="0"/>
        <w:adjustRightInd w:val="0"/>
        <w:rPr>
          <w:b/>
        </w:rPr>
      </w:pPr>
      <w:r w:rsidRPr="003800B8">
        <w:t xml:space="preserve">School level specialist may include: </w:t>
      </w:r>
    </w:p>
    <w:p w:rsidR="00831B4C" w:rsidRPr="00CB052D" w:rsidRDefault="00831B4C" w:rsidP="00C4384E">
      <w:pPr>
        <w:numPr>
          <w:ilvl w:val="0"/>
          <w:numId w:val="11"/>
        </w:numPr>
        <w:autoSpaceDE w:val="0"/>
        <w:autoSpaceDN w:val="0"/>
        <w:adjustRightInd w:val="0"/>
        <w:rPr>
          <w:sz w:val="22"/>
        </w:rPr>
      </w:pPr>
      <w:r w:rsidRPr="00CB052D">
        <w:rPr>
          <w:sz w:val="22"/>
        </w:rPr>
        <w:t>Classroom Teacher(s) who work with the student;</w:t>
      </w:r>
    </w:p>
    <w:p w:rsidR="00831B4C" w:rsidRPr="00CB052D" w:rsidRDefault="00831B4C" w:rsidP="00C4384E">
      <w:pPr>
        <w:numPr>
          <w:ilvl w:val="0"/>
          <w:numId w:val="11"/>
        </w:numPr>
        <w:autoSpaceDE w:val="0"/>
        <w:autoSpaceDN w:val="0"/>
        <w:adjustRightInd w:val="0"/>
        <w:rPr>
          <w:sz w:val="22"/>
        </w:rPr>
      </w:pPr>
      <w:r w:rsidRPr="00CB052D">
        <w:rPr>
          <w:sz w:val="22"/>
        </w:rPr>
        <w:t>Subject Area Specialist;</w:t>
      </w:r>
    </w:p>
    <w:p w:rsidR="00831B4C" w:rsidRPr="00CB052D" w:rsidRDefault="00831B4C" w:rsidP="00C4384E">
      <w:pPr>
        <w:numPr>
          <w:ilvl w:val="0"/>
          <w:numId w:val="11"/>
        </w:numPr>
        <w:autoSpaceDE w:val="0"/>
        <w:autoSpaceDN w:val="0"/>
        <w:adjustRightInd w:val="0"/>
        <w:rPr>
          <w:sz w:val="22"/>
        </w:rPr>
      </w:pPr>
      <w:r w:rsidRPr="00CB052D">
        <w:rPr>
          <w:sz w:val="22"/>
        </w:rPr>
        <w:t>Special Education Teacher (case by case basis);</w:t>
      </w:r>
    </w:p>
    <w:p w:rsidR="00831B4C" w:rsidRPr="00CB052D" w:rsidRDefault="00831B4C" w:rsidP="00C4384E">
      <w:pPr>
        <w:numPr>
          <w:ilvl w:val="0"/>
          <w:numId w:val="11"/>
        </w:numPr>
        <w:autoSpaceDE w:val="0"/>
        <w:autoSpaceDN w:val="0"/>
        <w:adjustRightInd w:val="0"/>
        <w:rPr>
          <w:sz w:val="22"/>
        </w:rPr>
      </w:pPr>
      <w:r w:rsidRPr="00CB052D">
        <w:rPr>
          <w:sz w:val="22"/>
        </w:rPr>
        <w:t>Speech/Language Pathologist (case by case basis);</w:t>
      </w:r>
    </w:p>
    <w:p w:rsidR="00831B4C" w:rsidRPr="00CB052D" w:rsidRDefault="00831B4C" w:rsidP="00C4384E">
      <w:pPr>
        <w:numPr>
          <w:ilvl w:val="0"/>
          <w:numId w:val="11"/>
        </w:numPr>
        <w:autoSpaceDE w:val="0"/>
        <w:autoSpaceDN w:val="0"/>
        <w:adjustRightInd w:val="0"/>
        <w:rPr>
          <w:sz w:val="22"/>
        </w:rPr>
      </w:pPr>
      <w:r w:rsidRPr="00CB052D">
        <w:rPr>
          <w:sz w:val="22"/>
        </w:rPr>
        <w:t>School Psychologist (case by case basis);</w:t>
      </w:r>
    </w:p>
    <w:p w:rsidR="00831B4C" w:rsidRPr="00CB052D" w:rsidRDefault="00831B4C" w:rsidP="00C4384E">
      <w:pPr>
        <w:numPr>
          <w:ilvl w:val="0"/>
          <w:numId w:val="11"/>
        </w:numPr>
        <w:autoSpaceDE w:val="0"/>
        <w:autoSpaceDN w:val="0"/>
        <w:adjustRightInd w:val="0"/>
        <w:rPr>
          <w:sz w:val="22"/>
        </w:rPr>
      </w:pPr>
      <w:r w:rsidRPr="00CB052D">
        <w:rPr>
          <w:sz w:val="22"/>
        </w:rPr>
        <w:t>School Administrator</w:t>
      </w:r>
      <w:r w:rsidR="00A37B31" w:rsidRPr="00CB052D">
        <w:rPr>
          <w:sz w:val="22"/>
        </w:rPr>
        <w:t>/Building level supervisor</w:t>
      </w:r>
      <w:r w:rsidRPr="00CB052D">
        <w:rPr>
          <w:sz w:val="22"/>
        </w:rPr>
        <w:t>;</w:t>
      </w:r>
    </w:p>
    <w:p w:rsidR="00831B4C" w:rsidRPr="00CB052D" w:rsidRDefault="00831B4C" w:rsidP="00C4384E">
      <w:pPr>
        <w:numPr>
          <w:ilvl w:val="0"/>
          <w:numId w:val="11"/>
        </w:numPr>
        <w:autoSpaceDE w:val="0"/>
        <w:autoSpaceDN w:val="0"/>
        <w:adjustRightInd w:val="0"/>
        <w:rPr>
          <w:sz w:val="22"/>
        </w:rPr>
      </w:pPr>
      <w:r w:rsidRPr="00CB052D">
        <w:rPr>
          <w:sz w:val="22"/>
        </w:rPr>
        <w:t>Buildi</w:t>
      </w:r>
      <w:r w:rsidR="00A37B31" w:rsidRPr="00CB052D">
        <w:rPr>
          <w:sz w:val="22"/>
        </w:rPr>
        <w:t>ng Level SST Coordinator (</w:t>
      </w:r>
      <w:r w:rsidRPr="00CB052D">
        <w:rPr>
          <w:sz w:val="22"/>
        </w:rPr>
        <w:t>counselor)</w:t>
      </w:r>
    </w:p>
    <w:p w:rsidR="00831B4C" w:rsidRPr="00CB052D" w:rsidRDefault="00831B4C" w:rsidP="00C4384E">
      <w:pPr>
        <w:numPr>
          <w:ilvl w:val="0"/>
          <w:numId w:val="11"/>
        </w:numPr>
        <w:autoSpaceDE w:val="0"/>
        <w:autoSpaceDN w:val="0"/>
        <w:adjustRightInd w:val="0"/>
        <w:rPr>
          <w:sz w:val="22"/>
        </w:rPr>
      </w:pPr>
      <w:r w:rsidRPr="00CB052D">
        <w:rPr>
          <w:sz w:val="22"/>
        </w:rPr>
        <w:t>Social Worker (case by case basis);</w:t>
      </w:r>
    </w:p>
    <w:p w:rsidR="00831B4C" w:rsidRPr="00CB052D" w:rsidRDefault="00831B4C" w:rsidP="00C4384E">
      <w:pPr>
        <w:numPr>
          <w:ilvl w:val="0"/>
          <w:numId w:val="11"/>
        </w:numPr>
        <w:autoSpaceDE w:val="0"/>
        <w:autoSpaceDN w:val="0"/>
        <w:adjustRightInd w:val="0"/>
        <w:rPr>
          <w:sz w:val="22"/>
        </w:rPr>
      </w:pPr>
      <w:r w:rsidRPr="00CB052D">
        <w:rPr>
          <w:sz w:val="22"/>
        </w:rPr>
        <w:t>ESOL Teacher (case by case basis);</w:t>
      </w:r>
    </w:p>
    <w:p w:rsidR="00831B4C" w:rsidRPr="00CB052D" w:rsidRDefault="00831B4C" w:rsidP="00C4384E">
      <w:pPr>
        <w:numPr>
          <w:ilvl w:val="0"/>
          <w:numId w:val="11"/>
        </w:numPr>
        <w:autoSpaceDE w:val="0"/>
        <w:autoSpaceDN w:val="0"/>
        <w:adjustRightInd w:val="0"/>
        <w:rPr>
          <w:sz w:val="22"/>
        </w:rPr>
      </w:pPr>
      <w:r w:rsidRPr="00CB052D">
        <w:rPr>
          <w:sz w:val="22"/>
        </w:rPr>
        <w:t>Student, if appropriate;</w:t>
      </w:r>
    </w:p>
    <w:p w:rsidR="00831B4C" w:rsidRPr="00CB052D" w:rsidRDefault="00831B4C" w:rsidP="00C4384E">
      <w:pPr>
        <w:numPr>
          <w:ilvl w:val="0"/>
          <w:numId w:val="11"/>
        </w:numPr>
        <w:autoSpaceDE w:val="0"/>
        <w:autoSpaceDN w:val="0"/>
        <w:adjustRightInd w:val="0"/>
        <w:rPr>
          <w:sz w:val="22"/>
        </w:rPr>
      </w:pPr>
      <w:r w:rsidRPr="00CB052D">
        <w:rPr>
          <w:sz w:val="22"/>
        </w:rPr>
        <w:t>Central Office Personnel</w:t>
      </w:r>
      <w:r w:rsidR="0010327F" w:rsidRPr="00CB052D">
        <w:rPr>
          <w:sz w:val="22"/>
        </w:rPr>
        <w:t xml:space="preserve"> (case by case basis); </w:t>
      </w:r>
    </w:p>
    <w:p w:rsidR="00831B4C" w:rsidRPr="00CB052D" w:rsidRDefault="00831B4C" w:rsidP="00C4384E">
      <w:pPr>
        <w:numPr>
          <w:ilvl w:val="0"/>
          <w:numId w:val="11"/>
        </w:numPr>
        <w:autoSpaceDE w:val="0"/>
        <w:autoSpaceDN w:val="0"/>
        <w:adjustRightInd w:val="0"/>
        <w:rPr>
          <w:sz w:val="22"/>
        </w:rPr>
      </w:pPr>
      <w:r w:rsidRPr="00CB052D">
        <w:rPr>
          <w:sz w:val="22"/>
        </w:rPr>
        <w:t>Nurse</w:t>
      </w:r>
      <w:r w:rsidR="0010327F" w:rsidRPr="00CB052D">
        <w:rPr>
          <w:sz w:val="22"/>
        </w:rPr>
        <w:t xml:space="preserve"> (case by case basis); </w:t>
      </w:r>
    </w:p>
    <w:p w:rsidR="00831B4C" w:rsidRDefault="00831B4C" w:rsidP="00C4384E">
      <w:pPr>
        <w:numPr>
          <w:ilvl w:val="0"/>
          <w:numId w:val="11"/>
        </w:numPr>
        <w:autoSpaceDE w:val="0"/>
        <w:autoSpaceDN w:val="0"/>
        <w:adjustRightInd w:val="0"/>
        <w:rPr>
          <w:sz w:val="22"/>
        </w:rPr>
      </w:pPr>
      <w:r w:rsidRPr="00CB052D">
        <w:rPr>
          <w:sz w:val="22"/>
        </w:rPr>
        <w:t>Parent/Legal Guardian; and</w:t>
      </w:r>
    </w:p>
    <w:p w:rsidR="00473E5E" w:rsidRPr="00CB052D" w:rsidRDefault="00473E5E" w:rsidP="00473E5E">
      <w:pPr>
        <w:autoSpaceDE w:val="0"/>
        <w:autoSpaceDN w:val="0"/>
        <w:adjustRightInd w:val="0"/>
        <w:ind w:left="2160"/>
        <w:rPr>
          <w:sz w:val="22"/>
        </w:rPr>
      </w:pPr>
    </w:p>
    <w:p w:rsidR="00430A05" w:rsidRPr="00821E8F" w:rsidRDefault="00786F49" w:rsidP="00430A05">
      <w:pPr>
        <w:rPr>
          <w:b/>
        </w:rPr>
      </w:pPr>
      <w:r>
        <w:br w:type="page"/>
      </w:r>
      <w:r w:rsidR="00430A05" w:rsidRPr="00821E8F">
        <w:rPr>
          <w:b/>
        </w:rPr>
        <w:lastRenderedPageBreak/>
        <w:t>Waiving the SST Process</w:t>
      </w:r>
    </w:p>
    <w:p w:rsidR="00430A05" w:rsidRPr="00821E8F" w:rsidRDefault="00430A05" w:rsidP="00430A05">
      <w:pPr>
        <w:rPr>
          <w:b/>
        </w:rPr>
      </w:pPr>
    </w:p>
    <w:p w:rsidR="00D0580B" w:rsidRPr="00821E8F" w:rsidRDefault="00430A05" w:rsidP="00D0580B">
      <w:r w:rsidRPr="00821E8F">
        <w:t xml:space="preserve">Exceptions may be made in circumstances where immediate evaluation and/or placement in special education is required due to a </w:t>
      </w:r>
      <w:r w:rsidRPr="00821E8F">
        <w:rPr>
          <w:u w:val="single"/>
        </w:rPr>
        <w:t>significant disability</w:t>
      </w:r>
      <w:r w:rsidRPr="00821E8F">
        <w:t xml:space="preserve"> that </w:t>
      </w:r>
      <w:r w:rsidRPr="00821E8F">
        <w:rPr>
          <w:u w:val="single"/>
        </w:rPr>
        <w:t>precludes access to instruction</w:t>
      </w:r>
      <w:r w:rsidRPr="00821E8F">
        <w:t xml:space="preserve">. The exception noted should be an </w:t>
      </w:r>
      <w:r w:rsidRPr="00821E8F">
        <w:rPr>
          <w:b/>
        </w:rPr>
        <w:t>infrequent</w:t>
      </w:r>
      <w:r w:rsidRPr="00821E8F">
        <w:t xml:space="preserve"> and </w:t>
      </w:r>
      <w:r w:rsidRPr="00821E8F">
        <w:rPr>
          <w:b/>
        </w:rPr>
        <w:t>rare occurrence</w:t>
      </w:r>
      <w:r w:rsidR="00D0580B" w:rsidRPr="00821E8F">
        <w:t>. T</w:t>
      </w:r>
      <w:r w:rsidRPr="00821E8F">
        <w:t xml:space="preserve">he circumstances evidencing the need for the school’s use of the exception </w:t>
      </w:r>
      <w:r w:rsidR="00D0580B" w:rsidRPr="00821E8F">
        <w:t xml:space="preserve">and whether the parent or guardian agree with such a decision </w:t>
      </w:r>
      <w:r w:rsidRPr="00821E8F">
        <w:t xml:space="preserve">must be </w:t>
      </w:r>
      <w:r w:rsidRPr="00821E8F">
        <w:rPr>
          <w:b/>
        </w:rPr>
        <w:t>clearly documented</w:t>
      </w:r>
      <w:r w:rsidRPr="00821E8F">
        <w:t xml:space="preserve"> in the </w:t>
      </w:r>
      <w:r w:rsidR="00D0580B" w:rsidRPr="00821E8F">
        <w:t xml:space="preserve">student’s record and in the </w:t>
      </w:r>
      <w:r w:rsidRPr="00821E8F">
        <w:rPr>
          <w:b/>
        </w:rPr>
        <w:t>special education eligibility</w:t>
      </w:r>
      <w:r w:rsidR="00D0580B" w:rsidRPr="00821E8F">
        <w:t>.</w:t>
      </w:r>
    </w:p>
    <w:p w:rsidR="00D0580B" w:rsidRPr="00821E8F" w:rsidRDefault="00430A05" w:rsidP="00C4384E">
      <w:pPr>
        <w:numPr>
          <w:ilvl w:val="0"/>
          <w:numId w:val="15"/>
        </w:numPr>
      </w:pPr>
      <w:r w:rsidRPr="00821E8F">
        <w:t xml:space="preserve">In cases where immediate referral is sought, the SST shall still determine what interim strategies, interventions, and modifications shall be attempted for the student. </w:t>
      </w:r>
    </w:p>
    <w:p w:rsidR="00B75716" w:rsidRPr="00821E8F" w:rsidRDefault="00430A05" w:rsidP="00C4384E">
      <w:pPr>
        <w:numPr>
          <w:ilvl w:val="0"/>
          <w:numId w:val="15"/>
        </w:numPr>
      </w:pPr>
      <w:r w:rsidRPr="00821E8F">
        <w:t xml:space="preserve">It is not necessary for students who transfer into the local school system/state operated program with a current Individualized Education Program or Section 504 plan to go through the SST process. </w:t>
      </w:r>
    </w:p>
    <w:p w:rsidR="00430A05" w:rsidRDefault="00430A05" w:rsidP="00B75716">
      <w:pPr>
        <w:ind w:left="720"/>
      </w:pPr>
      <w:r w:rsidRPr="00821E8F">
        <w:t>Authority O.C.G.A. § 20-2-152; 20-2-240.</w:t>
      </w:r>
    </w:p>
    <w:p w:rsidR="00D0580B" w:rsidRDefault="00D0580B" w:rsidP="00430A05">
      <w:pPr>
        <w:ind w:left="720"/>
      </w:pPr>
    </w:p>
    <w:p w:rsidR="00D0580B" w:rsidRDefault="00D0580B" w:rsidP="003E0775">
      <w:pPr>
        <w:autoSpaceDE w:val="0"/>
        <w:autoSpaceDN w:val="0"/>
        <w:adjustRightInd w:val="0"/>
        <w:rPr>
          <w:b/>
        </w:rPr>
      </w:pPr>
    </w:p>
    <w:p w:rsidR="00284320" w:rsidRDefault="00986D9B" w:rsidP="003E0775">
      <w:pPr>
        <w:autoSpaceDE w:val="0"/>
        <w:autoSpaceDN w:val="0"/>
        <w:adjustRightInd w:val="0"/>
        <w:rPr>
          <w:b/>
        </w:rPr>
      </w:pPr>
      <w:r>
        <w:rPr>
          <w:b/>
        </w:rPr>
        <w:t>I</w:t>
      </w:r>
      <w:r w:rsidR="00CB052D">
        <w:rPr>
          <w:b/>
        </w:rPr>
        <w:t>nitial</w:t>
      </w:r>
      <w:r w:rsidR="00552EDF">
        <w:rPr>
          <w:b/>
        </w:rPr>
        <w:t xml:space="preserve"> SST m</w:t>
      </w:r>
      <w:r w:rsidR="00284320">
        <w:rPr>
          <w:b/>
        </w:rPr>
        <w:t>eeting</w:t>
      </w:r>
    </w:p>
    <w:p w:rsidR="00284320" w:rsidRDefault="00284320" w:rsidP="00284320">
      <w:pPr>
        <w:tabs>
          <w:tab w:val="left" w:pos="720"/>
        </w:tabs>
        <w:autoSpaceDE w:val="0"/>
        <w:autoSpaceDN w:val="0"/>
        <w:adjustRightInd w:val="0"/>
        <w:ind w:left="1080"/>
        <w:rPr>
          <w:b/>
        </w:rPr>
      </w:pPr>
    </w:p>
    <w:p w:rsidR="00C7649C" w:rsidRPr="002D2A6E" w:rsidRDefault="00831B4C" w:rsidP="000144FC">
      <w:pPr>
        <w:numPr>
          <w:ilvl w:val="1"/>
          <w:numId w:val="6"/>
        </w:numPr>
        <w:tabs>
          <w:tab w:val="left" w:pos="1080"/>
        </w:tabs>
        <w:autoSpaceDE w:val="0"/>
        <w:autoSpaceDN w:val="0"/>
        <w:adjustRightInd w:val="0"/>
        <w:spacing w:before="100" w:after="100" w:afterAutospacing="1"/>
        <w:ind w:left="1080"/>
        <w:rPr>
          <w:b/>
        </w:rPr>
      </w:pPr>
      <w:r w:rsidRPr="000B2B04">
        <w:t xml:space="preserve">The building level SST coordinator </w:t>
      </w:r>
      <w:r w:rsidR="006B3C68">
        <w:t xml:space="preserve">or designee </w:t>
      </w:r>
      <w:r w:rsidRPr="000B2B04">
        <w:t>serves</w:t>
      </w:r>
      <w:r w:rsidR="00C7649C">
        <w:t xml:space="preserve"> as the recorder for all </w:t>
      </w:r>
      <w:r w:rsidR="00284320">
        <w:t>m</w:t>
      </w:r>
      <w:r w:rsidRPr="000B2B04">
        <w:t>eetings.</w:t>
      </w:r>
      <w:r w:rsidR="00BB70AE" w:rsidRPr="00BB70AE">
        <w:t xml:space="preserve"> </w:t>
      </w:r>
      <w:r w:rsidR="00BB70AE">
        <w:t>Refrain from making diagnoses or judgment statements in SST paperwork. The student’s problems should be clearly defined in objective language.</w:t>
      </w:r>
    </w:p>
    <w:p w:rsidR="00C7649C" w:rsidRDefault="00552EDF" w:rsidP="000144FC">
      <w:pPr>
        <w:numPr>
          <w:ilvl w:val="1"/>
          <w:numId w:val="6"/>
        </w:numPr>
        <w:tabs>
          <w:tab w:val="left" w:pos="1080"/>
        </w:tabs>
        <w:autoSpaceDE w:val="0"/>
        <w:autoSpaceDN w:val="0"/>
        <w:adjustRightInd w:val="0"/>
        <w:spacing w:before="100" w:after="100" w:afterAutospacing="1"/>
        <w:ind w:left="1080"/>
        <w:rPr>
          <w:b/>
        </w:rPr>
      </w:pPr>
      <w:r>
        <w:t>Referring teacher r</w:t>
      </w:r>
      <w:r w:rsidR="00C7649C">
        <w:t>eview</w:t>
      </w:r>
      <w:r>
        <w:t>s</w:t>
      </w:r>
      <w:r w:rsidR="00C7649C">
        <w:t xml:space="preserve"> </w:t>
      </w:r>
      <w:r w:rsidR="009F4A6A">
        <w:t>information from SST Referral Form:</w:t>
      </w:r>
    </w:p>
    <w:p w:rsidR="000B2B04" w:rsidRDefault="00552EDF" w:rsidP="000144FC">
      <w:pPr>
        <w:numPr>
          <w:ilvl w:val="1"/>
          <w:numId w:val="6"/>
        </w:numPr>
        <w:autoSpaceDE w:val="0"/>
        <w:autoSpaceDN w:val="0"/>
        <w:adjustRightInd w:val="0"/>
        <w:spacing w:beforeLines="100" w:before="240"/>
        <w:ind w:left="1080"/>
        <w:rPr>
          <w:b/>
        </w:rPr>
      </w:pPr>
      <w:r>
        <w:t>Team d</w:t>
      </w:r>
      <w:r w:rsidR="00831B4C" w:rsidRPr="00FC3530">
        <w:t>evelop</w:t>
      </w:r>
      <w:r>
        <w:t>s</w:t>
      </w:r>
      <w:r w:rsidR="00831B4C" w:rsidRPr="00FC3530">
        <w:t xml:space="preserve"> </w:t>
      </w:r>
      <w:r w:rsidR="000B2B04">
        <w:t xml:space="preserve">SST </w:t>
      </w:r>
      <w:r w:rsidR="002D2A6E">
        <w:t xml:space="preserve">Intervention </w:t>
      </w:r>
      <w:r w:rsidR="000B2B04">
        <w:t xml:space="preserve">Plan using research based interventions </w:t>
      </w:r>
      <w:r w:rsidR="00831B4C" w:rsidRPr="00FC3530">
        <w:t>specifically related to student’s</w:t>
      </w:r>
      <w:r w:rsidR="000B2B04">
        <w:t xml:space="preserve"> problem</w:t>
      </w:r>
      <w:r>
        <w:t xml:space="preserve"> (plan should be written at meeting)</w:t>
      </w:r>
      <w:r w:rsidR="00831B4C" w:rsidRPr="000B2B04">
        <w:t>.</w:t>
      </w:r>
    </w:p>
    <w:p w:rsidR="00552EDF" w:rsidRDefault="00552EDF" w:rsidP="000144FC">
      <w:pPr>
        <w:numPr>
          <w:ilvl w:val="1"/>
          <w:numId w:val="6"/>
        </w:numPr>
        <w:autoSpaceDE w:val="0"/>
        <w:autoSpaceDN w:val="0"/>
        <w:adjustRightInd w:val="0"/>
        <w:spacing w:beforeLines="100" w:before="240"/>
        <w:ind w:left="1080"/>
      </w:pPr>
      <w:r>
        <w:t>If not previously returned</w:t>
      </w:r>
      <w:r w:rsidR="00786F49">
        <w:t>,</w:t>
      </w:r>
      <w:r>
        <w:t xml:space="preserve"> o</w:t>
      </w:r>
      <w:r w:rsidR="00C7649C">
        <w:t xml:space="preserve">btain </w:t>
      </w:r>
      <w:r w:rsidR="009F4A6A">
        <w:t>Parental C</w:t>
      </w:r>
      <w:r w:rsidR="00831B4C" w:rsidRPr="00FC3530">
        <w:t xml:space="preserve">onsent </w:t>
      </w:r>
      <w:r w:rsidR="00786F49">
        <w:t xml:space="preserve">for </w:t>
      </w:r>
      <w:r w:rsidR="002D2A6E">
        <w:t>SST S</w:t>
      </w:r>
      <w:r w:rsidR="00786F49">
        <w:t xml:space="preserve">creening </w:t>
      </w:r>
      <w:r w:rsidR="00831B4C" w:rsidRPr="00FC3530">
        <w:t>sent to parent/guardian or request if parent/guardian is present</w:t>
      </w:r>
      <w:r w:rsidR="00473E5E">
        <w:t>.</w:t>
      </w:r>
    </w:p>
    <w:p w:rsidR="00986D9B" w:rsidRDefault="002D2A6E" w:rsidP="000144FC">
      <w:pPr>
        <w:numPr>
          <w:ilvl w:val="1"/>
          <w:numId w:val="6"/>
        </w:numPr>
        <w:autoSpaceDE w:val="0"/>
        <w:autoSpaceDN w:val="0"/>
        <w:adjustRightInd w:val="0"/>
        <w:spacing w:beforeLines="100" w:before="240"/>
        <w:ind w:left="1080"/>
      </w:pPr>
      <w:r>
        <w:t>A c</w:t>
      </w:r>
      <w:r w:rsidR="00FD477C" w:rsidRPr="00552EDF">
        <w:t xml:space="preserve">opy of students SST </w:t>
      </w:r>
      <w:r>
        <w:t xml:space="preserve">Intervention </w:t>
      </w:r>
      <w:r w:rsidR="00FD477C" w:rsidRPr="00552EDF">
        <w:t>Plan must be provided to teacher(s) and parent(s)</w:t>
      </w:r>
      <w:r>
        <w:t>.</w:t>
      </w:r>
    </w:p>
    <w:p w:rsidR="00986D9B" w:rsidRDefault="00986D9B" w:rsidP="000144FC">
      <w:pPr>
        <w:numPr>
          <w:ilvl w:val="1"/>
          <w:numId w:val="6"/>
        </w:numPr>
        <w:autoSpaceDE w:val="0"/>
        <w:autoSpaceDN w:val="0"/>
        <w:adjustRightInd w:val="0"/>
        <w:spacing w:before="100"/>
        <w:ind w:left="1080"/>
      </w:pPr>
      <w:r>
        <w:t>Referring teacher should s</w:t>
      </w:r>
      <w:r w:rsidR="00831B4C" w:rsidRPr="00FC3530">
        <w:t xml:space="preserve">chedule </w:t>
      </w:r>
      <w:r>
        <w:t xml:space="preserve">date for </w:t>
      </w:r>
      <w:r w:rsidR="00831B4C" w:rsidRPr="00FC3530">
        <w:t>follow up meeting</w:t>
      </w:r>
      <w:r w:rsidR="00786F49">
        <w:t xml:space="preserve"> (</w:t>
      </w:r>
      <w:r w:rsidR="008935D3" w:rsidRPr="008935D3">
        <w:t>8-12 weeks</w:t>
      </w:r>
      <w:r w:rsidR="008935D3">
        <w:rPr>
          <w:b/>
        </w:rPr>
        <w:t>).</w:t>
      </w:r>
    </w:p>
    <w:p w:rsidR="00986D9B" w:rsidRDefault="00986D9B" w:rsidP="00986D9B">
      <w:pPr>
        <w:autoSpaceDE w:val="0"/>
        <w:autoSpaceDN w:val="0"/>
        <w:adjustRightInd w:val="0"/>
      </w:pPr>
    </w:p>
    <w:p w:rsidR="00D42460" w:rsidRDefault="00D42460" w:rsidP="00986D9B">
      <w:pPr>
        <w:autoSpaceDE w:val="0"/>
        <w:autoSpaceDN w:val="0"/>
        <w:adjustRightInd w:val="0"/>
        <w:rPr>
          <w:b/>
        </w:rPr>
      </w:pPr>
    </w:p>
    <w:p w:rsidR="00986D9B" w:rsidRPr="00986D9B" w:rsidRDefault="00986D9B" w:rsidP="00986D9B">
      <w:pPr>
        <w:autoSpaceDE w:val="0"/>
        <w:autoSpaceDN w:val="0"/>
        <w:adjustRightInd w:val="0"/>
        <w:rPr>
          <w:b/>
        </w:rPr>
      </w:pPr>
      <w:r w:rsidRPr="00986D9B">
        <w:rPr>
          <w:b/>
        </w:rPr>
        <w:t>Implementing the SST plan</w:t>
      </w:r>
    </w:p>
    <w:p w:rsidR="00986D9B" w:rsidRDefault="00986D9B" w:rsidP="00986D9B">
      <w:pPr>
        <w:autoSpaceDE w:val="0"/>
        <w:autoSpaceDN w:val="0"/>
        <w:adjustRightInd w:val="0"/>
      </w:pPr>
    </w:p>
    <w:p w:rsidR="00831B4C" w:rsidRDefault="002D2A6E" w:rsidP="00C4384E">
      <w:pPr>
        <w:numPr>
          <w:ilvl w:val="0"/>
          <w:numId w:val="12"/>
        </w:numPr>
        <w:autoSpaceDE w:val="0"/>
        <w:autoSpaceDN w:val="0"/>
        <w:adjustRightInd w:val="0"/>
        <w:spacing w:before="100"/>
      </w:pPr>
      <w:r>
        <w:t>I</w:t>
      </w:r>
      <w:r w:rsidR="00BB70AE">
        <w:t>nterventions</w:t>
      </w:r>
      <w:r w:rsidR="00786F49">
        <w:t xml:space="preserve"> </w:t>
      </w:r>
      <w:r w:rsidR="00831B4C" w:rsidRPr="00FC3530">
        <w:t xml:space="preserve">implemented in the classroom </w:t>
      </w:r>
      <w:r>
        <w:t>immediately following the development of the SST Intervention Plan</w:t>
      </w:r>
      <w:r w:rsidR="008935D3">
        <w:t>. 8-12 weeks per intervention; if not successful, at 4 weeks may change int</w:t>
      </w:r>
      <w:r w:rsidR="00821E8F">
        <w:t>ervention but cycle starts over.</w:t>
      </w:r>
      <w:r w:rsidR="008935D3">
        <w:t xml:space="preserve"> T</w:t>
      </w:r>
      <w:r w:rsidR="00831B4C" w:rsidRPr="00FC3530">
        <w:t xml:space="preserve">eacher(s) </w:t>
      </w:r>
      <w:r w:rsidR="008935D3">
        <w:t xml:space="preserve">is responsible for intervention tracking and progress monitoring data: graph with aim line and trend line showing – plotting over time. </w:t>
      </w:r>
    </w:p>
    <w:p w:rsidR="00473E5E" w:rsidRDefault="00473E5E" w:rsidP="00C4384E">
      <w:pPr>
        <w:numPr>
          <w:ilvl w:val="0"/>
          <w:numId w:val="12"/>
        </w:numPr>
        <w:autoSpaceDE w:val="0"/>
        <w:autoSpaceDN w:val="0"/>
        <w:adjustRightInd w:val="0"/>
        <w:spacing w:beforeLines="100" w:before="240"/>
      </w:pPr>
      <w:r w:rsidRPr="00986D9B">
        <w:t>Referring teacher send</w:t>
      </w:r>
      <w:r>
        <w:t>s</w:t>
      </w:r>
      <w:r w:rsidRPr="00986D9B">
        <w:t xml:space="preserve"> follow up meeting reminder letter to parent </w:t>
      </w:r>
      <w:r w:rsidR="006933B4">
        <w:t xml:space="preserve">and all SST members. Copy of follow up invite is to be placed in </w:t>
      </w:r>
      <w:r w:rsidRPr="00986D9B">
        <w:t>student’s SST file</w:t>
      </w:r>
      <w:r>
        <w:t>.</w:t>
      </w:r>
    </w:p>
    <w:p w:rsidR="00986D9B" w:rsidRPr="00986D9B" w:rsidRDefault="008D15B1" w:rsidP="00986D9B">
      <w:pPr>
        <w:autoSpaceDE w:val="0"/>
        <w:autoSpaceDN w:val="0"/>
        <w:adjustRightInd w:val="0"/>
        <w:rPr>
          <w:b/>
        </w:rPr>
      </w:pPr>
      <w:r>
        <w:br w:type="page"/>
      </w:r>
      <w:r w:rsidR="00BB74E0">
        <w:rPr>
          <w:b/>
        </w:rPr>
        <w:lastRenderedPageBreak/>
        <w:t>Follow up SST M</w:t>
      </w:r>
      <w:r w:rsidR="00986D9B" w:rsidRPr="00986D9B">
        <w:rPr>
          <w:b/>
        </w:rPr>
        <w:t>eeting</w:t>
      </w:r>
    </w:p>
    <w:p w:rsidR="00986D9B" w:rsidRDefault="00986D9B" w:rsidP="00986D9B">
      <w:pPr>
        <w:autoSpaceDE w:val="0"/>
        <w:autoSpaceDN w:val="0"/>
        <w:adjustRightInd w:val="0"/>
      </w:pPr>
    </w:p>
    <w:p w:rsidR="00986D9B" w:rsidRDefault="00831B4C" w:rsidP="00C4384E">
      <w:pPr>
        <w:numPr>
          <w:ilvl w:val="0"/>
          <w:numId w:val="13"/>
        </w:numPr>
        <w:autoSpaceDE w:val="0"/>
        <w:autoSpaceDN w:val="0"/>
        <w:adjustRightInd w:val="0"/>
        <w:spacing w:before="100"/>
      </w:pPr>
      <w:r w:rsidRPr="00986D9B">
        <w:t xml:space="preserve">The building level SST coordinator </w:t>
      </w:r>
      <w:r w:rsidR="006B3C68">
        <w:t xml:space="preserve">or designee </w:t>
      </w:r>
      <w:r w:rsidRPr="00986D9B">
        <w:t>serves as the recorder</w:t>
      </w:r>
      <w:r w:rsidR="00665D15" w:rsidRPr="00986D9B">
        <w:t>.</w:t>
      </w:r>
      <w:r w:rsidRPr="00986D9B">
        <w:t xml:space="preserve"> </w:t>
      </w:r>
    </w:p>
    <w:p w:rsidR="009F4A6A" w:rsidRDefault="00F60E84" w:rsidP="00C4384E">
      <w:pPr>
        <w:numPr>
          <w:ilvl w:val="0"/>
          <w:numId w:val="13"/>
        </w:numPr>
        <w:autoSpaceDE w:val="0"/>
        <w:autoSpaceDN w:val="0"/>
        <w:adjustRightInd w:val="0"/>
        <w:spacing w:before="100"/>
      </w:pPr>
      <w:r w:rsidRPr="00FC3530">
        <w:t xml:space="preserve">Review </w:t>
      </w:r>
      <w:r w:rsidR="00BB74E0">
        <w:t xml:space="preserve">intervention tracking forms and discuss whether student is on track to reach goal. </w:t>
      </w:r>
      <w:r w:rsidR="009F4A6A">
        <w:t xml:space="preserve">8-12 weeks per intervention; if not successful, at 4 weeks may change intervention but cycle </w:t>
      </w:r>
      <w:r w:rsidR="00821E8F">
        <w:t>starts</w:t>
      </w:r>
      <w:r w:rsidR="009F4A6A">
        <w:t xml:space="preserve"> over. T</w:t>
      </w:r>
      <w:r w:rsidR="009F4A6A" w:rsidRPr="00FC3530">
        <w:t xml:space="preserve">eacher(s) </w:t>
      </w:r>
      <w:r w:rsidR="009F4A6A">
        <w:t xml:space="preserve">is responsible for intervention tracking and progress monitoring data: graph with aim line and trend line showing – plotting over time. </w:t>
      </w:r>
    </w:p>
    <w:p w:rsidR="00986D9B" w:rsidRDefault="00831B4C" w:rsidP="00C4384E">
      <w:pPr>
        <w:numPr>
          <w:ilvl w:val="0"/>
          <w:numId w:val="13"/>
        </w:numPr>
        <w:autoSpaceDE w:val="0"/>
        <w:autoSpaceDN w:val="0"/>
        <w:adjustRightInd w:val="0"/>
        <w:spacing w:before="100"/>
      </w:pPr>
      <w:r w:rsidRPr="00FC3530">
        <w:t>Disc</w:t>
      </w:r>
      <w:r w:rsidR="00986D9B">
        <w:t xml:space="preserve">uss </w:t>
      </w:r>
      <w:r w:rsidRPr="00FC3530">
        <w:t xml:space="preserve">results of </w:t>
      </w:r>
      <w:r w:rsidR="006B3C68">
        <w:t>hearing and vision</w:t>
      </w:r>
      <w:r w:rsidR="00BB74E0">
        <w:t xml:space="preserve"> </w:t>
      </w:r>
      <w:r w:rsidRPr="00FC3530">
        <w:t>screening</w:t>
      </w:r>
      <w:r w:rsidR="00BB74E0">
        <w:t>s</w:t>
      </w:r>
      <w:r w:rsidR="00473E5E">
        <w:t>.</w:t>
      </w:r>
    </w:p>
    <w:p w:rsidR="00986D9B" w:rsidRDefault="00831B4C" w:rsidP="00C4384E">
      <w:pPr>
        <w:numPr>
          <w:ilvl w:val="0"/>
          <w:numId w:val="13"/>
        </w:numPr>
        <w:autoSpaceDE w:val="0"/>
        <w:autoSpaceDN w:val="0"/>
        <w:adjustRightInd w:val="0"/>
        <w:spacing w:before="100"/>
      </w:pPr>
      <w:r w:rsidRPr="00FC3530">
        <w:t>Review new information and work samples</w:t>
      </w:r>
      <w:r w:rsidR="00473E5E">
        <w:t>.</w:t>
      </w:r>
    </w:p>
    <w:p w:rsidR="00986D9B" w:rsidRDefault="00BB74E0" w:rsidP="00C4384E">
      <w:pPr>
        <w:numPr>
          <w:ilvl w:val="0"/>
          <w:numId w:val="13"/>
        </w:numPr>
        <w:autoSpaceDE w:val="0"/>
        <w:autoSpaceDN w:val="0"/>
        <w:adjustRightInd w:val="0"/>
        <w:spacing w:before="100"/>
      </w:pPr>
      <w:r>
        <w:t>Use the Problem Solving Process</w:t>
      </w:r>
      <w:r w:rsidR="006B3C68">
        <w:t xml:space="preserve"> </w:t>
      </w:r>
      <w:r w:rsidR="009F4A6A">
        <w:t xml:space="preserve">(included in manual) </w:t>
      </w:r>
      <w:r>
        <w:t>to determine next step</w:t>
      </w:r>
      <w:r w:rsidR="00751320">
        <w:t>.</w:t>
      </w:r>
      <w:r>
        <w:t xml:space="preserve"> </w:t>
      </w:r>
      <w:r w:rsidR="00831B4C">
        <w:t xml:space="preserve"> </w:t>
      </w:r>
    </w:p>
    <w:p w:rsidR="00BB70AE" w:rsidRDefault="00F60E84" w:rsidP="00C4384E">
      <w:pPr>
        <w:numPr>
          <w:ilvl w:val="0"/>
          <w:numId w:val="13"/>
        </w:numPr>
        <w:autoSpaceDE w:val="0"/>
        <w:autoSpaceDN w:val="0"/>
        <w:adjustRightInd w:val="0"/>
        <w:spacing w:before="100"/>
      </w:pPr>
      <w:r>
        <w:t>Referring teacher s</w:t>
      </w:r>
      <w:r w:rsidR="00831B4C" w:rsidRPr="00FC3530">
        <w:t>chedule</w:t>
      </w:r>
      <w:r>
        <w:t>s</w:t>
      </w:r>
      <w:r w:rsidR="00831B4C" w:rsidRPr="00FC3530">
        <w:t xml:space="preserve"> follow up meeting</w:t>
      </w:r>
      <w:r w:rsidR="009F4A6A">
        <w:t xml:space="preserve"> (8-12 weeks)</w:t>
      </w:r>
      <w:r w:rsidR="00751320">
        <w:t>.</w:t>
      </w:r>
      <w:r w:rsidR="00831B4C">
        <w:t xml:space="preserve"> </w:t>
      </w:r>
    </w:p>
    <w:p w:rsidR="00831B4C" w:rsidRDefault="00F60E84" w:rsidP="00C4384E">
      <w:pPr>
        <w:numPr>
          <w:ilvl w:val="0"/>
          <w:numId w:val="13"/>
        </w:numPr>
        <w:autoSpaceDE w:val="0"/>
        <w:autoSpaceDN w:val="0"/>
        <w:adjustRightInd w:val="0"/>
        <w:spacing w:before="100"/>
      </w:pPr>
      <w:r>
        <w:t>Referring teacher p</w:t>
      </w:r>
      <w:r w:rsidR="00831B4C" w:rsidRPr="00FC3530">
        <w:t>rovide</w:t>
      </w:r>
      <w:r>
        <w:t>s</w:t>
      </w:r>
      <w:r w:rsidR="00831B4C" w:rsidRPr="00FC3530">
        <w:t xml:space="preserve"> copy of </w:t>
      </w:r>
      <w:r w:rsidR="00986D9B">
        <w:t xml:space="preserve">the SST </w:t>
      </w:r>
      <w:r w:rsidR="00BB74E0">
        <w:t>Intervention P</w:t>
      </w:r>
      <w:r w:rsidR="00986D9B">
        <w:t>lan</w:t>
      </w:r>
      <w:r w:rsidR="00831B4C" w:rsidRPr="00FC3530">
        <w:t xml:space="preserve"> to appropriate individuals</w:t>
      </w:r>
      <w:r w:rsidR="00473E5E">
        <w:t>.</w:t>
      </w:r>
    </w:p>
    <w:p w:rsidR="005F3E98" w:rsidRDefault="005F3E98" w:rsidP="005F3E98">
      <w:pPr>
        <w:autoSpaceDE w:val="0"/>
        <w:autoSpaceDN w:val="0"/>
        <w:adjustRightInd w:val="0"/>
        <w:spacing w:before="100"/>
      </w:pPr>
    </w:p>
    <w:p w:rsidR="005F3E98" w:rsidRDefault="005F3E98" w:rsidP="005F3E98">
      <w:pPr>
        <w:autoSpaceDE w:val="0"/>
        <w:autoSpaceDN w:val="0"/>
        <w:adjustRightInd w:val="0"/>
        <w:spacing w:before="100"/>
      </w:pPr>
    </w:p>
    <w:p w:rsidR="005F3E98" w:rsidRDefault="003B36FA" w:rsidP="005F3E98">
      <w:pPr>
        <w:autoSpaceDE w:val="0"/>
        <w:autoSpaceDN w:val="0"/>
        <w:adjustRightInd w:val="0"/>
        <w:spacing w:before="100"/>
        <w:rPr>
          <w:b/>
        </w:rPr>
      </w:pPr>
      <w:r>
        <w:rPr>
          <w:b/>
        </w:rPr>
        <w:t xml:space="preserve">Dismissing </w:t>
      </w:r>
      <w:r w:rsidRPr="003B36FA">
        <w:rPr>
          <w:b/>
        </w:rPr>
        <w:t>Student from SST</w:t>
      </w:r>
    </w:p>
    <w:p w:rsidR="00D42460" w:rsidRPr="003B36FA" w:rsidRDefault="00D42460" w:rsidP="005F3E98">
      <w:pPr>
        <w:autoSpaceDE w:val="0"/>
        <w:autoSpaceDN w:val="0"/>
        <w:adjustRightInd w:val="0"/>
        <w:spacing w:before="100"/>
        <w:rPr>
          <w:b/>
        </w:rPr>
      </w:pPr>
    </w:p>
    <w:p w:rsidR="003B36FA" w:rsidRDefault="003B36FA" w:rsidP="00C4384E">
      <w:pPr>
        <w:numPr>
          <w:ilvl w:val="0"/>
          <w:numId w:val="16"/>
        </w:numPr>
        <w:autoSpaceDE w:val="0"/>
        <w:autoSpaceDN w:val="0"/>
        <w:adjustRightInd w:val="0"/>
        <w:spacing w:before="100"/>
      </w:pPr>
      <w:r>
        <w:t>SST Coordinator documents intervention goal has been met on SST academic and/or behavior intervention.</w:t>
      </w:r>
    </w:p>
    <w:p w:rsidR="003B36FA" w:rsidRDefault="003B36FA" w:rsidP="00C4384E">
      <w:pPr>
        <w:numPr>
          <w:ilvl w:val="0"/>
          <w:numId w:val="16"/>
        </w:numPr>
        <w:autoSpaceDE w:val="0"/>
        <w:autoSpaceDN w:val="0"/>
        <w:adjustRightInd w:val="0"/>
        <w:spacing w:before="100"/>
      </w:pPr>
      <w:r>
        <w:t>Teachers have no further academic or behavior concerns.</w:t>
      </w:r>
    </w:p>
    <w:p w:rsidR="003B36FA" w:rsidRDefault="003B36FA" w:rsidP="00C4384E">
      <w:pPr>
        <w:numPr>
          <w:ilvl w:val="0"/>
          <w:numId w:val="16"/>
        </w:numPr>
        <w:autoSpaceDE w:val="0"/>
        <w:autoSpaceDN w:val="0"/>
        <w:adjustRightInd w:val="0"/>
        <w:spacing w:before="100"/>
      </w:pPr>
      <w:r>
        <w:t>SST makes decision to stop SST for the student, document in plan.</w:t>
      </w:r>
    </w:p>
    <w:p w:rsidR="003B36FA" w:rsidRDefault="003B36FA" w:rsidP="00C4384E">
      <w:pPr>
        <w:numPr>
          <w:ilvl w:val="0"/>
          <w:numId w:val="16"/>
        </w:numPr>
        <w:autoSpaceDE w:val="0"/>
        <w:autoSpaceDN w:val="0"/>
        <w:adjustRightInd w:val="0"/>
        <w:spacing w:before="100"/>
      </w:pPr>
      <w:r>
        <w:t>SST folder is purged with student’s permanent folder.</w:t>
      </w:r>
    </w:p>
    <w:p w:rsidR="003B36FA" w:rsidRDefault="003B36FA" w:rsidP="005F3E98">
      <w:pPr>
        <w:autoSpaceDE w:val="0"/>
        <w:autoSpaceDN w:val="0"/>
        <w:adjustRightInd w:val="0"/>
        <w:spacing w:before="100"/>
      </w:pPr>
    </w:p>
    <w:p w:rsidR="002F0960" w:rsidRPr="00821E8F" w:rsidRDefault="002F0960" w:rsidP="005F3E98">
      <w:pPr>
        <w:autoSpaceDE w:val="0"/>
        <w:autoSpaceDN w:val="0"/>
        <w:adjustRightInd w:val="0"/>
        <w:spacing w:before="100"/>
        <w:rPr>
          <w:b/>
        </w:rPr>
      </w:pPr>
      <w:r w:rsidRPr="00821E8F">
        <w:rPr>
          <w:b/>
        </w:rPr>
        <w:t>Supervision and Monitoring</w:t>
      </w:r>
    </w:p>
    <w:p w:rsidR="00B3194C" w:rsidRPr="00821E8F" w:rsidRDefault="00B3194C" w:rsidP="00C4384E">
      <w:pPr>
        <w:numPr>
          <w:ilvl w:val="0"/>
          <w:numId w:val="17"/>
        </w:numPr>
        <w:autoSpaceDE w:val="0"/>
        <w:autoSpaceDN w:val="0"/>
        <w:adjustRightInd w:val="0"/>
        <w:spacing w:before="100"/>
      </w:pPr>
      <w:r w:rsidRPr="00821E8F">
        <w:t>District leaders in collaboration with Principals will ensure that SST is using the data-driven problem solving process by providing ongoing professional development on the</w:t>
      </w:r>
      <w:r w:rsidR="00477157" w:rsidRPr="00821E8F">
        <w:t>:</w:t>
      </w:r>
      <w:r w:rsidRPr="00821E8F">
        <w:t xml:space="preserve"> organization of paperwork, clear definitions of roles and responsibilities, processes, procedures and legal aspects of SST.</w:t>
      </w:r>
    </w:p>
    <w:p w:rsidR="002F0960" w:rsidRPr="00821E8F" w:rsidRDefault="002F0960" w:rsidP="00C4384E">
      <w:pPr>
        <w:numPr>
          <w:ilvl w:val="0"/>
          <w:numId w:val="17"/>
        </w:numPr>
        <w:autoSpaceDE w:val="0"/>
        <w:autoSpaceDN w:val="0"/>
        <w:adjustRightInd w:val="0"/>
        <w:spacing w:before="100"/>
      </w:pPr>
      <w:r w:rsidRPr="00821E8F">
        <w:t>SST Coordinator will monitor the students being referred to SST by co</w:t>
      </w:r>
      <w:r w:rsidR="00B3194C" w:rsidRPr="00821E8F">
        <w:t>llaborating</w:t>
      </w:r>
      <w:r w:rsidRPr="00821E8F">
        <w:t xml:space="preserve"> with the referring teacher upon consideration of referral using the referral checklist.</w:t>
      </w:r>
    </w:p>
    <w:p w:rsidR="002F0960" w:rsidRPr="00821E8F" w:rsidRDefault="002F0960" w:rsidP="00C4384E">
      <w:pPr>
        <w:numPr>
          <w:ilvl w:val="0"/>
          <w:numId w:val="17"/>
        </w:numPr>
        <w:autoSpaceDE w:val="0"/>
        <w:autoSpaceDN w:val="0"/>
        <w:adjustRightInd w:val="0"/>
        <w:spacing w:before="100"/>
      </w:pPr>
      <w:r w:rsidRPr="00821E8F">
        <w:t xml:space="preserve">Principals will complete quarterly SST compliance checks using the </w:t>
      </w:r>
      <w:r w:rsidR="00B3194C" w:rsidRPr="00821E8F">
        <w:t>C</w:t>
      </w:r>
      <w:r w:rsidRPr="00821E8F">
        <w:t xml:space="preserve">hecklist for </w:t>
      </w:r>
      <w:r w:rsidR="00B3194C" w:rsidRPr="00821E8F">
        <w:t>C</w:t>
      </w:r>
      <w:r w:rsidRPr="00821E8F">
        <w:t>ompliance</w:t>
      </w:r>
      <w:r w:rsidR="00B3194C" w:rsidRPr="00821E8F">
        <w:t xml:space="preserve"> form</w:t>
      </w:r>
      <w:r w:rsidRPr="00821E8F">
        <w:t xml:space="preserve">. </w:t>
      </w:r>
    </w:p>
    <w:p w:rsidR="00B3194C" w:rsidRPr="00821E8F" w:rsidRDefault="002F0960" w:rsidP="00C4384E">
      <w:pPr>
        <w:numPr>
          <w:ilvl w:val="0"/>
          <w:numId w:val="17"/>
        </w:numPr>
        <w:autoSpaceDE w:val="0"/>
        <w:autoSpaceDN w:val="0"/>
        <w:adjustRightInd w:val="0"/>
        <w:spacing w:before="100"/>
      </w:pPr>
      <w:r w:rsidRPr="00821E8F">
        <w:t xml:space="preserve">District leaders will monitor SST </w:t>
      </w:r>
      <w:r w:rsidR="00B3194C" w:rsidRPr="00821E8F">
        <w:t xml:space="preserve">procedure </w:t>
      </w:r>
      <w:r w:rsidRPr="00821E8F">
        <w:t xml:space="preserve">compliance by conducting two random </w:t>
      </w:r>
      <w:r w:rsidR="00BA139D" w:rsidRPr="00821E8F">
        <w:t xml:space="preserve">audits per school </w:t>
      </w:r>
      <w:r w:rsidR="00B3194C" w:rsidRPr="00821E8F">
        <w:t xml:space="preserve">each </w:t>
      </w:r>
      <w:r w:rsidR="00BA139D" w:rsidRPr="00821E8F">
        <w:t xml:space="preserve">year of </w:t>
      </w:r>
      <w:r w:rsidR="00B3194C" w:rsidRPr="00821E8F">
        <w:t xml:space="preserve">randomly selected </w:t>
      </w:r>
      <w:r w:rsidR="00BA139D" w:rsidRPr="00821E8F">
        <w:t>SST files</w:t>
      </w:r>
      <w:r w:rsidR="00B3194C" w:rsidRPr="00821E8F">
        <w:t>.</w:t>
      </w:r>
    </w:p>
    <w:p w:rsidR="002F0960" w:rsidRPr="00821E8F" w:rsidRDefault="00B3194C" w:rsidP="00C4384E">
      <w:pPr>
        <w:numPr>
          <w:ilvl w:val="0"/>
          <w:numId w:val="17"/>
        </w:numPr>
        <w:autoSpaceDE w:val="0"/>
        <w:autoSpaceDN w:val="0"/>
        <w:adjustRightInd w:val="0"/>
        <w:spacing w:before="100"/>
      </w:pPr>
      <w:r w:rsidRPr="00821E8F">
        <w:t>Director of Special Education will monitor success of the SST process by monitoring placement rate for initial referrals to special education, i.e., high percentage of referrals to special education being found eligible.</w:t>
      </w:r>
    </w:p>
    <w:p w:rsidR="006B3C68" w:rsidRDefault="00795373" w:rsidP="006B3C68">
      <w:pPr>
        <w:tabs>
          <w:tab w:val="left" w:pos="90"/>
        </w:tabs>
        <w:autoSpaceDE w:val="0"/>
        <w:autoSpaceDN w:val="0"/>
        <w:adjustRightInd w:val="0"/>
        <w:ind w:left="-360" w:right="-450"/>
      </w:pPr>
      <w:r>
        <w:br w:type="page"/>
      </w:r>
    </w:p>
    <w:p w:rsidR="006B3C68" w:rsidRDefault="001816AA" w:rsidP="006B3C68">
      <w:pPr>
        <w:autoSpaceDE w:val="0"/>
        <w:autoSpaceDN w:val="0"/>
        <w:adjustRightInd w:val="0"/>
        <w:ind w:left="4320" w:hanging="4320"/>
        <w:jc w:val="right"/>
      </w:pPr>
      <w:r w:rsidRPr="006B3C68">
        <w:rPr>
          <w:b/>
          <w:noProof/>
          <w:sz w:val="28"/>
        </w:rPr>
        <w:lastRenderedPageBreak/>
        <mc:AlternateContent>
          <mc:Choice Requires="wps">
            <w:drawing>
              <wp:anchor distT="0" distB="0" distL="114300" distR="114300" simplePos="0" relativeHeight="251658752" behindDoc="1" locked="0" layoutInCell="1" allowOverlap="1">
                <wp:simplePos x="0" y="0"/>
                <wp:positionH relativeFrom="column">
                  <wp:posOffset>4495800</wp:posOffset>
                </wp:positionH>
                <wp:positionV relativeFrom="paragraph">
                  <wp:posOffset>19685</wp:posOffset>
                </wp:positionV>
                <wp:extent cx="1066800" cy="321310"/>
                <wp:effectExtent l="9525" t="13970" r="9525" b="76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21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4987F7" id="Rectangle 5" o:spid="_x0000_s1026" style="position:absolute;margin-left:354pt;margin-top:1.55pt;width:84pt;height:2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"/>
            </w:pict>
          </mc:Fallback>
        </mc:AlternateContent>
      </w:r>
      <w:r w:rsidR="006B3C68" w:rsidRPr="006B3C68">
        <w:rPr>
          <w:b/>
          <w:sz w:val="28"/>
        </w:rPr>
        <w:t>Problem Solving Process Checklist</w:t>
      </w:r>
      <w:r w:rsidR="006B3C68" w:rsidRPr="006B3C68">
        <w:rPr>
          <w:b/>
        </w:rPr>
        <w:tab/>
      </w:r>
      <w:r w:rsidR="006B3C68">
        <w:tab/>
      </w:r>
      <w:r w:rsidR="006B3C68">
        <w:tab/>
      </w:r>
      <w:r w:rsidR="006B3C68">
        <w:tab/>
      </w:r>
      <w:r w:rsidR="006B3C68" w:rsidRPr="009A5E61">
        <w:rPr>
          <w:sz w:val="16"/>
        </w:rPr>
        <w:t>Source: St. Croix</w:t>
      </w:r>
      <w:r w:rsidR="006B3C68">
        <w:rPr>
          <w:sz w:val="16"/>
        </w:rPr>
        <w:t xml:space="preserve"> </w:t>
      </w:r>
      <w:r w:rsidR="006B3C68" w:rsidRPr="009A5E61">
        <w:rPr>
          <w:sz w:val="16"/>
        </w:rPr>
        <w:t>River Educational District</w:t>
      </w:r>
    </w:p>
    <w:tbl>
      <w:tblPr>
        <w:tblW w:w="96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1260"/>
        <w:gridCol w:w="1260"/>
      </w:tblGrid>
      <w:tr w:rsidR="006B3C68" w:rsidRPr="0064483E" w:rsidTr="008641D4">
        <w:trPr>
          <w:trHeight w:val="377"/>
        </w:trPr>
        <w:tc>
          <w:tcPr>
            <w:tcW w:w="7110" w:type="dxa"/>
            <w:shd w:val="clear" w:color="auto" w:fill="auto"/>
          </w:tcPr>
          <w:p w:rsidR="006B3C68" w:rsidRPr="0064483E" w:rsidRDefault="006B3C68" w:rsidP="008641D4">
            <w:pPr>
              <w:autoSpaceDE w:val="0"/>
              <w:autoSpaceDN w:val="0"/>
              <w:adjustRightInd w:val="0"/>
              <w:jc w:val="center"/>
              <w:rPr>
                <w:b/>
                <w:sz w:val="20"/>
                <w:szCs w:val="20"/>
              </w:rPr>
            </w:pPr>
            <w:r w:rsidRPr="0064483E">
              <w:rPr>
                <w:b/>
                <w:szCs w:val="20"/>
              </w:rPr>
              <w:t>Standard</w:t>
            </w:r>
          </w:p>
        </w:tc>
        <w:tc>
          <w:tcPr>
            <w:tcW w:w="1260" w:type="dxa"/>
            <w:shd w:val="clear" w:color="auto" w:fill="auto"/>
          </w:tcPr>
          <w:p w:rsidR="006B3C68" w:rsidRPr="00E85CF0" w:rsidRDefault="006B3C68" w:rsidP="008641D4">
            <w:pPr>
              <w:autoSpaceDE w:val="0"/>
              <w:autoSpaceDN w:val="0"/>
              <w:adjustRightInd w:val="0"/>
              <w:jc w:val="center"/>
              <w:rPr>
                <w:b/>
                <w:sz w:val="20"/>
                <w:szCs w:val="20"/>
              </w:rPr>
            </w:pPr>
            <w:r w:rsidRPr="00E85CF0">
              <w:rPr>
                <w:b/>
                <w:sz w:val="20"/>
                <w:szCs w:val="20"/>
              </w:rPr>
              <w:t>Completion Date</w:t>
            </w:r>
          </w:p>
        </w:tc>
        <w:tc>
          <w:tcPr>
            <w:tcW w:w="1260" w:type="dxa"/>
            <w:shd w:val="clear" w:color="auto" w:fill="auto"/>
          </w:tcPr>
          <w:p w:rsidR="006B3C68" w:rsidRPr="00E85CF0" w:rsidRDefault="006B3C68" w:rsidP="008641D4">
            <w:pPr>
              <w:autoSpaceDE w:val="0"/>
              <w:autoSpaceDN w:val="0"/>
              <w:adjustRightInd w:val="0"/>
              <w:jc w:val="center"/>
              <w:rPr>
                <w:b/>
                <w:sz w:val="20"/>
                <w:szCs w:val="20"/>
              </w:rPr>
            </w:pPr>
            <w:r w:rsidRPr="00E85CF0">
              <w:rPr>
                <w:b/>
                <w:sz w:val="20"/>
                <w:szCs w:val="20"/>
              </w:rPr>
              <w:t>Person Responsible</w:t>
            </w:r>
          </w:p>
        </w:tc>
      </w:tr>
      <w:tr w:rsidR="006B3C68" w:rsidRPr="0064483E" w:rsidTr="008641D4">
        <w:tc>
          <w:tcPr>
            <w:tcW w:w="9630" w:type="dxa"/>
            <w:gridSpan w:val="3"/>
            <w:shd w:val="clear" w:color="auto" w:fill="D9D9D9"/>
          </w:tcPr>
          <w:p w:rsidR="006B3C68" w:rsidRPr="0064483E" w:rsidRDefault="006B3C68" w:rsidP="008641D4">
            <w:pPr>
              <w:autoSpaceDE w:val="0"/>
              <w:autoSpaceDN w:val="0"/>
              <w:adjustRightInd w:val="0"/>
              <w:rPr>
                <w:sz w:val="20"/>
                <w:szCs w:val="20"/>
              </w:rPr>
            </w:pPr>
            <w:r w:rsidRPr="00F60340">
              <w:rPr>
                <w:b/>
                <w:sz w:val="22"/>
              </w:rPr>
              <w:t>Problem Identification – What is the problem?</w:t>
            </w:r>
          </w:p>
        </w:tc>
      </w:tr>
      <w:tr w:rsidR="006B3C68" w:rsidRPr="0064483E" w:rsidTr="008641D4">
        <w:tc>
          <w:tcPr>
            <w:tcW w:w="7110" w:type="dxa"/>
            <w:shd w:val="clear" w:color="auto" w:fill="auto"/>
          </w:tcPr>
          <w:p w:rsidR="006B3C68" w:rsidRPr="0064483E" w:rsidRDefault="006B3C68" w:rsidP="008641D4">
            <w:pPr>
              <w:autoSpaceDE w:val="0"/>
              <w:autoSpaceDN w:val="0"/>
              <w:adjustRightInd w:val="0"/>
              <w:jc w:val="both"/>
              <w:rPr>
                <w:sz w:val="20"/>
                <w:szCs w:val="20"/>
              </w:rPr>
            </w:pPr>
            <w:r w:rsidRPr="0064483E">
              <w:rPr>
                <w:sz w:val="20"/>
              </w:rPr>
              <w:t>An initial performance concern was defined in observable measurable terms and was quantified. (list all concerns, prioritize one, collect data to determine an area of concern in expected performance)</w:t>
            </w:r>
          </w:p>
        </w:tc>
        <w:tc>
          <w:tcPr>
            <w:tcW w:w="1260" w:type="dxa"/>
            <w:shd w:val="clear" w:color="auto" w:fill="auto"/>
          </w:tcPr>
          <w:p w:rsidR="006B3C68" w:rsidRPr="0064483E" w:rsidRDefault="006B3C68" w:rsidP="008641D4">
            <w:pPr>
              <w:autoSpaceDE w:val="0"/>
              <w:autoSpaceDN w:val="0"/>
              <w:adjustRightInd w:val="0"/>
              <w:rPr>
                <w:sz w:val="20"/>
                <w:szCs w:val="20"/>
              </w:rPr>
            </w:pPr>
          </w:p>
        </w:tc>
        <w:tc>
          <w:tcPr>
            <w:tcW w:w="1260" w:type="dxa"/>
            <w:shd w:val="clear" w:color="auto" w:fill="auto"/>
          </w:tcPr>
          <w:p w:rsidR="006B3C68" w:rsidRPr="0064483E" w:rsidRDefault="006B3C68" w:rsidP="008641D4">
            <w:pPr>
              <w:autoSpaceDE w:val="0"/>
              <w:autoSpaceDN w:val="0"/>
              <w:adjustRightInd w:val="0"/>
              <w:rPr>
                <w:sz w:val="20"/>
                <w:szCs w:val="20"/>
              </w:rPr>
            </w:pPr>
          </w:p>
        </w:tc>
      </w:tr>
      <w:tr w:rsidR="006B3C68" w:rsidRPr="0064483E" w:rsidTr="008641D4">
        <w:tc>
          <w:tcPr>
            <w:tcW w:w="7110" w:type="dxa"/>
            <w:shd w:val="clear" w:color="auto" w:fill="auto"/>
          </w:tcPr>
          <w:p w:rsidR="006B3C68" w:rsidRPr="0064483E" w:rsidRDefault="006B3C68" w:rsidP="008641D4">
            <w:pPr>
              <w:autoSpaceDE w:val="0"/>
              <w:autoSpaceDN w:val="0"/>
              <w:adjustRightInd w:val="0"/>
              <w:rPr>
                <w:sz w:val="20"/>
                <w:szCs w:val="20"/>
              </w:rPr>
            </w:pPr>
            <w:r w:rsidRPr="0064483E">
              <w:rPr>
                <w:sz w:val="20"/>
              </w:rPr>
              <w:t>Documented Data from at least two sources converge to support the performance concern statement. (i.e., interview + observation, or assessment data + observation, student work samples). Assessment information to include formative and summative data.</w:t>
            </w:r>
          </w:p>
        </w:tc>
        <w:tc>
          <w:tcPr>
            <w:tcW w:w="1260" w:type="dxa"/>
            <w:shd w:val="clear" w:color="auto" w:fill="auto"/>
          </w:tcPr>
          <w:p w:rsidR="006B3C68" w:rsidRPr="0064483E" w:rsidRDefault="006B3C68" w:rsidP="008641D4">
            <w:pPr>
              <w:autoSpaceDE w:val="0"/>
              <w:autoSpaceDN w:val="0"/>
              <w:adjustRightInd w:val="0"/>
              <w:rPr>
                <w:sz w:val="20"/>
                <w:szCs w:val="20"/>
              </w:rPr>
            </w:pPr>
          </w:p>
        </w:tc>
        <w:tc>
          <w:tcPr>
            <w:tcW w:w="1260" w:type="dxa"/>
            <w:shd w:val="clear" w:color="auto" w:fill="auto"/>
          </w:tcPr>
          <w:p w:rsidR="006B3C68" w:rsidRPr="0064483E" w:rsidRDefault="006B3C68" w:rsidP="008641D4">
            <w:pPr>
              <w:autoSpaceDE w:val="0"/>
              <w:autoSpaceDN w:val="0"/>
              <w:adjustRightInd w:val="0"/>
              <w:rPr>
                <w:sz w:val="20"/>
                <w:szCs w:val="20"/>
              </w:rPr>
            </w:pPr>
          </w:p>
        </w:tc>
      </w:tr>
      <w:tr w:rsidR="006B3C68" w:rsidRPr="0064483E" w:rsidTr="008641D4">
        <w:tc>
          <w:tcPr>
            <w:tcW w:w="7110" w:type="dxa"/>
            <w:shd w:val="clear" w:color="auto" w:fill="auto"/>
          </w:tcPr>
          <w:p w:rsidR="006B3C68" w:rsidRPr="0064483E" w:rsidRDefault="006B3C68" w:rsidP="008641D4">
            <w:pPr>
              <w:autoSpaceDE w:val="0"/>
              <w:autoSpaceDN w:val="0"/>
              <w:adjustRightInd w:val="0"/>
              <w:rPr>
                <w:sz w:val="20"/>
                <w:szCs w:val="20"/>
              </w:rPr>
            </w:pPr>
            <w:r w:rsidRPr="0064483E">
              <w:rPr>
                <w:sz w:val="20"/>
              </w:rPr>
              <w:t>Student baseline data in the area of concern is collected using a measurement system with sufficient technical adequacy for ongoing frequent measurement, and includes a minimum of 3 data points with standardized procedures for assessment. Baseline data are graphed.</w:t>
            </w:r>
          </w:p>
        </w:tc>
        <w:tc>
          <w:tcPr>
            <w:tcW w:w="1260" w:type="dxa"/>
            <w:shd w:val="clear" w:color="auto" w:fill="auto"/>
          </w:tcPr>
          <w:p w:rsidR="006B3C68" w:rsidRPr="0064483E" w:rsidRDefault="006B3C68" w:rsidP="008641D4">
            <w:pPr>
              <w:autoSpaceDE w:val="0"/>
              <w:autoSpaceDN w:val="0"/>
              <w:adjustRightInd w:val="0"/>
              <w:rPr>
                <w:sz w:val="20"/>
                <w:szCs w:val="20"/>
              </w:rPr>
            </w:pPr>
          </w:p>
        </w:tc>
        <w:tc>
          <w:tcPr>
            <w:tcW w:w="1260" w:type="dxa"/>
            <w:shd w:val="clear" w:color="auto" w:fill="auto"/>
          </w:tcPr>
          <w:p w:rsidR="006B3C68" w:rsidRPr="0064483E" w:rsidRDefault="006B3C68" w:rsidP="008641D4">
            <w:pPr>
              <w:autoSpaceDE w:val="0"/>
              <w:autoSpaceDN w:val="0"/>
              <w:adjustRightInd w:val="0"/>
              <w:rPr>
                <w:sz w:val="20"/>
                <w:szCs w:val="20"/>
              </w:rPr>
            </w:pPr>
          </w:p>
        </w:tc>
      </w:tr>
      <w:tr w:rsidR="006B3C68" w:rsidRPr="0064483E" w:rsidTr="008641D4">
        <w:tc>
          <w:tcPr>
            <w:tcW w:w="9630" w:type="dxa"/>
            <w:gridSpan w:val="3"/>
            <w:shd w:val="clear" w:color="auto" w:fill="D9D9D9"/>
          </w:tcPr>
          <w:p w:rsidR="006B3C68" w:rsidRPr="0064483E" w:rsidRDefault="006B3C68" w:rsidP="008641D4">
            <w:pPr>
              <w:autoSpaceDE w:val="0"/>
              <w:autoSpaceDN w:val="0"/>
              <w:adjustRightInd w:val="0"/>
              <w:rPr>
                <w:b/>
                <w:sz w:val="20"/>
                <w:szCs w:val="20"/>
              </w:rPr>
            </w:pPr>
            <w:r w:rsidRPr="00F60340">
              <w:rPr>
                <w:b/>
                <w:sz w:val="22"/>
              </w:rPr>
              <w:t>Problem Analysis – Why is this happening?</w:t>
            </w:r>
          </w:p>
        </w:tc>
      </w:tr>
      <w:tr w:rsidR="006B3C68" w:rsidRPr="0064483E" w:rsidTr="008641D4">
        <w:tc>
          <w:tcPr>
            <w:tcW w:w="7110" w:type="dxa"/>
            <w:shd w:val="clear" w:color="auto" w:fill="auto"/>
          </w:tcPr>
          <w:p w:rsidR="006B3C68" w:rsidRPr="0064483E" w:rsidRDefault="006B3C68" w:rsidP="008641D4">
            <w:pPr>
              <w:autoSpaceDE w:val="0"/>
              <w:autoSpaceDN w:val="0"/>
              <w:adjustRightInd w:val="0"/>
              <w:rPr>
                <w:sz w:val="20"/>
                <w:szCs w:val="20"/>
              </w:rPr>
            </w:pPr>
            <w:r w:rsidRPr="0064483E">
              <w:rPr>
                <w:sz w:val="20"/>
              </w:rPr>
              <w:t>Data from a variety of sources and domains were collected to consider multiple hypotheses for the cause of the identified discrepancy. These data are documented.</w:t>
            </w:r>
          </w:p>
        </w:tc>
        <w:tc>
          <w:tcPr>
            <w:tcW w:w="1260" w:type="dxa"/>
            <w:shd w:val="clear" w:color="auto" w:fill="auto"/>
          </w:tcPr>
          <w:p w:rsidR="006B3C68" w:rsidRPr="0064483E" w:rsidRDefault="006B3C68" w:rsidP="008641D4">
            <w:pPr>
              <w:autoSpaceDE w:val="0"/>
              <w:autoSpaceDN w:val="0"/>
              <w:adjustRightInd w:val="0"/>
              <w:rPr>
                <w:sz w:val="20"/>
                <w:szCs w:val="20"/>
              </w:rPr>
            </w:pPr>
          </w:p>
        </w:tc>
        <w:tc>
          <w:tcPr>
            <w:tcW w:w="1260" w:type="dxa"/>
            <w:shd w:val="clear" w:color="auto" w:fill="auto"/>
          </w:tcPr>
          <w:p w:rsidR="006B3C68" w:rsidRPr="0064483E" w:rsidRDefault="006B3C68" w:rsidP="008641D4">
            <w:pPr>
              <w:autoSpaceDE w:val="0"/>
              <w:autoSpaceDN w:val="0"/>
              <w:adjustRightInd w:val="0"/>
              <w:rPr>
                <w:sz w:val="20"/>
                <w:szCs w:val="20"/>
              </w:rPr>
            </w:pPr>
          </w:p>
        </w:tc>
      </w:tr>
      <w:tr w:rsidR="006B3C68" w:rsidRPr="0064483E" w:rsidTr="008641D4">
        <w:tc>
          <w:tcPr>
            <w:tcW w:w="7110" w:type="dxa"/>
            <w:shd w:val="clear" w:color="auto" w:fill="auto"/>
          </w:tcPr>
          <w:p w:rsidR="006B3C68" w:rsidRPr="0064483E" w:rsidRDefault="006B3C68" w:rsidP="008641D4">
            <w:pPr>
              <w:autoSpaceDE w:val="0"/>
              <w:autoSpaceDN w:val="0"/>
              <w:adjustRightInd w:val="0"/>
              <w:rPr>
                <w:sz w:val="20"/>
                <w:szCs w:val="20"/>
              </w:rPr>
            </w:pPr>
            <w:r w:rsidRPr="0064483E">
              <w:rPr>
                <w:sz w:val="20"/>
              </w:rPr>
              <w:t>A single hypothesis for the cause of the discrepancy in expected performance was selected. At least two pieces of data converge to support this hypothesis. At least one of these is quantitative.</w:t>
            </w:r>
          </w:p>
        </w:tc>
        <w:tc>
          <w:tcPr>
            <w:tcW w:w="1260" w:type="dxa"/>
            <w:shd w:val="clear" w:color="auto" w:fill="auto"/>
          </w:tcPr>
          <w:p w:rsidR="006B3C68" w:rsidRPr="0064483E" w:rsidRDefault="006B3C68" w:rsidP="008641D4">
            <w:pPr>
              <w:autoSpaceDE w:val="0"/>
              <w:autoSpaceDN w:val="0"/>
              <w:adjustRightInd w:val="0"/>
              <w:rPr>
                <w:sz w:val="20"/>
                <w:szCs w:val="20"/>
              </w:rPr>
            </w:pPr>
          </w:p>
        </w:tc>
        <w:tc>
          <w:tcPr>
            <w:tcW w:w="1260" w:type="dxa"/>
            <w:shd w:val="clear" w:color="auto" w:fill="auto"/>
          </w:tcPr>
          <w:p w:rsidR="006B3C68" w:rsidRPr="0064483E" w:rsidRDefault="006B3C68" w:rsidP="008641D4">
            <w:pPr>
              <w:autoSpaceDE w:val="0"/>
              <w:autoSpaceDN w:val="0"/>
              <w:adjustRightInd w:val="0"/>
              <w:rPr>
                <w:sz w:val="20"/>
                <w:szCs w:val="20"/>
              </w:rPr>
            </w:pPr>
          </w:p>
        </w:tc>
      </w:tr>
      <w:tr w:rsidR="006B3C68" w:rsidRPr="0064483E" w:rsidTr="008641D4">
        <w:tc>
          <w:tcPr>
            <w:tcW w:w="9630" w:type="dxa"/>
            <w:gridSpan w:val="3"/>
            <w:shd w:val="clear" w:color="auto" w:fill="D9D9D9"/>
          </w:tcPr>
          <w:p w:rsidR="006B3C68" w:rsidRPr="0064483E" w:rsidRDefault="006B3C68" w:rsidP="008641D4">
            <w:pPr>
              <w:autoSpaceDE w:val="0"/>
              <w:autoSpaceDN w:val="0"/>
              <w:adjustRightInd w:val="0"/>
              <w:rPr>
                <w:sz w:val="20"/>
                <w:szCs w:val="20"/>
              </w:rPr>
            </w:pPr>
            <w:r w:rsidRPr="00F60340">
              <w:rPr>
                <w:b/>
                <w:sz w:val="22"/>
              </w:rPr>
              <w:t>Plan Development – What is our plan?</w:t>
            </w:r>
          </w:p>
        </w:tc>
      </w:tr>
      <w:tr w:rsidR="006B3C68" w:rsidRPr="0064483E" w:rsidTr="008641D4">
        <w:tc>
          <w:tcPr>
            <w:tcW w:w="7110" w:type="dxa"/>
            <w:shd w:val="clear" w:color="auto" w:fill="auto"/>
          </w:tcPr>
          <w:p w:rsidR="006B3C68" w:rsidRPr="0064483E" w:rsidRDefault="006B3C68" w:rsidP="008641D4">
            <w:pPr>
              <w:autoSpaceDE w:val="0"/>
              <w:autoSpaceDN w:val="0"/>
              <w:adjustRightInd w:val="0"/>
              <w:rPr>
                <w:sz w:val="20"/>
              </w:rPr>
            </w:pPr>
            <w:r w:rsidRPr="0064483E">
              <w:rPr>
                <w:sz w:val="20"/>
              </w:rPr>
              <w:t>A data-based goal was established that describes the learner, conditions (time and materials for responding), expected performance, and an expected goal attainment date. The goal and date are indicated on a graph.</w:t>
            </w:r>
          </w:p>
        </w:tc>
        <w:tc>
          <w:tcPr>
            <w:tcW w:w="1260" w:type="dxa"/>
            <w:shd w:val="clear" w:color="auto" w:fill="auto"/>
          </w:tcPr>
          <w:p w:rsidR="006B3C68" w:rsidRPr="0064483E" w:rsidRDefault="006B3C68" w:rsidP="008641D4">
            <w:pPr>
              <w:autoSpaceDE w:val="0"/>
              <w:autoSpaceDN w:val="0"/>
              <w:adjustRightInd w:val="0"/>
              <w:rPr>
                <w:sz w:val="20"/>
                <w:szCs w:val="20"/>
              </w:rPr>
            </w:pPr>
          </w:p>
        </w:tc>
        <w:tc>
          <w:tcPr>
            <w:tcW w:w="1260" w:type="dxa"/>
            <w:shd w:val="clear" w:color="auto" w:fill="auto"/>
          </w:tcPr>
          <w:p w:rsidR="006B3C68" w:rsidRPr="0064483E" w:rsidRDefault="006B3C68" w:rsidP="008641D4">
            <w:pPr>
              <w:autoSpaceDE w:val="0"/>
              <w:autoSpaceDN w:val="0"/>
              <w:adjustRightInd w:val="0"/>
              <w:rPr>
                <w:sz w:val="20"/>
                <w:szCs w:val="20"/>
              </w:rPr>
            </w:pPr>
          </w:p>
        </w:tc>
      </w:tr>
      <w:tr w:rsidR="006B3C68" w:rsidRPr="0064483E" w:rsidTr="008641D4">
        <w:tc>
          <w:tcPr>
            <w:tcW w:w="7110" w:type="dxa"/>
            <w:shd w:val="clear" w:color="auto" w:fill="auto"/>
          </w:tcPr>
          <w:p w:rsidR="006B3C68" w:rsidRPr="0064483E" w:rsidRDefault="006B3C68" w:rsidP="008641D4">
            <w:pPr>
              <w:autoSpaceDE w:val="0"/>
              <w:autoSpaceDN w:val="0"/>
              <w:adjustRightInd w:val="0"/>
              <w:rPr>
                <w:sz w:val="20"/>
              </w:rPr>
            </w:pPr>
            <w:r w:rsidRPr="0064483E">
              <w:rPr>
                <w:sz w:val="20"/>
              </w:rPr>
              <w:t>The intervention selected meets federal definition of scientifically research-based intervention. The selected intervention directly addresses the specific identified problem and the hypothesis for the cause of the performance concern.</w:t>
            </w:r>
          </w:p>
        </w:tc>
        <w:tc>
          <w:tcPr>
            <w:tcW w:w="1260" w:type="dxa"/>
            <w:shd w:val="clear" w:color="auto" w:fill="auto"/>
          </w:tcPr>
          <w:p w:rsidR="006B3C68" w:rsidRPr="0064483E" w:rsidRDefault="006B3C68" w:rsidP="008641D4">
            <w:pPr>
              <w:autoSpaceDE w:val="0"/>
              <w:autoSpaceDN w:val="0"/>
              <w:adjustRightInd w:val="0"/>
              <w:rPr>
                <w:sz w:val="20"/>
                <w:szCs w:val="20"/>
              </w:rPr>
            </w:pPr>
          </w:p>
        </w:tc>
        <w:tc>
          <w:tcPr>
            <w:tcW w:w="1260" w:type="dxa"/>
            <w:shd w:val="clear" w:color="auto" w:fill="auto"/>
          </w:tcPr>
          <w:p w:rsidR="006B3C68" w:rsidRPr="0064483E" w:rsidRDefault="006B3C68" w:rsidP="008641D4">
            <w:pPr>
              <w:autoSpaceDE w:val="0"/>
              <w:autoSpaceDN w:val="0"/>
              <w:adjustRightInd w:val="0"/>
              <w:rPr>
                <w:sz w:val="20"/>
                <w:szCs w:val="20"/>
              </w:rPr>
            </w:pPr>
          </w:p>
        </w:tc>
      </w:tr>
      <w:tr w:rsidR="006B3C68" w:rsidRPr="0064483E" w:rsidTr="008641D4">
        <w:tc>
          <w:tcPr>
            <w:tcW w:w="7110" w:type="dxa"/>
            <w:shd w:val="clear" w:color="auto" w:fill="auto"/>
          </w:tcPr>
          <w:p w:rsidR="006B3C68" w:rsidRPr="0064483E" w:rsidRDefault="006B3C68" w:rsidP="008641D4">
            <w:pPr>
              <w:autoSpaceDE w:val="0"/>
              <w:autoSpaceDN w:val="0"/>
              <w:adjustRightInd w:val="0"/>
              <w:rPr>
                <w:sz w:val="20"/>
              </w:rPr>
            </w:pPr>
            <w:r w:rsidRPr="0064483E">
              <w:rPr>
                <w:sz w:val="20"/>
              </w:rPr>
              <w:t>A written intervention plan was clearly defined that explicitly describes what will be done, where, when, how often, how long (per session), by whom, and with what resources</w:t>
            </w:r>
          </w:p>
        </w:tc>
        <w:tc>
          <w:tcPr>
            <w:tcW w:w="1260" w:type="dxa"/>
            <w:shd w:val="clear" w:color="auto" w:fill="auto"/>
          </w:tcPr>
          <w:p w:rsidR="006B3C68" w:rsidRPr="0064483E" w:rsidRDefault="006B3C68" w:rsidP="008641D4">
            <w:pPr>
              <w:autoSpaceDE w:val="0"/>
              <w:autoSpaceDN w:val="0"/>
              <w:adjustRightInd w:val="0"/>
              <w:rPr>
                <w:sz w:val="20"/>
                <w:szCs w:val="20"/>
              </w:rPr>
            </w:pPr>
          </w:p>
        </w:tc>
        <w:tc>
          <w:tcPr>
            <w:tcW w:w="1260" w:type="dxa"/>
            <w:shd w:val="clear" w:color="auto" w:fill="auto"/>
          </w:tcPr>
          <w:p w:rsidR="006B3C68" w:rsidRPr="0064483E" w:rsidRDefault="006B3C68" w:rsidP="008641D4">
            <w:pPr>
              <w:autoSpaceDE w:val="0"/>
              <w:autoSpaceDN w:val="0"/>
              <w:adjustRightInd w:val="0"/>
              <w:rPr>
                <w:sz w:val="20"/>
                <w:szCs w:val="20"/>
              </w:rPr>
            </w:pPr>
          </w:p>
        </w:tc>
      </w:tr>
      <w:tr w:rsidR="006B3C68" w:rsidRPr="0064483E" w:rsidTr="008641D4">
        <w:tc>
          <w:tcPr>
            <w:tcW w:w="7110" w:type="dxa"/>
            <w:shd w:val="clear" w:color="auto" w:fill="auto"/>
          </w:tcPr>
          <w:p w:rsidR="006B3C68" w:rsidRPr="0064483E" w:rsidRDefault="006B3C68" w:rsidP="008641D4">
            <w:pPr>
              <w:autoSpaceDE w:val="0"/>
              <w:autoSpaceDN w:val="0"/>
              <w:adjustRightInd w:val="0"/>
              <w:rPr>
                <w:sz w:val="20"/>
              </w:rPr>
            </w:pPr>
            <w:r w:rsidRPr="0064483E">
              <w:rPr>
                <w:sz w:val="20"/>
              </w:rPr>
              <w:t>A written description of the progress-monitoring plan was completed and includes who will collect data, data collection methods, conditions for data collections, and schedule.</w:t>
            </w:r>
          </w:p>
        </w:tc>
        <w:tc>
          <w:tcPr>
            <w:tcW w:w="1260" w:type="dxa"/>
            <w:shd w:val="clear" w:color="auto" w:fill="auto"/>
          </w:tcPr>
          <w:p w:rsidR="006B3C68" w:rsidRPr="0064483E" w:rsidRDefault="006B3C68" w:rsidP="008641D4">
            <w:pPr>
              <w:autoSpaceDE w:val="0"/>
              <w:autoSpaceDN w:val="0"/>
              <w:adjustRightInd w:val="0"/>
              <w:rPr>
                <w:sz w:val="20"/>
                <w:szCs w:val="20"/>
              </w:rPr>
            </w:pPr>
          </w:p>
        </w:tc>
        <w:tc>
          <w:tcPr>
            <w:tcW w:w="1260" w:type="dxa"/>
            <w:shd w:val="clear" w:color="auto" w:fill="auto"/>
          </w:tcPr>
          <w:p w:rsidR="006B3C68" w:rsidRPr="0064483E" w:rsidRDefault="006B3C68" w:rsidP="008641D4">
            <w:pPr>
              <w:autoSpaceDE w:val="0"/>
              <w:autoSpaceDN w:val="0"/>
              <w:adjustRightInd w:val="0"/>
              <w:rPr>
                <w:sz w:val="20"/>
                <w:szCs w:val="20"/>
              </w:rPr>
            </w:pPr>
          </w:p>
        </w:tc>
      </w:tr>
      <w:tr w:rsidR="006B3C68" w:rsidRPr="0064483E" w:rsidTr="008641D4">
        <w:tc>
          <w:tcPr>
            <w:tcW w:w="7110" w:type="dxa"/>
            <w:shd w:val="clear" w:color="auto" w:fill="auto"/>
          </w:tcPr>
          <w:p w:rsidR="006B3C68" w:rsidRPr="0064483E" w:rsidRDefault="006B3C68" w:rsidP="008641D4">
            <w:pPr>
              <w:autoSpaceDE w:val="0"/>
              <w:autoSpaceDN w:val="0"/>
              <w:adjustRightInd w:val="0"/>
              <w:rPr>
                <w:sz w:val="20"/>
              </w:rPr>
            </w:pPr>
            <w:r w:rsidRPr="0064483E">
              <w:rPr>
                <w:sz w:val="20"/>
              </w:rPr>
              <w:t>Benchmark criteria were set in advance to determine progress.</w:t>
            </w:r>
          </w:p>
        </w:tc>
        <w:tc>
          <w:tcPr>
            <w:tcW w:w="1260" w:type="dxa"/>
            <w:shd w:val="clear" w:color="auto" w:fill="auto"/>
          </w:tcPr>
          <w:p w:rsidR="006B3C68" w:rsidRPr="0064483E" w:rsidRDefault="006B3C68" w:rsidP="008641D4">
            <w:pPr>
              <w:autoSpaceDE w:val="0"/>
              <w:autoSpaceDN w:val="0"/>
              <w:adjustRightInd w:val="0"/>
              <w:rPr>
                <w:sz w:val="20"/>
                <w:szCs w:val="20"/>
              </w:rPr>
            </w:pPr>
          </w:p>
        </w:tc>
        <w:tc>
          <w:tcPr>
            <w:tcW w:w="1260" w:type="dxa"/>
            <w:shd w:val="clear" w:color="auto" w:fill="auto"/>
          </w:tcPr>
          <w:p w:rsidR="006B3C68" w:rsidRPr="0064483E" w:rsidRDefault="006B3C68" w:rsidP="008641D4">
            <w:pPr>
              <w:autoSpaceDE w:val="0"/>
              <w:autoSpaceDN w:val="0"/>
              <w:adjustRightInd w:val="0"/>
              <w:rPr>
                <w:sz w:val="20"/>
                <w:szCs w:val="20"/>
              </w:rPr>
            </w:pPr>
          </w:p>
        </w:tc>
      </w:tr>
      <w:tr w:rsidR="006B3C68" w:rsidRPr="0064483E" w:rsidTr="008641D4">
        <w:tc>
          <w:tcPr>
            <w:tcW w:w="7110" w:type="dxa"/>
            <w:shd w:val="clear" w:color="auto" w:fill="auto"/>
          </w:tcPr>
          <w:p w:rsidR="006B3C68" w:rsidRPr="0064483E" w:rsidRDefault="006B3C68" w:rsidP="008641D4">
            <w:pPr>
              <w:autoSpaceDE w:val="0"/>
              <w:autoSpaceDN w:val="0"/>
              <w:adjustRightInd w:val="0"/>
              <w:rPr>
                <w:sz w:val="20"/>
              </w:rPr>
            </w:pPr>
            <w:r w:rsidRPr="0064483E">
              <w:rPr>
                <w:sz w:val="20"/>
              </w:rPr>
              <w:t>A plan evaluation meeting was set for no more than 6-8 weeks after the plan was established.</w:t>
            </w:r>
          </w:p>
        </w:tc>
        <w:tc>
          <w:tcPr>
            <w:tcW w:w="1260" w:type="dxa"/>
            <w:shd w:val="clear" w:color="auto" w:fill="auto"/>
          </w:tcPr>
          <w:p w:rsidR="006B3C68" w:rsidRPr="0064483E" w:rsidRDefault="006B3C68" w:rsidP="008641D4">
            <w:pPr>
              <w:autoSpaceDE w:val="0"/>
              <w:autoSpaceDN w:val="0"/>
              <w:adjustRightInd w:val="0"/>
              <w:rPr>
                <w:sz w:val="20"/>
                <w:szCs w:val="20"/>
              </w:rPr>
            </w:pPr>
          </w:p>
        </w:tc>
        <w:tc>
          <w:tcPr>
            <w:tcW w:w="1260" w:type="dxa"/>
            <w:shd w:val="clear" w:color="auto" w:fill="auto"/>
          </w:tcPr>
          <w:p w:rsidR="006B3C68" w:rsidRPr="0064483E" w:rsidRDefault="006B3C68" w:rsidP="008641D4">
            <w:pPr>
              <w:autoSpaceDE w:val="0"/>
              <w:autoSpaceDN w:val="0"/>
              <w:adjustRightInd w:val="0"/>
              <w:rPr>
                <w:sz w:val="20"/>
                <w:szCs w:val="20"/>
              </w:rPr>
            </w:pPr>
          </w:p>
        </w:tc>
      </w:tr>
      <w:tr w:rsidR="006B3C68" w:rsidRPr="0064483E" w:rsidTr="008641D4">
        <w:tc>
          <w:tcPr>
            <w:tcW w:w="9630" w:type="dxa"/>
            <w:gridSpan w:val="3"/>
            <w:shd w:val="clear" w:color="auto" w:fill="D9D9D9"/>
          </w:tcPr>
          <w:p w:rsidR="006B3C68" w:rsidRPr="0064483E" w:rsidRDefault="006B3C68" w:rsidP="008641D4">
            <w:pPr>
              <w:autoSpaceDE w:val="0"/>
              <w:autoSpaceDN w:val="0"/>
              <w:adjustRightInd w:val="0"/>
              <w:rPr>
                <w:sz w:val="20"/>
                <w:szCs w:val="20"/>
              </w:rPr>
            </w:pPr>
            <w:r w:rsidRPr="00F60340">
              <w:rPr>
                <w:b/>
                <w:sz w:val="22"/>
              </w:rPr>
              <w:t>Implement the Plan</w:t>
            </w:r>
          </w:p>
        </w:tc>
      </w:tr>
      <w:tr w:rsidR="006B3C68" w:rsidRPr="0064483E" w:rsidTr="008641D4">
        <w:tc>
          <w:tcPr>
            <w:tcW w:w="7110" w:type="dxa"/>
            <w:shd w:val="clear" w:color="auto" w:fill="auto"/>
          </w:tcPr>
          <w:p w:rsidR="006B3C68" w:rsidRPr="0064483E" w:rsidRDefault="006B3C68" w:rsidP="008641D4">
            <w:pPr>
              <w:autoSpaceDE w:val="0"/>
              <w:autoSpaceDN w:val="0"/>
              <w:adjustRightInd w:val="0"/>
              <w:rPr>
                <w:b/>
                <w:sz w:val="20"/>
              </w:rPr>
            </w:pPr>
            <w:r w:rsidRPr="0064483E">
              <w:rPr>
                <w:sz w:val="20"/>
              </w:rPr>
              <w:t>A direct observation of the intervention to monitor fidelity was completed at least one time. Any discrepancies between the written plan and the intervention in action were noted and resolved. Observations continued until the intervention being delivered and the written intervention plan matched. Written documentation of each observation was made.</w:t>
            </w:r>
          </w:p>
        </w:tc>
        <w:tc>
          <w:tcPr>
            <w:tcW w:w="1260" w:type="dxa"/>
            <w:shd w:val="clear" w:color="auto" w:fill="auto"/>
          </w:tcPr>
          <w:p w:rsidR="006B3C68" w:rsidRPr="0064483E" w:rsidRDefault="006B3C68" w:rsidP="008641D4">
            <w:pPr>
              <w:autoSpaceDE w:val="0"/>
              <w:autoSpaceDN w:val="0"/>
              <w:adjustRightInd w:val="0"/>
              <w:rPr>
                <w:b/>
                <w:sz w:val="20"/>
              </w:rPr>
            </w:pPr>
          </w:p>
        </w:tc>
        <w:tc>
          <w:tcPr>
            <w:tcW w:w="1260" w:type="dxa"/>
            <w:shd w:val="clear" w:color="auto" w:fill="auto"/>
          </w:tcPr>
          <w:p w:rsidR="006B3C68" w:rsidRPr="0064483E" w:rsidRDefault="006B3C68" w:rsidP="008641D4">
            <w:pPr>
              <w:autoSpaceDE w:val="0"/>
              <w:autoSpaceDN w:val="0"/>
              <w:adjustRightInd w:val="0"/>
              <w:rPr>
                <w:b/>
                <w:sz w:val="20"/>
              </w:rPr>
            </w:pPr>
          </w:p>
        </w:tc>
      </w:tr>
      <w:tr w:rsidR="006B3C68" w:rsidRPr="0064483E" w:rsidTr="008641D4">
        <w:tc>
          <w:tcPr>
            <w:tcW w:w="7110" w:type="dxa"/>
            <w:shd w:val="clear" w:color="auto" w:fill="auto"/>
          </w:tcPr>
          <w:p w:rsidR="006B3C68" w:rsidRPr="0064483E" w:rsidRDefault="006B3C68" w:rsidP="008641D4">
            <w:pPr>
              <w:autoSpaceDE w:val="0"/>
              <w:autoSpaceDN w:val="0"/>
              <w:adjustRightInd w:val="0"/>
              <w:rPr>
                <w:b/>
                <w:sz w:val="20"/>
              </w:rPr>
            </w:pPr>
            <w:r w:rsidRPr="0064483E">
              <w:rPr>
                <w:sz w:val="20"/>
              </w:rPr>
              <w:t>Data were collected and graphed as stated in plan. The required number of data points were collected under the same intervention conditions after integrity was established</w:t>
            </w:r>
          </w:p>
        </w:tc>
        <w:tc>
          <w:tcPr>
            <w:tcW w:w="1260" w:type="dxa"/>
            <w:shd w:val="clear" w:color="auto" w:fill="auto"/>
          </w:tcPr>
          <w:p w:rsidR="006B3C68" w:rsidRPr="0064483E" w:rsidRDefault="006B3C68" w:rsidP="008641D4">
            <w:pPr>
              <w:autoSpaceDE w:val="0"/>
              <w:autoSpaceDN w:val="0"/>
              <w:adjustRightInd w:val="0"/>
              <w:rPr>
                <w:b/>
                <w:sz w:val="20"/>
              </w:rPr>
            </w:pPr>
          </w:p>
        </w:tc>
        <w:tc>
          <w:tcPr>
            <w:tcW w:w="1260" w:type="dxa"/>
            <w:shd w:val="clear" w:color="auto" w:fill="auto"/>
          </w:tcPr>
          <w:p w:rsidR="006B3C68" w:rsidRPr="0064483E" w:rsidRDefault="006B3C68" w:rsidP="008641D4">
            <w:pPr>
              <w:autoSpaceDE w:val="0"/>
              <w:autoSpaceDN w:val="0"/>
              <w:adjustRightInd w:val="0"/>
              <w:rPr>
                <w:b/>
                <w:sz w:val="20"/>
              </w:rPr>
            </w:pPr>
          </w:p>
        </w:tc>
      </w:tr>
      <w:tr w:rsidR="006B3C68" w:rsidRPr="0064483E" w:rsidTr="008641D4">
        <w:tc>
          <w:tcPr>
            <w:tcW w:w="9630" w:type="dxa"/>
            <w:gridSpan w:val="3"/>
            <w:shd w:val="clear" w:color="auto" w:fill="D9D9D9"/>
          </w:tcPr>
          <w:p w:rsidR="006B3C68" w:rsidRPr="0064483E" w:rsidRDefault="006B3C68" w:rsidP="008641D4">
            <w:pPr>
              <w:autoSpaceDE w:val="0"/>
              <w:autoSpaceDN w:val="0"/>
              <w:adjustRightInd w:val="0"/>
              <w:rPr>
                <w:b/>
                <w:sz w:val="20"/>
              </w:rPr>
            </w:pPr>
            <w:r w:rsidRPr="00F60340">
              <w:rPr>
                <w:b/>
                <w:sz w:val="22"/>
              </w:rPr>
              <w:t>Plan Evaluation – Did the plan work?</w:t>
            </w:r>
          </w:p>
        </w:tc>
      </w:tr>
      <w:tr w:rsidR="006B3C68" w:rsidRPr="0064483E" w:rsidTr="008641D4">
        <w:tc>
          <w:tcPr>
            <w:tcW w:w="7110" w:type="dxa"/>
            <w:shd w:val="clear" w:color="auto" w:fill="auto"/>
          </w:tcPr>
          <w:p w:rsidR="006B3C68" w:rsidRPr="0064483E" w:rsidRDefault="006B3C68" w:rsidP="008641D4">
            <w:pPr>
              <w:autoSpaceDE w:val="0"/>
              <w:autoSpaceDN w:val="0"/>
              <w:adjustRightInd w:val="0"/>
              <w:rPr>
                <w:sz w:val="20"/>
              </w:rPr>
            </w:pPr>
            <w:r w:rsidRPr="0064483E">
              <w:rPr>
                <w:sz w:val="20"/>
              </w:rPr>
              <w:t>Team documented agreement that the plan was carried out as intended.</w:t>
            </w:r>
          </w:p>
        </w:tc>
        <w:tc>
          <w:tcPr>
            <w:tcW w:w="1260" w:type="dxa"/>
            <w:shd w:val="clear" w:color="auto" w:fill="auto"/>
          </w:tcPr>
          <w:p w:rsidR="006B3C68" w:rsidRPr="0064483E" w:rsidRDefault="006B3C68" w:rsidP="008641D4">
            <w:pPr>
              <w:autoSpaceDE w:val="0"/>
              <w:autoSpaceDN w:val="0"/>
              <w:adjustRightInd w:val="0"/>
              <w:rPr>
                <w:b/>
                <w:sz w:val="20"/>
              </w:rPr>
            </w:pPr>
          </w:p>
        </w:tc>
        <w:tc>
          <w:tcPr>
            <w:tcW w:w="1260" w:type="dxa"/>
            <w:shd w:val="clear" w:color="auto" w:fill="auto"/>
          </w:tcPr>
          <w:p w:rsidR="006B3C68" w:rsidRPr="0064483E" w:rsidRDefault="006B3C68" w:rsidP="008641D4">
            <w:pPr>
              <w:autoSpaceDE w:val="0"/>
              <w:autoSpaceDN w:val="0"/>
              <w:adjustRightInd w:val="0"/>
              <w:rPr>
                <w:b/>
                <w:sz w:val="20"/>
              </w:rPr>
            </w:pPr>
          </w:p>
        </w:tc>
      </w:tr>
      <w:tr w:rsidR="006B3C68" w:rsidRPr="0064483E" w:rsidTr="008641D4">
        <w:tc>
          <w:tcPr>
            <w:tcW w:w="7110" w:type="dxa"/>
            <w:shd w:val="clear" w:color="auto" w:fill="auto"/>
          </w:tcPr>
          <w:p w:rsidR="006B3C68" w:rsidRPr="0064483E" w:rsidRDefault="006B3C68" w:rsidP="008641D4">
            <w:pPr>
              <w:autoSpaceDE w:val="0"/>
              <w:autoSpaceDN w:val="0"/>
              <w:adjustRightInd w:val="0"/>
              <w:rPr>
                <w:sz w:val="20"/>
              </w:rPr>
            </w:pPr>
            <w:r w:rsidRPr="0064483E">
              <w:rPr>
                <w:sz w:val="20"/>
              </w:rPr>
              <w:t>Team determined and documented whether the pre-intervention discrepancy in expected performance decreased, increased, or stayed the same during the plan implementation phase.</w:t>
            </w:r>
          </w:p>
        </w:tc>
        <w:tc>
          <w:tcPr>
            <w:tcW w:w="1260" w:type="dxa"/>
            <w:shd w:val="clear" w:color="auto" w:fill="auto"/>
          </w:tcPr>
          <w:p w:rsidR="006B3C68" w:rsidRPr="0064483E" w:rsidRDefault="006B3C68" w:rsidP="008641D4">
            <w:pPr>
              <w:autoSpaceDE w:val="0"/>
              <w:autoSpaceDN w:val="0"/>
              <w:adjustRightInd w:val="0"/>
              <w:rPr>
                <w:b/>
                <w:sz w:val="20"/>
              </w:rPr>
            </w:pPr>
          </w:p>
        </w:tc>
        <w:tc>
          <w:tcPr>
            <w:tcW w:w="1260" w:type="dxa"/>
            <w:shd w:val="clear" w:color="auto" w:fill="auto"/>
          </w:tcPr>
          <w:p w:rsidR="006B3C68" w:rsidRPr="0064483E" w:rsidRDefault="006B3C68" w:rsidP="008641D4">
            <w:pPr>
              <w:autoSpaceDE w:val="0"/>
              <w:autoSpaceDN w:val="0"/>
              <w:adjustRightInd w:val="0"/>
              <w:rPr>
                <w:b/>
                <w:sz w:val="20"/>
              </w:rPr>
            </w:pPr>
          </w:p>
        </w:tc>
      </w:tr>
      <w:tr w:rsidR="006B3C68" w:rsidRPr="0064483E" w:rsidTr="008641D4">
        <w:tc>
          <w:tcPr>
            <w:tcW w:w="7110" w:type="dxa"/>
            <w:shd w:val="clear" w:color="auto" w:fill="auto"/>
          </w:tcPr>
          <w:p w:rsidR="006B3C68" w:rsidRPr="0064483E" w:rsidRDefault="006B3C68" w:rsidP="008641D4">
            <w:pPr>
              <w:autoSpaceDE w:val="0"/>
              <w:autoSpaceDN w:val="0"/>
              <w:adjustRightInd w:val="0"/>
              <w:rPr>
                <w:sz w:val="20"/>
              </w:rPr>
            </w:pPr>
            <w:r w:rsidRPr="0064483E">
              <w:rPr>
                <w:sz w:val="20"/>
              </w:rPr>
              <w:t>Team decided to continue the plan unmodified, modify, fade, or terminate the plan. Team documented this decision.</w:t>
            </w:r>
          </w:p>
        </w:tc>
        <w:tc>
          <w:tcPr>
            <w:tcW w:w="1260" w:type="dxa"/>
            <w:shd w:val="clear" w:color="auto" w:fill="auto"/>
          </w:tcPr>
          <w:p w:rsidR="006B3C68" w:rsidRPr="0064483E" w:rsidRDefault="006B3C68" w:rsidP="008641D4">
            <w:pPr>
              <w:autoSpaceDE w:val="0"/>
              <w:autoSpaceDN w:val="0"/>
              <w:adjustRightInd w:val="0"/>
              <w:rPr>
                <w:b/>
                <w:sz w:val="20"/>
              </w:rPr>
            </w:pPr>
          </w:p>
        </w:tc>
        <w:tc>
          <w:tcPr>
            <w:tcW w:w="1260" w:type="dxa"/>
            <w:shd w:val="clear" w:color="auto" w:fill="auto"/>
          </w:tcPr>
          <w:p w:rsidR="006B3C68" w:rsidRPr="0064483E" w:rsidRDefault="006B3C68" w:rsidP="008641D4">
            <w:pPr>
              <w:autoSpaceDE w:val="0"/>
              <w:autoSpaceDN w:val="0"/>
              <w:adjustRightInd w:val="0"/>
              <w:rPr>
                <w:b/>
                <w:sz w:val="20"/>
              </w:rPr>
            </w:pPr>
          </w:p>
        </w:tc>
      </w:tr>
    </w:tbl>
    <w:p w:rsidR="00795373" w:rsidRDefault="00795373" w:rsidP="006B3C68">
      <w:pPr>
        <w:autoSpaceDE w:val="0"/>
        <w:autoSpaceDN w:val="0"/>
        <w:adjustRightInd w:val="0"/>
        <w:rPr>
          <w:b/>
        </w:rPr>
      </w:pPr>
    </w:p>
    <w:p w:rsidR="00831B4C" w:rsidRDefault="008D15B1" w:rsidP="00A438E7">
      <w:pPr>
        <w:autoSpaceDE w:val="0"/>
        <w:autoSpaceDN w:val="0"/>
        <w:adjustRightInd w:val="0"/>
        <w:spacing w:before="100"/>
        <w:ind w:left="720" w:hanging="360"/>
        <w:rPr>
          <w:b/>
        </w:rPr>
      </w:pPr>
      <w:r>
        <w:rPr>
          <w:b/>
        </w:rPr>
        <w:lastRenderedPageBreak/>
        <w:t>R</w:t>
      </w:r>
      <w:r w:rsidR="00C02CFD">
        <w:rPr>
          <w:b/>
        </w:rPr>
        <w:t>eferr</w:t>
      </w:r>
      <w:r w:rsidR="003B36FA">
        <w:rPr>
          <w:b/>
        </w:rPr>
        <w:t xml:space="preserve">ing Student </w:t>
      </w:r>
      <w:r w:rsidR="00C02CFD">
        <w:rPr>
          <w:b/>
        </w:rPr>
        <w:t>for</w:t>
      </w:r>
      <w:r w:rsidR="00831B4C" w:rsidRPr="00657046">
        <w:rPr>
          <w:b/>
        </w:rPr>
        <w:t xml:space="preserve"> </w:t>
      </w:r>
      <w:r w:rsidR="00C02CFD">
        <w:rPr>
          <w:b/>
        </w:rPr>
        <w:t xml:space="preserve">Special Education </w:t>
      </w:r>
      <w:r w:rsidR="00831B4C" w:rsidRPr="00657046">
        <w:rPr>
          <w:b/>
        </w:rPr>
        <w:t>Evaluation</w:t>
      </w:r>
    </w:p>
    <w:p w:rsidR="00CD69DE" w:rsidRPr="00765927" w:rsidRDefault="00CD69DE" w:rsidP="00A438E7">
      <w:pPr>
        <w:autoSpaceDE w:val="0"/>
        <w:autoSpaceDN w:val="0"/>
        <w:adjustRightInd w:val="0"/>
        <w:spacing w:before="100"/>
        <w:ind w:left="720" w:hanging="360"/>
        <w:rPr>
          <w:b/>
          <w:sz w:val="18"/>
        </w:rPr>
      </w:pPr>
    </w:p>
    <w:p w:rsidR="006B3C68" w:rsidRPr="00EB1654" w:rsidRDefault="00A438E7" w:rsidP="00A438E7">
      <w:pPr>
        <w:autoSpaceDE w:val="0"/>
        <w:autoSpaceDN w:val="0"/>
        <w:adjustRightInd w:val="0"/>
        <w:spacing w:before="100"/>
        <w:ind w:left="360" w:hanging="360"/>
      </w:pPr>
      <w:r>
        <w:t xml:space="preserve">      </w:t>
      </w:r>
      <w:r w:rsidR="00CD69DE" w:rsidRPr="00EB1654">
        <w:t>In most cases a SST recommendation for SST</w:t>
      </w:r>
      <w:r>
        <w:t xml:space="preserve"> screening and/or psychological </w:t>
      </w:r>
      <w:r w:rsidR="00CD69DE" w:rsidRPr="00EB1654">
        <w:t>evaluation will not occur prior to the development, implementation and monitoring of research-based interventions to address the specific concerns presented about a student. However, it is important to remember that at any point, SST must proceed in a manner that addresses the presenting needs of the student in an educationally sound manner. All referrals must begin with the SST and be documented in the SST intervention plans. SST plans must be implemented until an initial Individual Education Plan is written.</w:t>
      </w:r>
    </w:p>
    <w:p w:rsidR="00CD69DE" w:rsidRPr="00EB1654" w:rsidRDefault="00CD69DE" w:rsidP="00A438E7">
      <w:pPr>
        <w:autoSpaceDE w:val="0"/>
        <w:autoSpaceDN w:val="0"/>
        <w:adjustRightInd w:val="0"/>
        <w:spacing w:before="100"/>
        <w:ind w:left="720" w:hanging="360"/>
        <w:rPr>
          <w:b/>
        </w:rPr>
      </w:pPr>
    </w:p>
    <w:p w:rsidR="00ED1BC7" w:rsidRPr="00EB1654" w:rsidRDefault="002F63EA" w:rsidP="00C4384E">
      <w:pPr>
        <w:numPr>
          <w:ilvl w:val="0"/>
          <w:numId w:val="14"/>
        </w:numPr>
        <w:spacing w:before="100"/>
        <w:rPr>
          <w:b/>
        </w:rPr>
      </w:pPr>
      <w:r w:rsidRPr="00EB1654">
        <w:t xml:space="preserve">SST </w:t>
      </w:r>
      <w:r w:rsidR="00EB1654">
        <w:t xml:space="preserve">will collaborate </w:t>
      </w:r>
      <w:r w:rsidRPr="00EB1654">
        <w:t>with the Sp</w:t>
      </w:r>
      <w:r w:rsidR="00821E8F">
        <w:t xml:space="preserve">ecial </w:t>
      </w:r>
      <w:r w:rsidRPr="00EB1654">
        <w:t>Ed</w:t>
      </w:r>
      <w:r w:rsidR="00821E8F">
        <w:t>ucation</w:t>
      </w:r>
      <w:r w:rsidRPr="00EB1654">
        <w:t xml:space="preserve"> </w:t>
      </w:r>
      <w:r w:rsidR="00EB1654" w:rsidRPr="00EB1654">
        <w:t xml:space="preserve">lead </w:t>
      </w:r>
      <w:r w:rsidRPr="00EB1654">
        <w:t>teacher</w:t>
      </w:r>
      <w:r w:rsidR="00EB1654">
        <w:t xml:space="preserve"> when considering referral to special education</w:t>
      </w:r>
      <w:r w:rsidRPr="00EB1654">
        <w:t>.</w:t>
      </w:r>
    </w:p>
    <w:p w:rsidR="00ED1BC7" w:rsidRPr="00EB1654" w:rsidRDefault="00EB1654" w:rsidP="00C4384E">
      <w:pPr>
        <w:numPr>
          <w:ilvl w:val="0"/>
          <w:numId w:val="14"/>
        </w:numPr>
        <w:spacing w:before="100"/>
        <w:rPr>
          <w:b/>
        </w:rPr>
      </w:pPr>
      <w:r>
        <w:t>SST C</w:t>
      </w:r>
      <w:r w:rsidR="002F63EA" w:rsidRPr="00EB1654">
        <w:t xml:space="preserve">oordinator submits </w:t>
      </w:r>
      <w:r>
        <w:t>the SST folder with required documentation as</w:t>
      </w:r>
      <w:r w:rsidR="002F63EA" w:rsidRPr="00EB1654">
        <w:t xml:space="preserve"> outlined on the “Request for Psychological Assessment Form” (attached) to the </w:t>
      </w:r>
      <w:r w:rsidR="00821E8F">
        <w:t>Special Education</w:t>
      </w:r>
      <w:r>
        <w:t xml:space="preserve"> lead teacher</w:t>
      </w:r>
      <w:r w:rsidR="002F63EA" w:rsidRPr="00EB1654">
        <w:t>. This form must accompany the referral packet.</w:t>
      </w:r>
    </w:p>
    <w:p w:rsidR="00ED1BC7" w:rsidRPr="00EB1654" w:rsidRDefault="00CB6954" w:rsidP="00C4384E">
      <w:pPr>
        <w:numPr>
          <w:ilvl w:val="0"/>
          <w:numId w:val="14"/>
        </w:numPr>
        <w:spacing w:before="100"/>
        <w:rPr>
          <w:b/>
        </w:rPr>
      </w:pPr>
      <w:r w:rsidRPr="00EB1654">
        <w:t>Sp</w:t>
      </w:r>
      <w:r w:rsidR="00821E8F">
        <w:t xml:space="preserve">ecial </w:t>
      </w:r>
      <w:r w:rsidRPr="00EB1654">
        <w:t>Ed</w:t>
      </w:r>
      <w:r w:rsidR="00821E8F">
        <w:t>ucation</w:t>
      </w:r>
      <w:r w:rsidRPr="00EB1654">
        <w:t xml:space="preserve"> lead teacher will ex</w:t>
      </w:r>
      <w:r w:rsidR="00EB1654">
        <w:t>plain Parental Rights to parent or guardian</w:t>
      </w:r>
      <w:r w:rsidRPr="00EB1654">
        <w:t>.</w:t>
      </w:r>
      <w:r w:rsidR="002937D9" w:rsidRPr="00EB1654">
        <w:t xml:space="preserve"> Procedural safeguards and parent rights can be found at:   </w:t>
      </w:r>
      <w:hyperlink r:id="rId9" w:history="1">
        <w:r w:rsidR="002937D9" w:rsidRPr="00EB1654">
          <w:rPr>
            <w:rStyle w:val="Hyperlink"/>
          </w:rPr>
          <w:t>http://www.gadoe.org/Curriculum-Instruction-and-Assessment/Special-Education-services/Documents/Sp%20Ed%20Rules/Revised%20160-4-7-%2009%20FINAL.pdf</w:t>
        </w:r>
      </w:hyperlink>
    </w:p>
    <w:p w:rsidR="00ED1BC7" w:rsidRPr="00EB1654" w:rsidRDefault="00CB6954" w:rsidP="00C4384E">
      <w:pPr>
        <w:numPr>
          <w:ilvl w:val="0"/>
          <w:numId w:val="14"/>
        </w:numPr>
        <w:spacing w:before="100"/>
        <w:rPr>
          <w:b/>
        </w:rPr>
      </w:pPr>
      <w:r w:rsidRPr="00EB1654">
        <w:t>Sp</w:t>
      </w:r>
      <w:r w:rsidR="00821E8F">
        <w:t xml:space="preserve">ecial </w:t>
      </w:r>
      <w:r w:rsidRPr="00EB1654">
        <w:t>Ed</w:t>
      </w:r>
      <w:r w:rsidR="00821E8F">
        <w:t>ucation</w:t>
      </w:r>
      <w:r w:rsidRPr="00EB1654">
        <w:t xml:space="preserve"> l</w:t>
      </w:r>
      <w:r w:rsidR="005F3E98" w:rsidRPr="00EB1654">
        <w:t xml:space="preserve">ead teacher will </w:t>
      </w:r>
      <w:r w:rsidRPr="00EB1654">
        <w:t>add</w:t>
      </w:r>
      <w:r w:rsidR="005F3E98" w:rsidRPr="00EB1654">
        <w:t xml:space="preserve"> student to </w:t>
      </w:r>
      <w:proofErr w:type="spellStart"/>
      <w:r w:rsidR="005F3E98" w:rsidRPr="00EB1654">
        <w:t>GoIEP</w:t>
      </w:r>
      <w:proofErr w:type="spellEnd"/>
      <w:r w:rsidR="005F3E98" w:rsidRPr="00EB1654">
        <w:t>.</w:t>
      </w:r>
    </w:p>
    <w:p w:rsidR="00ED1BC7" w:rsidRPr="00EB1654" w:rsidRDefault="00CB6954" w:rsidP="00C4384E">
      <w:pPr>
        <w:numPr>
          <w:ilvl w:val="0"/>
          <w:numId w:val="14"/>
        </w:numPr>
        <w:spacing w:before="100"/>
        <w:rPr>
          <w:b/>
        </w:rPr>
      </w:pPr>
      <w:r w:rsidRPr="00EB1654">
        <w:t>Sp</w:t>
      </w:r>
      <w:r w:rsidR="00821E8F">
        <w:t xml:space="preserve">ecial </w:t>
      </w:r>
      <w:r w:rsidRPr="00EB1654">
        <w:t>Ed</w:t>
      </w:r>
      <w:r w:rsidR="00821E8F">
        <w:t>ucation</w:t>
      </w:r>
      <w:r w:rsidRPr="00EB1654">
        <w:t xml:space="preserve"> lead teacher will </w:t>
      </w:r>
      <w:r w:rsidR="005F3E98" w:rsidRPr="00EB1654">
        <w:t xml:space="preserve">obtain signatures </w:t>
      </w:r>
      <w:r w:rsidR="009C652B">
        <w:t>on</w:t>
      </w:r>
      <w:r w:rsidR="005F3E98" w:rsidRPr="00EB1654">
        <w:t xml:space="preserve"> the Consent for Evaluation (</w:t>
      </w:r>
      <w:proofErr w:type="spellStart"/>
      <w:r w:rsidR="005F3E98" w:rsidRPr="00EB1654">
        <w:t>GoIEP</w:t>
      </w:r>
      <w:proofErr w:type="spellEnd"/>
      <w:r w:rsidR="005F3E98" w:rsidRPr="00EB1654">
        <w:t xml:space="preserve">). </w:t>
      </w:r>
      <w:r w:rsidR="005F3E98" w:rsidRPr="009C652B">
        <w:rPr>
          <w:u w:val="single"/>
        </w:rPr>
        <w:t xml:space="preserve">Date that </w:t>
      </w:r>
      <w:r w:rsidR="00ED1BC7" w:rsidRPr="009C652B">
        <w:rPr>
          <w:i/>
          <w:u w:val="single"/>
        </w:rPr>
        <w:t xml:space="preserve">signed </w:t>
      </w:r>
      <w:r w:rsidR="005F3E98" w:rsidRPr="009C652B">
        <w:rPr>
          <w:u w:val="single"/>
        </w:rPr>
        <w:t xml:space="preserve">Consent for Evaluation is </w:t>
      </w:r>
      <w:r w:rsidR="005F3E98" w:rsidRPr="009C652B">
        <w:rPr>
          <w:i/>
          <w:u w:val="single"/>
        </w:rPr>
        <w:t>received by school personnel</w:t>
      </w:r>
      <w:r w:rsidR="005F3E98" w:rsidRPr="00EB1654">
        <w:t xml:space="preserve"> is the date that starts the timeline. </w:t>
      </w:r>
    </w:p>
    <w:p w:rsidR="00ED1BC7" w:rsidRPr="00EB1654" w:rsidRDefault="00CB6954" w:rsidP="00C4384E">
      <w:pPr>
        <w:numPr>
          <w:ilvl w:val="0"/>
          <w:numId w:val="14"/>
        </w:numPr>
        <w:spacing w:before="100"/>
        <w:rPr>
          <w:b/>
        </w:rPr>
      </w:pPr>
      <w:r w:rsidRPr="00EB1654">
        <w:t>Sp</w:t>
      </w:r>
      <w:r w:rsidR="00821E8F">
        <w:t xml:space="preserve">ecial </w:t>
      </w:r>
      <w:r w:rsidRPr="00EB1654">
        <w:t>Ed</w:t>
      </w:r>
      <w:r w:rsidR="00821E8F">
        <w:t>ucation</w:t>
      </w:r>
      <w:r w:rsidRPr="00EB1654">
        <w:t xml:space="preserve"> lead teacher will upload </w:t>
      </w:r>
      <w:r w:rsidR="009C652B">
        <w:t xml:space="preserve">the </w:t>
      </w:r>
      <w:r w:rsidRPr="00EB1654">
        <w:t xml:space="preserve">SST </w:t>
      </w:r>
      <w:r w:rsidR="009C652B">
        <w:t>plans</w:t>
      </w:r>
      <w:r w:rsidRPr="00EB1654">
        <w:t xml:space="preserve"> to </w:t>
      </w:r>
      <w:r w:rsidR="009C652B">
        <w:t xml:space="preserve">the </w:t>
      </w:r>
      <w:r w:rsidRPr="00EB1654">
        <w:t>doc tab in</w:t>
      </w:r>
      <w:r w:rsidR="005F3E98" w:rsidRPr="00EB1654">
        <w:t xml:space="preserve"> </w:t>
      </w:r>
      <w:proofErr w:type="spellStart"/>
      <w:r w:rsidR="005F3E98" w:rsidRPr="00EB1654">
        <w:t>GoIEP</w:t>
      </w:r>
      <w:proofErr w:type="spellEnd"/>
      <w:r w:rsidR="005F3E98" w:rsidRPr="00EB1654">
        <w:t xml:space="preserve">. </w:t>
      </w:r>
      <w:r w:rsidR="009C652B">
        <w:t>Title of attachment should be “SST”.</w:t>
      </w:r>
    </w:p>
    <w:p w:rsidR="00ED1BC7" w:rsidRPr="00EB1654" w:rsidRDefault="00CB6954" w:rsidP="00C4384E">
      <w:pPr>
        <w:numPr>
          <w:ilvl w:val="0"/>
          <w:numId w:val="14"/>
        </w:numPr>
        <w:spacing w:before="100"/>
        <w:rPr>
          <w:b/>
        </w:rPr>
      </w:pPr>
      <w:r w:rsidRPr="00EB1654">
        <w:t>Sp</w:t>
      </w:r>
      <w:r w:rsidR="00821E8F">
        <w:t xml:space="preserve">ecial </w:t>
      </w:r>
      <w:r w:rsidRPr="00EB1654">
        <w:t>Ed</w:t>
      </w:r>
      <w:r w:rsidR="00821E8F">
        <w:t>ucation</w:t>
      </w:r>
      <w:r w:rsidRPr="00EB1654">
        <w:t xml:space="preserve"> </w:t>
      </w:r>
      <w:r w:rsidR="005F3E98" w:rsidRPr="00EB1654">
        <w:t xml:space="preserve">lead teacher </w:t>
      </w:r>
      <w:r w:rsidRPr="00EB1654">
        <w:t xml:space="preserve">will add </w:t>
      </w:r>
      <w:r w:rsidR="009C652B">
        <w:t xml:space="preserve">the referring teacher, </w:t>
      </w:r>
      <w:r w:rsidRPr="00EB1654">
        <w:t xml:space="preserve">school psychologist </w:t>
      </w:r>
      <w:r w:rsidR="002F63EA" w:rsidRPr="00EB1654">
        <w:t>and/or speech language pathologist</w:t>
      </w:r>
      <w:r w:rsidR="009C652B">
        <w:t xml:space="preserve"> (as appropriate)</w:t>
      </w:r>
      <w:r w:rsidR="002F63EA" w:rsidRPr="00EB1654">
        <w:t xml:space="preserve"> </w:t>
      </w:r>
      <w:r w:rsidRPr="00EB1654">
        <w:t xml:space="preserve">as a team member </w:t>
      </w:r>
      <w:r w:rsidR="00ED1BC7" w:rsidRPr="00EB1654">
        <w:t xml:space="preserve">in </w:t>
      </w:r>
      <w:proofErr w:type="spellStart"/>
      <w:r w:rsidR="00ED1BC7" w:rsidRPr="00EB1654">
        <w:t>GoIEP</w:t>
      </w:r>
      <w:proofErr w:type="spellEnd"/>
      <w:r w:rsidR="00ED1BC7" w:rsidRPr="00EB1654">
        <w:t xml:space="preserve"> </w:t>
      </w:r>
      <w:r w:rsidRPr="00EB1654">
        <w:t xml:space="preserve">and will notify </w:t>
      </w:r>
      <w:r w:rsidR="00ED1BC7" w:rsidRPr="00EB1654">
        <w:t xml:space="preserve">each </w:t>
      </w:r>
      <w:r w:rsidRPr="00EB1654">
        <w:t xml:space="preserve">via email </w:t>
      </w:r>
      <w:r w:rsidR="002F63EA" w:rsidRPr="00EB1654">
        <w:t xml:space="preserve">regarding the request for an </w:t>
      </w:r>
      <w:r w:rsidR="009C652B">
        <w:t xml:space="preserve">evaluation (administrators have access to all students in </w:t>
      </w:r>
      <w:proofErr w:type="spellStart"/>
      <w:r w:rsidR="009C652B">
        <w:t>GoIEP</w:t>
      </w:r>
      <w:proofErr w:type="spellEnd"/>
      <w:r w:rsidR="009C652B">
        <w:t>).</w:t>
      </w:r>
    </w:p>
    <w:p w:rsidR="002F63EA" w:rsidRPr="00EB1654" w:rsidRDefault="002F63EA" w:rsidP="00C4384E">
      <w:pPr>
        <w:numPr>
          <w:ilvl w:val="0"/>
          <w:numId w:val="14"/>
        </w:numPr>
        <w:spacing w:before="100"/>
        <w:rPr>
          <w:b/>
        </w:rPr>
      </w:pPr>
      <w:r w:rsidRPr="00EB1654">
        <w:t>Sp</w:t>
      </w:r>
      <w:r w:rsidR="00821E8F">
        <w:t xml:space="preserve">ecial </w:t>
      </w:r>
      <w:r w:rsidRPr="00EB1654">
        <w:t>Ed</w:t>
      </w:r>
      <w:r w:rsidR="00821E8F">
        <w:t>ucation</w:t>
      </w:r>
      <w:r w:rsidRPr="00EB1654">
        <w:t xml:space="preserve"> lead teacher, </w:t>
      </w:r>
      <w:r w:rsidR="00CB6954" w:rsidRPr="00EB1654">
        <w:t xml:space="preserve">school </w:t>
      </w:r>
      <w:r w:rsidR="005F3E98" w:rsidRPr="00EB1654">
        <w:t>psychologist</w:t>
      </w:r>
      <w:r w:rsidRPr="00EB1654">
        <w:t xml:space="preserve"> and/or the speech language pathologist </w:t>
      </w:r>
      <w:r w:rsidR="005F3E98" w:rsidRPr="00EB1654">
        <w:t xml:space="preserve">are </w:t>
      </w:r>
      <w:r w:rsidRPr="00EB1654">
        <w:t>r</w:t>
      </w:r>
      <w:r w:rsidR="005F3E98" w:rsidRPr="00EB1654">
        <w:t xml:space="preserve">esponsible </w:t>
      </w:r>
      <w:r w:rsidRPr="00EB1654">
        <w:t>for</w:t>
      </w:r>
      <w:r w:rsidR="005F3E98" w:rsidRPr="00EB1654">
        <w:t xml:space="preserve"> monitor</w:t>
      </w:r>
      <w:r w:rsidRPr="00EB1654">
        <w:t>ing</w:t>
      </w:r>
      <w:r w:rsidR="005F3E98" w:rsidRPr="00EB1654">
        <w:t xml:space="preserve"> the timeline using the </w:t>
      </w:r>
      <w:proofErr w:type="spellStart"/>
      <w:r w:rsidR="005F3E98" w:rsidRPr="00EB1654">
        <w:t>GoIEP</w:t>
      </w:r>
      <w:proofErr w:type="spellEnd"/>
      <w:r w:rsidR="005F3E98" w:rsidRPr="00EB1654">
        <w:t xml:space="preserve"> da</w:t>
      </w:r>
      <w:r w:rsidR="00CB6954" w:rsidRPr="00EB1654">
        <w:t>y counter on the timeline page.</w:t>
      </w:r>
      <w:r w:rsidR="009C652B">
        <w:t xml:space="preserve"> Referring teacher (general ed</w:t>
      </w:r>
      <w:r w:rsidR="00821E8F">
        <w:t>ucation</w:t>
      </w:r>
      <w:r w:rsidR="009C652B">
        <w:t xml:space="preserve">) should also monitor the timeline by checking </w:t>
      </w:r>
      <w:proofErr w:type="spellStart"/>
      <w:r w:rsidR="009C652B">
        <w:t>GoIEP</w:t>
      </w:r>
      <w:proofErr w:type="spellEnd"/>
      <w:r w:rsidR="009C652B">
        <w:t xml:space="preserve"> profile page.</w:t>
      </w:r>
    </w:p>
    <w:p w:rsidR="00ED1BC7" w:rsidRPr="00EB1654" w:rsidRDefault="002F63EA" w:rsidP="00A438E7">
      <w:pPr>
        <w:pStyle w:val="Default"/>
        <w:spacing w:before="100"/>
        <w:ind w:left="720" w:hanging="360"/>
        <w:rPr>
          <w:rFonts w:ascii="Times New Roman" w:hAnsi="Times New Roman" w:cs="Times New Roman"/>
        </w:rPr>
      </w:pPr>
      <w:r w:rsidRPr="00EB1654">
        <w:rPr>
          <w:rFonts w:ascii="Times New Roman" w:hAnsi="Times New Roman" w:cs="Times New Roman"/>
          <w:b/>
        </w:rPr>
        <w:t>Timeline</w:t>
      </w:r>
      <w:r w:rsidRPr="00EB1654">
        <w:rPr>
          <w:rFonts w:ascii="Times New Roman" w:hAnsi="Times New Roman" w:cs="Times New Roman"/>
        </w:rPr>
        <w:t xml:space="preserve">: The initial evaluation must be completed within 60 calendar </w:t>
      </w:r>
      <w:r w:rsidR="00A438E7">
        <w:rPr>
          <w:rFonts w:ascii="Times New Roman" w:hAnsi="Times New Roman" w:cs="Times New Roman"/>
        </w:rPr>
        <w:t xml:space="preserve">days from the </w:t>
      </w:r>
      <w:r w:rsidRPr="00EB1654">
        <w:rPr>
          <w:rFonts w:ascii="Times New Roman" w:hAnsi="Times New Roman" w:cs="Times New Roman"/>
        </w:rPr>
        <w:t>date the parents sign permission for the evaluation. When permission is given for the initial evaluation and less than 30 days of school are left in the school year, the school still has 60 days to complete the evaluation. The 60 day count stops when the teachers finish for the school year and starts again when they return for the new school year. It is important to note that when school is closed for more than 5 days for holidays or other breaks, those days and the weekends before and after do not count in the 60 days allow</w:t>
      </w:r>
      <w:r w:rsidR="00ED1BC7" w:rsidRPr="00EB1654">
        <w:rPr>
          <w:rFonts w:ascii="Times New Roman" w:hAnsi="Times New Roman" w:cs="Times New Roman"/>
        </w:rPr>
        <w:t xml:space="preserve">ed for the initial evaluation. </w:t>
      </w:r>
    </w:p>
    <w:p w:rsidR="002937D9" w:rsidRPr="00EB1654" w:rsidRDefault="009C652B" w:rsidP="00C4384E">
      <w:pPr>
        <w:pStyle w:val="Default"/>
        <w:numPr>
          <w:ilvl w:val="0"/>
          <w:numId w:val="14"/>
        </w:numPr>
        <w:spacing w:before="100"/>
        <w:rPr>
          <w:rFonts w:ascii="Times New Roman" w:hAnsi="Times New Roman" w:cs="Times New Roman"/>
          <w:color w:val="auto"/>
        </w:rPr>
      </w:pPr>
      <w:r>
        <w:rPr>
          <w:rFonts w:ascii="Times New Roman" w:hAnsi="Times New Roman" w:cs="Times New Roman"/>
          <w:color w:val="auto"/>
        </w:rPr>
        <w:lastRenderedPageBreak/>
        <w:t xml:space="preserve">Building level administrators and the Director of </w:t>
      </w:r>
      <w:r w:rsidR="005F3E98" w:rsidRPr="00EB1654">
        <w:rPr>
          <w:rFonts w:ascii="Times New Roman" w:hAnsi="Times New Roman" w:cs="Times New Roman"/>
          <w:color w:val="auto"/>
        </w:rPr>
        <w:t>S</w:t>
      </w:r>
      <w:r w:rsidR="00CB6954" w:rsidRPr="00EB1654">
        <w:rPr>
          <w:rFonts w:ascii="Times New Roman" w:hAnsi="Times New Roman" w:cs="Times New Roman"/>
          <w:color w:val="auto"/>
        </w:rPr>
        <w:t>p</w:t>
      </w:r>
      <w:r w:rsidR="00821E8F">
        <w:rPr>
          <w:rFonts w:ascii="Times New Roman" w:hAnsi="Times New Roman" w:cs="Times New Roman"/>
          <w:color w:val="auto"/>
        </w:rPr>
        <w:t xml:space="preserve">ecial </w:t>
      </w:r>
      <w:r w:rsidR="005F3E98" w:rsidRPr="00EB1654">
        <w:rPr>
          <w:rFonts w:ascii="Times New Roman" w:hAnsi="Times New Roman" w:cs="Times New Roman"/>
          <w:color w:val="auto"/>
        </w:rPr>
        <w:t>E</w:t>
      </w:r>
      <w:r w:rsidR="00CB6954" w:rsidRPr="00EB1654">
        <w:rPr>
          <w:rFonts w:ascii="Times New Roman" w:hAnsi="Times New Roman" w:cs="Times New Roman"/>
          <w:color w:val="auto"/>
        </w:rPr>
        <w:t>d</w:t>
      </w:r>
      <w:r w:rsidR="00821E8F">
        <w:rPr>
          <w:rFonts w:ascii="Times New Roman" w:hAnsi="Times New Roman" w:cs="Times New Roman"/>
          <w:color w:val="auto"/>
        </w:rPr>
        <w:t>ucation</w:t>
      </w:r>
      <w:r w:rsidR="00CB6954" w:rsidRPr="00EB1654">
        <w:rPr>
          <w:rFonts w:ascii="Times New Roman" w:hAnsi="Times New Roman" w:cs="Times New Roman"/>
          <w:color w:val="auto"/>
        </w:rPr>
        <w:t xml:space="preserve"> </w:t>
      </w:r>
      <w:r w:rsidR="005F3E98" w:rsidRPr="00EB1654">
        <w:rPr>
          <w:rFonts w:ascii="Times New Roman" w:hAnsi="Times New Roman" w:cs="Times New Roman"/>
          <w:color w:val="auto"/>
        </w:rPr>
        <w:t xml:space="preserve">will monitor timelines </w:t>
      </w:r>
      <w:r>
        <w:rPr>
          <w:rFonts w:ascii="Times New Roman" w:hAnsi="Times New Roman" w:cs="Times New Roman"/>
          <w:color w:val="auto"/>
        </w:rPr>
        <w:t xml:space="preserve">monthly </w:t>
      </w:r>
      <w:r w:rsidR="005F3E98" w:rsidRPr="00EB1654">
        <w:rPr>
          <w:rFonts w:ascii="Times New Roman" w:hAnsi="Times New Roman" w:cs="Times New Roman"/>
          <w:color w:val="auto"/>
        </w:rPr>
        <w:t xml:space="preserve">using </w:t>
      </w:r>
      <w:proofErr w:type="spellStart"/>
      <w:r w:rsidR="005F3E98" w:rsidRPr="00EB1654">
        <w:rPr>
          <w:rFonts w:ascii="Times New Roman" w:hAnsi="Times New Roman" w:cs="Times New Roman"/>
          <w:color w:val="auto"/>
        </w:rPr>
        <w:t>GoIEP</w:t>
      </w:r>
      <w:proofErr w:type="spellEnd"/>
      <w:r w:rsidR="005F3E98" w:rsidRPr="00EB1654">
        <w:rPr>
          <w:rFonts w:ascii="Times New Roman" w:hAnsi="Times New Roman" w:cs="Times New Roman"/>
          <w:color w:val="auto"/>
        </w:rPr>
        <w:t xml:space="preserve"> reports as well as the administrative dashboard.  </w:t>
      </w:r>
    </w:p>
    <w:p w:rsidR="002937D9" w:rsidRPr="00EB1654" w:rsidRDefault="005F3E98" w:rsidP="00C4384E">
      <w:pPr>
        <w:pStyle w:val="Default"/>
        <w:numPr>
          <w:ilvl w:val="0"/>
          <w:numId w:val="14"/>
        </w:numPr>
        <w:spacing w:before="100"/>
        <w:rPr>
          <w:rFonts w:ascii="Times New Roman" w:hAnsi="Times New Roman" w:cs="Times New Roman"/>
          <w:color w:val="auto"/>
        </w:rPr>
      </w:pPr>
      <w:r w:rsidRPr="00EB1654">
        <w:rPr>
          <w:rFonts w:ascii="Times New Roman" w:hAnsi="Times New Roman" w:cs="Times New Roman"/>
          <w:color w:val="auto"/>
        </w:rPr>
        <w:t xml:space="preserve">Speech and Language Pathologist, and School Psychologist will maintain a referral log in order to monitor </w:t>
      </w:r>
      <w:r w:rsidR="009C652B">
        <w:rPr>
          <w:rFonts w:ascii="Times New Roman" w:hAnsi="Times New Roman" w:cs="Times New Roman"/>
          <w:color w:val="auto"/>
        </w:rPr>
        <w:t xml:space="preserve">compliance of </w:t>
      </w:r>
      <w:r w:rsidRPr="00EB1654">
        <w:rPr>
          <w:rFonts w:ascii="Times New Roman" w:hAnsi="Times New Roman" w:cs="Times New Roman"/>
          <w:color w:val="auto"/>
        </w:rPr>
        <w:t xml:space="preserve">timelines. The referral log is to be </w:t>
      </w:r>
      <w:r w:rsidR="00ED1BC7" w:rsidRPr="00EB1654">
        <w:rPr>
          <w:rFonts w:ascii="Times New Roman" w:hAnsi="Times New Roman" w:cs="Times New Roman"/>
          <w:color w:val="auto"/>
        </w:rPr>
        <w:t>submitted t</w:t>
      </w:r>
      <w:r w:rsidRPr="00EB1654">
        <w:rPr>
          <w:rFonts w:ascii="Times New Roman" w:hAnsi="Times New Roman" w:cs="Times New Roman"/>
          <w:color w:val="auto"/>
        </w:rPr>
        <w:t>o the Sp</w:t>
      </w:r>
      <w:r w:rsidR="00821E8F">
        <w:rPr>
          <w:rFonts w:ascii="Times New Roman" w:hAnsi="Times New Roman" w:cs="Times New Roman"/>
          <w:color w:val="auto"/>
        </w:rPr>
        <w:t xml:space="preserve">ecial </w:t>
      </w:r>
      <w:r w:rsidR="00CB6954" w:rsidRPr="00EB1654">
        <w:rPr>
          <w:rFonts w:ascii="Times New Roman" w:hAnsi="Times New Roman" w:cs="Times New Roman"/>
          <w:color w:val="auto"/>
        </w:rPr>
        <w:t>Ed</w:t>
      </w:r>
      <w:r w:rsidR="00821E8F">
        <w:rPr>
          <w:rFonts w:ascii="Times New Roman" w:hAnsi="Times New Roman" w:cs="Times New Roman"/>
          <w:color w:val="auto"/>
        </w:rPr>
        <w:t>ucation</w:t>
      </w:r>
      <w:r w:rsidR="00ED1BC7" w:rsidRPr="00EB1654">
        <w:rPr>
          <w:rFonts w:ascii="Times New Roman" w:hAnsi="Times New Roman" w:cs="Times New Roman"/>
          <w:color w:val="auto"/>
        </w:rPr>
        <w:t xml:space="preserve"> D</w:t>
      </w:r>
      <w:r w:rsidRPr="00EB1654">
        <w:rPr>
          <w:rFonts w:ascii="Times New Roman" w:hAnsi="Times New Roman" w:cs="Times New Roman"/>
          <w:color w:val="auto"/>
        </w:rPr>
        <w:t xml:space="preserve">irector </w:t>
      </w:r>
      <w:r w:rsidR="009C652B">
        <w:rPr>
          <w:rFonts w:ascii="Times New Roman" w:hAnsi="Times New Roman" w:cs="Times New Roman"/>
          <w:color w:val="auto"/>
        </w:rPr>
        <w:t>on the 15</w:t>
      </w:r>
      <w:r w:rsidR="009C652B" w:rsidRPr="009C652B">
        <w:rPr>
          <w:rFonts w:ascii="Times New Roman" w:hAnsi="Times New Roman" w:cs="Times New Roman"/>
          <w:color w:val="auto"/>
          <w:vertAlign w:val="superscript"/>
        </w:rPr>
        <w:t>th</w:t>
      </w:r>
      <w:r w:rsidR="009C652B">
        <w:rPr>
          <w:rFonts w:ascii="Times New Roman" w:hAnsi="Times New Roman" w:cs="Times New Roman"/>
          <w:color w:val="auto"/>
        </w:rPr>
        <w:t xml:space="preserve"> of </w:t>
      </w:r>
      <w:r w:rsidRPr="00EB1654">
        <w:rPr>
          <w:rFonts w:ascii="Times New Roman" w:hAnsi="Times New Roman" w:cs="Times New Roman"/>
          <w:color w:val="auto"/>
        </w:rPr>
        <w:t xml:space="preserve">each month.  Referral log can be found on the </w:t>
      </w:r>
      <w:r w:rsidR="009C652B">
        <w:rPr>
          <w:rFonts w:ascii="Times New Roman" w:hAnsi="Times New Roman" w:cs="Times New Roman"/>
          <w:color w:val="auto"/>
        </w:rPr>
        <w:t xml:space="preserve">staff intranet </w:t>
      </w:r>
      <w:r w:rsidRPr="00EB1654">
        <w:rPr>
          <w:rFonts w:ascii="Times New Roman" w:hAnsi="Times New Roman" w:cs="Times New Roman"/>
          <w:color w:val="auto"/>
        </w:rPr>
        <w:t>(accessible by LCSS employees).</w:t>
      </w:r>
    </w:p>
    <w:p w:rsidR="002937D9" w:rsidRPr="00EB1654" w:rsidRDefault="005F3E98" w:rsidP="00C4384E">
      <w:pPr>
        <w:pStyle w:val="Default"/>
        <w:numPr>
          <w:ilvl w:val="0"/>
          <w:numId w:val="14"/>
        </w:numPr>
        <w:spacing w:before="100"/>
        <w:rPr>
          <w:rFonts w:ascii="Times New Roman" w:hAnsi="Times New Roman" w:cs="Times New Roman"/>
          <w:color w:val="auto"/>
        </w:rPr>
      </w:pPr>
      <w:r w:rsidRPr="00EB1654">
        <w:rPr>
          <w:rFonts w:ascii="Times New Roman" w:hAnsi="Times New Roman" w:cs="Times New Roman"/>
          <w:color w:val="auto"/>
        </w:rPr>
        <w:t>Sp</w:t>
      </w:r>
      <w:r w:rsidR="00821E8F">
        <w:rPr>
          <w:rFonts w:ascii="Times New Roman" w:hAnsi="Times New Roman" w:cs="Times New Roman"/>
          <w:color w:val="auto"/>
        </w:rPr>
        <w:t xml:space="preserve">ecial </w:t>
      </w:r>
      <w:r w:rsidRPr="00EB1654">
        <w:rPr>
          <w:rFonts w:ascii="Times New Roman" w:hAnsi="Times New Roman" w:cs="Times New Roman"/>
          <w:color w:val="auto"/>
        </w:rPr>
        <w:t>Ed</w:t>
      </w:r>
      <w:r w:rsidR="00821E8F">
        <w:rPr>
          <w:rFonts w:ascii="Times New Roman" w:hAnsi="Times New Roman" w:cs="Times New Roman"/>
          <w:color w:val="auto"/>
        </w:rPr>
        <w:t>ucation</w:t>
      </w:r>
      <w:r w:rsidR="002F63EA" w:rsidRPr="00EB1654">
        <w:rPr>
          <w:rFonts w:ascii="Times New Roman" w:hAnsi="Times New Roman" w:cs="Times New Roman"/>
          <w:color w:val="auto"/>
        </w:rPr>
        <w:t xml:space="preserve"> lead t</w:t>
      </w:r>
      <w:r w:rsidRPr="00EB1654">
        <w:rPr>
          <w:rFonts w:ascii="Times New Roman" w:hAnsi="Times New Roman" w:cs="Times New Roman"/>
          <w:color w:val="auto"/>
        </w:rPr>
        <w:t xml:space="preserve">eacher will be responsible for inputting </w:t>
      </w:r>
      <w:r w:rsidR="00983F6A" w:rsidRPr="00EB1654">
        <w:rPr>
          <w:rFonts w:ascii="Times New Roman" w:hAnsi="Times New Roman" w:cs="Times New Roman"/>
          <w:color w:val="auto"/>
        </w:rPr>
        <w:t>SST</w:t>
      </w:r>
      <w:r w:rsidRPr="00EB1654">
        <w:rPr>
          <w:rFonts w:ascii="Times New Roman" w:hAnsi="Times New Roman" w:cs="Times New Roman"/>
          <w:color w:val="auto"/>
        </w:rPr>
        <w:t xml:space="preserve"> information into the eligibility report in </w:t>
      </w:r>
      <w:proofErr w:type="spellStart"/>
      <w:r w:rsidRPr="00EB1654">
        <w:rPr>
          <w:rFonts w:ascii="Times New Roman" w:hAnsi="Times New Roman" w:cs="Times New Roman"/>
          <w:color w:val="auto"/>
        </w:rPr>
        <w:t>GoIEP</w:t>
      </w:r>
      <w:proofErr w:type="spellEnd"/>
      <w:r w:rsidRPr="00EB1654">
        <w:rPr>
          <w:rFonts w:ascii="Times New Roman" w:hAnsi="Times New Roman" w:cs="Times New Roman"/>
          <w:color w:val="auto"/>
        </w:rPr>
        <w:t xml:space="preserve">. </w:t>
      </w:r>
    </w:p>
    <w:p w:rsidR="00983F6A" w:rsidRPr="00EB1654" w:rsidRDefault="002937D9" w:rsidP="00C4384E">
      <w:pPr>
        <w:numPr>
          <w:ilvl w:val="0"/>
          <w:numId w:val="14"/>
        </w:numPr>
        <w:spacing w:before="100"/>
        <w:rPr>
          <w:b/>
        </w:rPr>
      </w:pPr>
      <w:r w:rsidRPr="00EB1654">
        <w:t xml:space="preserve">School Psychologist </w:t>
      </w:r>
      <w:r w:rsidR="00983F6A" w:rsidRPr="00EB1654">
        <w:t xml:space="preserve">will complete a psychological evaluation (if required) and will be responsible for interpreting and inputting the results into the eligibility report in </w:t>
      </w:r>
      <w:proofErr w:type="spellStart"/>
      <w:r w:rsidR="00983F6A" w:rsidRPr="00EB1654">
        <w:t>GoIEP</w:t>
      </w:r>
      <w:proofErr w:type="spellEnd"/>
      <w:r w:rsidR="00983F6A" w:rsidRPr="00EB1654">
        <w:t>.</w:t>
      </w:r>
    </w:p>
    <w:p w:rsidR="002937D9" w:rsidRPr="00EB1654" w:rsidRDefault="002937D9" w:rsidP="00C4384E">
      <w:pPr>
        <w:numPr>
          <w:ilvl w:val="0"/>
          <w:numId w:val="14"/>
        </w:numPr>
        <w:spacing w:before="100"/>
        <w:rPr>
          <w:b/>
        </w:rPr>
      </w:pPr>
      <w:r w:rsidRPr="00EB1654">
        <w:t xml:space="preserve">Speech Language Pathologist will conduct a </w:t>
      </w:r>
      <w:r w:rsidR="00EB1654" w:rsidRPr="00EB1654">
        <w:t xml:space="preserve">speech evaluation (if required) for articulation, language and/or voice. The SLP will be responsible for interpreting and inputting the results in to the eligibility report in </w:t>
      </w:r>
      <w:proofErr w:type="spellStart"/>
      <w:r w:rsidR="00EB1654" w:rsidRPr="00EB1654">
        <w:t>GoIEP</w:t>
      </w:r>
      <w:proofErr w:type="spellEnd"/>
      <w:r w:rsidR="00EB1654" w:rsidRPr="00EB1654">
        <w:t>.</w:t>
      </w:r>
    </w:p>
    <w:p w:rsidR="002937D9" w:rsidRPr="00EB1654" w:rsidRDefault="005F3E98" w:rsidP="00C4384E">
      <w:pPr>
        <w:pStyle w:val="Default"/>
        <w:numPr>
          <w:ilvl w:val="0"/>
          <w:numId w:val="14"/>
        </w:numPr>
        <w:spacing w:before="100"/>
        <w:rPr>
          <w:rFonts w:ascii="Times New Roman" w:hAnsi="Times New Roman" w:cs="Times New Roman"/>
          <w:color w:val="auto"/>
        </w:rPr>
      </w:pPr>
      <w:r w:rsidRPr="00EB1654">
        <w:rPr>
          <w:rFonts w:ascii="Times New Roman" w:hAnsi="Times New Roman" w:cs="Times New Roman"/>
          <w:color w:val="auto"/>
        </w:rPr>
        <w:t xml:space="preserve">Tier 3 interventions </w:t>
      </w:r>
      <w:r w:rsidRPr="00EB1654">
        <w:rPr>
          <w:rFonts w:ascii="Times New Roman" w:hAnsi="Times New Roman" w:cs="Times New Roman"/>
          <w:b/>
          <w:color w:val="auto"/>
        </w:rPr>
        <w:t xml:space="preserve">must </w:t>
      </w:r>
      <w:r w:rsidRPr="00EB1654">
        <w:rPr>
          <w:rFonts w:ascii="Times New Roman" w:hAnsi="Times New Roman" w:cs="Times New Roman"/>
          <w:color w:val="auto"/>
        </w:rPr>
        <w:t xml:space="preserve">continue until eligibility </w:t>
      </w:r>
      <w:r w:rsidR="00EB1654" w:rsidRPr="00EB1654">
        <w:rPr>
          <w:rFonts w:ascii="Times New Roman" w:hAnsi="Times New Roman" w:cs="Times New Roman"/>
          <w:color w:val="auto"/>
        </w:rPr>
        <w:t xml:space="preserve">is </w:t>
      </w:r>
      <w:r w:rsidRPr="00EB1654">
        <w:rPr>
          <w:rFonts w:ascii="Times New Roman" w:hAnsi="Times New Roman" w:cs="Times New Roman"/>
          <w:color w:val="auto"/>
        </w:rPr>
        <w:t>determin</w:t>
      </w:r>
      <w:r w:rsidR="00EB1654" w:rsidRPr="00EB1654">
        <w:rPr>
          <w:rFonts w:ascii="Times New Roman" w:hAnsi="Times New Roman" w:cs="Times New Roman"/>
          <w:color w:val="auto"/>
        </w:rPr>
        <w:t>ed</w:t>
      </w:r>
      <w:r w:rsidRPr="00EB1654">
        <w:rPr>
          <w:rFonts w:ascii="Times New Roman" w:hAnsi="Times New Roman" w:cs="Times New Roman"/>
          <w:color w:val="auto"/>
        </w:rPr>
        <w:t>.</w:t>
      </w:r>
    </w:p>
    <w:p w:rsidR="002937D9" w:rsidRPr="00EB1654" w:rsidRDefault="00565FAE" w:rsidP="00C4384E">
      <w:pPr>
        <w:pStyle w:val="Default"/>
        <w:numPr>
          <w:ilvl w:val="0"/>
          <w:numId w:val="14"/>
        </w:numPr>
        <w:spacing w:before="100"/>
        <w:rPr>
          <w:rFonts w:ascii="Times New Roman" w:hAnsi="Times New Roman" w:cs="Times New Roman"/>
          <w:color w:val="auto"/>
        </w:rPr>
      </w:pPr>
      <w:r w:rsidRPr="00EB1654">
        <w:rPr>
          <w:rFonts w:ascii="Times New Roman" w:hAnsi="Times New Roman" w:cs="Times New Roman"/>
        </w:rPr>
        <w:t>Sp</w:t>
      </w:r>
      <w:r w:rsidR="00821E8F">
        <w:rPr>
          <w:rFonts w:ascii="Times New Roman" w:hAnsi="Times New Roman" w:cs="Times New Roman"/>
        </w:rPr>
        <w:t xml:space="preserve">ecial </w:t>
      </w:r>
      <w:r w:rsidR="002937D9" w:rsidRPr="00EB1654">
        <w:rPr>
          <w:rFonts w:ascii="Times New Roman" w:hAnsi="Times New Roman" w:cs="Times New Roman"/>
        </w:rPr>
        <w:t>E</w:t>
      </w:r>
      <w:r w:rsidRPr="00EB1654">
        <w:rPr>
          <w:rFonts w:ascii="Times New Roman" w:hAnsi="Times New Roman" w:cs="Times New Roman"/>
        </w:rPr>
        <w:t>d</w:t>
      </w:r>
      <w:r w:rsidR="00821E8F">
        <w:rPr>
          <w:rFonts w:ascii="Times New Roman" w:hAnsi="Times New Roman" w:cs="Times New Roman"/>
        </w:rPr>
        <w:t>ucation</w:t>
      </w:r>
      <w:r w:rsidR="002937D9" w:rsidRPr="00EB1654">
        <w:rPr>
          <w:rFonts w:ascii="Times New Roman" w:hAnsi="Times New Roman" w:cs="Times New Roman"/>
        </w:rPr>
        <w:t xml:space="preserve"> </w:t>
      </w:r>
      <w:r w:rsidR="00EB1654" w:rsidRPr="00EB1654">
        <w:rPr>
          <w:rFonts w:ascii="Times New Roman" w:hAnsi="Times New Roman" w:cs="Times New Roman"/>
        </w:rPr>
        <w:t xml:space="preserve">lead </w:t>
      </w:r>
      <w:r w:rsidR="002937D9" w:rsidRPr="00EB1654">
        <w:rPr>
          <w:rFonts w:ascii="Times New Roman" w:hAnsi="Times New Roman" w:cs="Times New Roman"/>
        </w:rPr>
        <w:t xml:space="preserve">teacher </w:t>
      </w:r>
      <w:r w:rsidR="009C652B">
        <w:rPr>
          <w:rFonts w:ascii="Times New Roman" w:hAnsi="Times New Roman" w:cs="Times New Roman"/>
        </w:rPr>
        <w:t xml:space="preserve">in coordination with the </w:t>
      </w:r>
      <w:r w:rsidR="002937D9" w:rsidRPr="00EB1654">
        <w:rPr>
          <w:rFonts w:ascii="Times New Roman" w:hAnsi="Times New Roman" w:cs="Times New Roman"/>
        </w:rPr>
        <w:t>SLP</w:t>
      </w:r>
      <w:r w:rsidR="009C652B">
        <w:rPr>
          <w:rFonts w:ascii="Times New Roman" w:hAnsi="Times New Roman" w:cs="Times New Roman"/>
        </w:rPr>
        <w:t>, school psychologist, and parent/guardian</w:t>
      </w:r>
      <w:r w:rsidR="002937D9" w:rsidRPr="00EB1654">
        <w:rPr>
          <w:rFonts w:ascii="Times New Roman" w:hAnsi="Times New Roman" w:cs="Times New Roman"/>
        </w:rPr>
        <w:t xml:space="preserve"> </w:t>
      </w:r>
      <w:r w:rsidR="00A438E7">
        <w:rPr>
          <w:rFonts w:ascii="Times New Roman" w:hAnsi="Times New Roman" w:cs="Times New Roman"/>
        </w:rPr>
        <w:t>will</w:t>
      </w:r>
      <w:r w:rsidR="00EB1654" w:rsidRPr="00EB1654">
        <w:rPr>
          <w:rFonts w:ascii="Times New Roman" w:hAnsi="Times New Roman" w:cs="Times New Roman"/>
        </w:rPr>
        <w:t xml:space="preserve"> </w:t>
      </w:r>
      <w:r w:rsidR="00A438E7" w:rsidRPr="00EB1654">
        <w:rPr>
          <w:rFonts w:ascii="Times New Roman" w:hAnsi="Times New Roman" w:cs="Times New Roman"/>
        </w:rPr>
        <w:t>establish a data/time/location for the initial eligibility meeting.</w:t>
      </w:r>
      <w:r w:rsidR="00A438E7">
        <w:rPr>
          <w:rFonts w:ascii="Times New Roman" w:hAnsi="Times New Roman" w:cs="Times New Roman"/>
        </w:rPr>
        <w:t xml:space="preserve"> </w:t>
      </w:r>
      <w:r w:rsidR="000C6407" w:rsidRPr="00EB1654">
        <w:rPr>
          <w:rFonts w:ascii="Times New Roman" w:hAnsi="Times New Roman" w:cs="Times New Roman"/>
        </w:rPr>
        <w:t xml:space="preserve">Meeting must take place </w:t>
      </w:r>
      <w:r w:rsidR="000C6407" w:rsidRPr="00A438E7">
        <w:rPr>
          <w:rFonts w:ascii="Times New Roman" w:hAnsi="Times New Roman" w:cs="Times New Roman"/>
          <w:b/>
        </w:rPr>
        <w:t>within</w:t>
      </w:r>
      <w:r w:rsidR="000C6407" w:rsidRPr="00EB1654">
        <w:rPr>
          <w:rFonts w:ascii="Times New Roman" w:hAnsi="Times New Roman" w:cs="Times New Roman"/>
        </w:rPr>
        <w:t xml:space="preserve"> 60 days of </w:t>
      </w:r>
      <w:r w:rsidR="00EB1654" w:rsidRPr="00EB1654">
        <w:rPr>
          <w:rFonts w:ascii="Times New Roman" w:hAnsi="Times New Roman" w:cs="Times New Roman"/>
        </w:rPr>
        <w:t xml:space="preserve">school personnel </w:t>
      </w:r>
      <w:r w:rsidR="000C6407" w:rsidRPr="00EB1654">
        <w:rPr>
          <w:rFonts w:ascii="Times New Roman" w:hAnsi="Times New Roman" w:cs="Times New Roman"/>
        </w:rPr>
        <w:t xml:space="preserve">obtaining the signed Parental Consent for Special Education Evaluation. </w:t>
      </w:r>
    </w:p>
    <w:p w:rsidR="000C6407" w:rsidRPr="00EB1654" w:rsidRDefault="00EB1654" w:rsidP="00C4384E">
      <w:pPr>
        <w:pStyle w:val="Default"/>
        <w:numPr>
          <w:ilvl w:val="0"/>
          <w:numId w:val="14"/>
        </w:numPr>
        <w:spacing w:before="100"/>
        <w:rPr>
          <w:rFonts w:ascii="Times New Roman" w:hAnsi="Times New Roman" w:cs="Times New Roman"/>
          <w:color w:val="auto"/>
        </w:rPr>
      </w:pPr>
      <w:proofErr w:type="spellStart"/>
      <w:r w:rsidRPr="00EB1654">
        <w:rPr>
          <w:rFonts w:ascii="Times New Roman" w:hAnsi="Times New Roman" w:cs="Times New Roman"/>
        </w:rPr>
        <w:t>GaDOE</w:t>
      </w:r>
      <w:proofErr w:type="spellEnd"/>
      <w:r w:rsidRPr="00EB1654">
        <w:rPr>
          <w:rFonts w:ascii="Times New Roman" w:hAnsi="Times New Roman" w:cs="Times New Roman"/>
        </w:rPr>
        <w:t xml:space="preserve"> e</w:t>
      </w:r>
      <w:r w:rsidR="000C6407" w:rsidRPr="00EB1654">
        <w:rPr>
          <w:rFonts w:ascii="Times New Roman" w:hAnsi="Times New Roman" w:cs="Times New Roman"/>
        </w:rPr>
        <w:t xml:space="preserve">ligibility </w:t>
      </w:r>
      <w:r w:rsidR="008F72CC" w:rsidRPr="00EB1654">
        <w:rPr>
          <w:rFonts w:ascii="Times New Roman" w:hAnsi="Times New Roman" w:cs="Times New Roman"/>
        </w:rPr>
        <w:t>requirements</w:t>
      </w:r>
      <w:r w:rsidR="000C6407" w:rsidRPr="00EB1654">
        <w:rPr>
          <w:rFonts w:ascii="Times New Roman" w:hAnsi="Times New Roman" w:cs="Times New Roman"/>
        </w:rPr>
        <w:t xml:space="preserve"> </w:t>
      </w:r>
      <w:r w:rsidRPr="00EB1654">
        <w:rPr>
          <w:rFonts w:ascii="Times New Roman" w:hAnsi="Times New Roman" w:cs="Times New Roman"/>
        </w:rPr>
        <w:t>can be found at</w:t>
      </w:r>
      <w:r w:rsidR="002937D9" w:rsidRPr="00EB1654">
        <w:rPr>
          <w:rFonts w:ascii="Times New Roman" w:hAnsi="Times New Roman" w:cs="Times New Roman"/>
        </w:rPr>
        <w:t xml:space="preserve">:  </w:t>
      </w:r>
      <w:hyperlink r:id="rId10" w:history="1">
        <w:r w:rsidR="000C6407" w:rsidRPr="00EB1654">
          <w:rPr>
            <w:rStyle w:val="Hyperlink"/>
            <w:rFonts w:ascii="Times New Roman" w:hAnsi="Times New Roman" w:cs="Times New Roman"/>
          </w:rPr>
          <w:t>http://www.gadoe.org/Curriculum-Instruction-and-Assessment/Special-Education-Services/Pages/Implementation-Manual.aspx</w:t>
        </w:r>
      </w:hyperlink>
    </w:p>
    <w:p w:rsidR="00831B4C" w:rsidRPr="00EB1654" w:rsidRDefault="00831B4C" w:rsidP="00A438E7">
      <w:pPr>
        <w:spacing w:before="100"/>
        <w:ind w:left="720" w:hanging="360"/>
        <w:rPr>
          <w:b/>
        </w:rPr>
      </w:pPr>
    </w:p>
    <w:p w:rsidR="00910C2E" w:rsidRDefault="003E0775" w:rsidP="00765927">
      <w:pPr>
        <w:rPr>
          <w:b/>
          <w:sz w:val="28"/>
        </w:rPr>
      </w:pPr>
      <w:r w:rsidRPr="00EB1654">
        <w:rPr>
          <w:b/>
        </w:rPr>
        <w:br w:type="page"/>
      </w:r>
      <w:r w:rsidR="00473E5E" w:rsidRPr="00910C2E">
        <w:rPr>
          <w:b/>
          <w:sz w:val="28"/>
        </w:rPr>
        <w:lastRenderedPageBreak/>
        <w:t>Re: Individuals with Disabilities Education Act (IDEA, 2004)</w:t>
      </w:r>
    </w:p>
    <w:p w:rsidR="00765927" w:rsidRPr="00A438E7" w:rsidRDefault="00765927" w:rsidP="00A438E7">
      <w:pPr>
        <w:spacing w:before="100"/>
        <w:ind w:left="720" w:hanging="360"/>
        <w:rPr>
          <w:b/>
        </w:rPr>
      </w:pPr>
    </w:p>
    <w:p w:rsidR="00D7594E" w:rsidRPr="00A438E7" w:rsidRDefault="00A438E7" w:rsidP="00A438E7">
      <w:pPr>
        <w:spacing w:before="100"/>
        <w:ind w:hanging="360"/>
      </w:pPr>
      <w:r>
        <w:t xml:space="preserve">      </w:t>
      </w:r>
      <w:r w:rsidR="00473E5E" w:rsidRPr="00A438E7">
        <w:t>IDEA is the federal legislation which governs special education and related services, particularly funding and eligibility. Although the Student Support Team process is not mandated by IDEA, SST members must have some general knowledge about the requirements of the law in order to make informed decisions when considering referrals to special education. However, Response to Intervention is referenced as one option in the eligibility determination process for students with specific learning disabilities. In addition, the regulation outlines several exclusionary factors that must be considered before determining that a child has a disability: 1) Lack of appropriate instruction in reading, including the essential components of reading instruction as defined in section 1208(3) of ESEA); 2) Lack of appropriate instruction in mathematics; and/or 3) Limited English proficiency. RTI and SST practices help ensure that children suspected of having a disability have indeed had access to appropriate instruction. It is important to note that it is not up to SST members to judge whether a student would or would not qualify for a category as a factor in their decision to refer. That is for the IDEA eligibility team to answer after a comprehensive, individualized evaluation by a multidisciplinary evaluation team. The role of the SST is to answer a basic question regarding a student with learning or behavior difficulties. That is, can this difficulty be resolved in a reasonable time with proven interventions in the regular classroom? Federal regulations for IDEA require that, in order to be referred for a special education evaluation, not only must 1) a disability be suspected as the source of the student's problem, but also 2) the student's identified difficulties must be judged to be unable to be resolved without a special education program.</w:t>
      </w:r>
    </w:p>
    <w:p w:rsidR="00831B4C" w:rsidRPr="00A438E7" w:rsidRDefault="00473E5E" w:rsidP="00A438E7">
      <w:pPr>
        <w:spacing w:before="100"/>
        <w:ind w:left="720" w:hanging="720"/>
      </w:pPr>
      <w:r w:rsidRPr="00A438E7">
        <w:t xml:space="preserve">For additional information, please refer to the Georgia Department of Education website: </w:t>
      </w:r>
      <w:hyperlink r:id="rId11" w:history="1">
        <w:r w:rsidR="00821E8F" w:rsidRPr="009C4FD4">
          <w:rPr>
            <w:rStyle w:val="Hyperlink"/>
          </w:rPr>
          <w:t>http://gadoe.org/ci_exceptional.aspx</w:t>
        </w:r>
      </w:hyperlink>
      <w:r w:rsidR="00821E8F">
        <w:t xml:space="preserve"> </w:t>
      </w:r>
    </w:p>
    <w:p w:rsidR="003E0775" w:rsidRPr="00660AF7" w:rsidRDefault="003E0775" w:rsidP="00A438E7">
      <w:pPr>
        <w:spacing w:before="100"/>
        <w:ind w:left="720" w:hanging="360"/>
        <w:rPr>
          <w:b/>
          <w:sz w:val="32"/>
          <w:szCs w:val="32"/>
        </w:rPr>
      </w:pPr>
      <w:r w:rsidRPr="00A438E7">
        <w:br w:type="page"/>
      </w:r>
      <w:r w:rsidRPr="00660AF7">
        <w:rPr>
          <w:b/>
          <w:sz w:val="32"/>
          <w:szCs w:val="32"/>
        </w:rPr>
        <w:lastRenderedPageBreak/>
        <w:t>Overview of Section 504 of the Rehabilitation Act of 1973</w:t>
      </w:r>
    </w:p>
    <w:p w:rsidR="003E0775" w:rsidRPr="005B4AE3" w:rsidRDefault="003E0775" w:rsidP="003E0775"/>
    <w:p w:rsidR="003E0775" w:rsidRPr="005B4AE3" w:rsidRDefault="003E0775" w:rsidP="003E0775">
      <w:r w:rsidRPr="005B4AE3">
        <w:t xml:space="preserve">Congress prohibited discrimination against persons with disabilities in the Rehabilitation Act of 1973, in a segment most often referred to simply as "Section 504." This is a broadly worded prohibition that covers both children and adults. The principles enumerated in this section were later expanded and served as the basis for the 1990 Americans with Disabilities Act (ADA). Additionally, the ADA Amendments Act of 2008 also amended some definitions of Section 504. Section 504 of the Rehabilitation Act is a federal civil rights law and prohibits discrimination by school districts receiving federal financial assistance against persons with disabilities. Included in the U.S. Department of Education regulations for Section 504 is the requirement that students with disabilities be provided with a free appropriate public education (FAPE). These regulations require identification, evaluation, provision of appropriate services, and procedural safeguards in every public school in the U.S. </w:t>
      </w:r>
    </w:p>
    <w:p w:rsidR="003E0775" w:rsidRPr="005B4AE3" w:rsidRDefault="003E0775" w:rsidP="003E0775"/>
    <w:p w:rsidR="003E0775" w:rsidRPr="005B4AE3" w:rsidRDefault="003E0775" w:rsidP="003E0775">
      <w:r w:rsidRPr="005B4AE3">
        <w:t xml:space="preserve">Section 504 prohibits discrimination against individuals whose physical or mental impairment substantially limits one or more major life activities, including: </w:t>
      </w:r>
    </w:p>
    <w:p w:rsidR="003E0775" w:rsidRPr="005B4AE3" w:rsidRDefault="003E0775" w:rsidP="007B2EC3">
      <w:pPr>
        <w:ind w:left="720"/>
      </w:pPr>
      <w:r w:rsidRPr="005B4AE3">
        <w:sym w:font="Symbol" w:char="F0B7"/>
      </w:r>
      <w:r w:rsidRPr="005B4AE3">
        <w:t xml:space="preserve"> Caring for one's self </w:t>
      </w:r>
    </w:p>
    <w:p w:rsidR="003E0775" w:rsidRPr="005B4AE3" w:rsidRDefault="003E0775" w:rsidP="007B2EC3">
      <w:pPr>
        <w:ind w:left="720"/>
      </w:pPr>
      <w:r w:rsidRPr="005B4AE3">
        <w:sym w:font="Symbol" w:char="F0B7"/>
      </w:r>
      <w:r w:rsidRPr="005B4AE3">
        <w:t xml:space="preserve"> Performing manual tasks </w:t>
      </w:r>
    </w:p>
    <w:p w:rsidR="003E0775" w:rsidRPr="005B4AE3" w:rsidRDefault="003E0775" w:rsidP="007B2EC3">
      <w:pPr>
        <w:ind w:left="720"/>
      </w:pPr>
      <w:r w:rsidRPr="005B4AE3">
        <w:sym w:font="Symbol" w:char="F0B7"/>
      </w:r>
      <w:r w:rsidRPr="005B4AE3">
        <w:t xml:space="preserve"> Walking </w:t>
      </w:r>
    </w:p>
    <w:p w:rsidR="003E0775" w:rsidRPr="005B4AE3" w:rsidRDefault="003E0775" w:rsidP="007B2EC3">
      <w:pPr>
        <w:ind w:left="720"/>
      </w:pPr>
      <w:r w:rsidRPr="005B4AE3">
        <w:sym w:font="Symbol" w:char="F0B7"/>
      </w:r>
      <w:r w:rsidRPr="005B4AE3">
        <w:t xml:space="preserve"> Seeing </w:t>
      </w:r>
    </w:p>
    <w:p w:rsidR="003E0775" w:rsidRPr="005B4AE3" w:rsidRDefault="003E0775" w:rsidP="007B2EC3">
      <w:pPr>
        <w:ind w:left="720"/>
      </w:pPr>
      <w:r w:rsidRPr="005B4AE3">
        <w:sym w:font="Symbol" w:char="F0B7"/>
      </w:r>
      <w:r w:rsidRPr="005B4AE3">
        <w:t xml:space="preserve"> Hearing </w:t>
      </w:r>
    </w:p>
    <w:p w:rsidR="003E0775" w:rsidRPr="005B4AE3" w:rsidRDefault="003E0775" w:rsidP="007B2EC3">
      <w:pPr>
        <w:ind w:left="720"/>
      </w:pPr>
      <w:r w:rsidRPr="005B4AE3">
        <w:sym w:font="Symbol" w:char="F0B7"/>
      </w:r>
      <w:r w:rsidRPr="005B4AE3">
        <w:t xml:space="preserve"> Speaking </w:t>
      </w:r>
    </w:p>
    <w:p w:rsidR="003E0775" w:rsidRPr="005B4AE3" w:rsidRDefault="003E0775" w:rsidP="007B2EC3">
      <w:pPr>
        <w:ind w:left="720"/>
      </w:pPr>
      <w:r w:rsidRPr="005B4AE3">
        <w:sym w:font="Symbol" w:char="F0B7"/>
      </w:r>
      <w:r w:rsidRPr="005B4AE3">
        <w:t xml:space="preserve"> Breathing </w:t>
      </w:r>
    </w:p>
    <w:p w:rsidR="003E0775" w:rsidRPr="005B4AE3" w:rsidRDefault="003E0775" w:rsidP="007B2EC3">
      <w:pPr>
        <w:ind w:left="720"/>
      </w:pPr>
      <w:r w:rsidRPr="005B4AE3">
        <w:sym w:font="Symbol" w:char="F0B7"/>
      </w:r>
      <w:r w:rsidRPr="005B4AE3">
        <w:t xml:space="preserve"> Working </w:t>
      </w:r>
    </w:p>
    <w:p w:rsidR="003E0775" w:rsidRPr="005B4AE3" w:rsidRDefault="003E0775" w:rsidP="007B2EC3">
      <w:pPr>
        <w:ind w:left="720"/>
      </w:pPr>
      <w:r w:rsidRPr="005B4AE3">
        <w:sym w:font="Symbol" w:char="F0B7"/>
      </w:r>
      <w:r w:rsidRPr="005B4AE3">
        <w:t xml:space="preserve"> Learning </w:t>
      </w:r>
    </w:p>
    <w:p w:rsidR="003E0775" w:rsidRPr="005B4AE3" w:rsidRDefault="003E0775" w:rsidP="003E0775"/>
    <w:p w:rsidR="003E0775" w:rsidRPr="005B4AE3" w:rsidRDefault="003E0775" w:rsidP="003E0775">
      <w:r w:rsidRPr="005B4AE3">
        <w:t xml:space="preserve">"Physical or mental impairment" was defined to mean: </w:t>
      </w:r>
    </w:p>
    <w:p w:rsidR="003E0775" w:rsidRPr="005B4AE3" w:rsidRDefault="003E0775" w:rsidP="003E0775">
      <w:r w:rsidRPr="005B4AE3">
        <w:t xml:space="preserve">(A) Any physiological disorder or condition, cosmetic disfigurement, or anatomical loss affecting one or more of the following body systems: neurological; </w:t>
      </w:r>
      <w:proofErr w:type="spellStart"/>
      <w:r w:rsidRPr="005B4AE3">
        <w:t>musculo</w:t>
      </w:r>
      <w:proofErr w:type="spellEnd"/>
      <w:r w:rsidRPr="005B4AE3">
        <w:t xml:space="preserve">-skeletal; special sense organs; respiratory, including speech organs; cardiovascular; reproductive, digestive, genitourinary; hemic and lymphatic; skin; and endocrine; or </w:t>
      </w:r>
    </w:p>
    <w:p w:rsidR="003E0775" w:rsidRPr="005B4AE3" w:rsidRDefault="003E0775" w:rsidP="003E0775">
      <w:r w:rsidRPr="005B4AE3">
        <w:t xml:space="preserve">(B) </w:t>
      </w:r>
      <w:proofErr w:type="gramStart"/>
      <w:r w:rsidRPr="005B4AE3">
        <w:t>any</w:t>
      </w:r>
      <w:proofErr w:type="gramEnd"/>
      <w:r w:rsidRPr="005B4AE3">
        <w:t xml:space="preserve"> mental or psychological disorder, such as mental retardation, organic brain syndrome, emotional or mental illness, and specific learning disabilities." (34CFR 104, p336-337) </w:t>
      </w:r>
    </w:p>
    <w:p w:rsidR="003E0775" w:rsidRPr="005B4AE3" w:rsidRDefault="003E0775" w:rsidP="003E0775"/>
    <w:p w:rsidR="003E0775" w:rsidRPr="005B4AE3" w:rsidRDefault="003E0775" w:rsidP="003E0775">
      <w:r w:rsidRPr="005B4AE3">
        <w:t xml:space="preserve">Further, the ADA Amendments Act of 2008 clarified that: </w:t>
      </w:r>
    </w:p>
    <w:p w:rsidR="003E0775" w:rsidRPr="005B4AE3" w:rsidRDefault="003E0775" w:rsidP="003E0775">
      <w:r w:rsidRPr="005B4AE3">
        <w:t xml:space="preserve">An impairment that substantially limits one major life activity need not limit other major life activities in order to be considered a disability. An impairment that is episodic or in remission is a disability if it would substantially limit a major life activity when active. </w:t>
      </w:r>
    </w:p>
    <w:p w:rsidR="003E0775" w:rsidRPr="005B4AE3" w:rsidRDefault="003E0775" w:rsidP="003E0775"/>
    <w:p w:rsidR="003E0775" w:rsidRPr="005B4AE3" w:rsidRDefault="003E0775" w:rsidP="003E0775">
      <w:r w:rsidRPr="005B4AE3">
        <w:t xml:space="preserve">The determination of whether an impairment substantially limits a major life activity shall be made without regard to the ameliorative effects of mitigating measures such as- </w:t>
      </w:r>
    </w:p>
    <w:p w:rsidR="003E0775" w:rsidRPr="005B4AE3" w:rsidRDefault="003E0775" w:rsidP="003E0775"/>
    <w:p w:rsidR="003E0775" w:rsidRPr="005B4AE3" w:rsidRDefault="003E0775" w:rsidP="003E0775">
      <w:r w:rsidRPr="005B4AE3">
        <w:t xml:space="preserve">(I) medication, medical supplies, equipment, or appliances, low-vision devices (which do not include ordinary eyeglasses or contact lenses), prosthetics including limbs and devices, hearing </w:t>
      </w:r>
      <w:r w:rsidRPr="005B4AE3">
        <w:lastRenderedPageBreak/>
        <w:t xml:space="preserve">aids and cochlear implants or other implantable hearing devices, mobility devices, or oxygen therapy equipment and supplies; </w:t>
      </w:r>
    </w:p>
    <w:p w:rsidR="003E0775" w:rsidRPr="005B4AE3" w:rsidRDefault="003E0775" w:rsidP="003E0775">
      <w:r w:rsidRPr="005B4AE3">
        <w:t xml:space="preserve">(11) </w:t>
      </w:r>
      <w:proofErr w:type="gramStart"/>
      <w:r w:rsidRPr="005B4AE3">
        <w:t>use</w:t>
      </w:r>
      <w:proofErr w:type="gramEnd"/>
      <w:r w:rsidRPr="005B4AE3">
        <w:t xml:space="preserve"> of assistive technology; </w:t>
      </w:r>
    </w:p>
    <w:p w:rsidR="003E0775" w:rsidRPr="005B4AE3" w:rsidRDefault="003E0775" w:rsidP="003E0775">
      <w:r w:rsidRPr="005B4AE3">
        <w:t xml:space="preserve">(111) reasonable accommodations or auxiliary aids or services; or </w:t>
      </w:r>
    </w:p>
    <w:p w:rsidR="003E0775" w:rsidRPr="005B4AE3" w:rsidRDefault="003E0775" w:rsidP="003E0775">
      <w:r w:rsidRPr="005B4AE3">
        <w:t xml:space="preserve">(IV) learned behavioral or adaptive neurological modifications. </w:t>
      </w:r>
    </w:p>
    <w:p w:rsidR="003E0775" w:rsidRPr="005B4AE3" w:rsidRDefault="003E0775" w:rsidP="003E0775">
      <w:r w:rsidRPr="005B4AE3">
        <w:t xml:space="preserve">(ii) The ameliorative effects of the mitigating measures of ordinary eyeglasses or contact lenses shall be considered in determining whether an impairment substantially limits a major life activity. </w:t>
      </w:r>
    </w:p>
    <w:p w:rsidR="003E0775" w:rsidRPr="005B4AE3" w:rsidRDefault="003E0775" w:rsidP="003E0775">
      <w:r w:rsidRPr="005B4AE3">
        <w:t xml:space="preserve">(iii) As used in this subparagraph- </w:t>
      </w:r>
    </w:p>
    <w:p w:rsidR="003E0775" w:rsidRPr="005B4AE3" w:rsidRDefault="003E0775" w:rsidP="003E0775">
      <w:r w:rsidRPr="005B4AE3">
        <w:t xml:space="preserve">(I) the term 'ordinary eyeglasses or contact lenses' means lenses that are intended to fully correct visual acuity or eliminate refractive error; and </w:t>
      </w:r>
    </w:p>
    <w:p w:rsidR="003E0775" w:rsidRPr="005B4AE3" w:rsidRDefault="003E0775" w:rsidP="003E0775">
      <w:r w:rsidRPr="005B4AE3">
        <w:t xml:space="preserve">11) </w:t>
      </w:r>
      <w:proofErr w:type="gramStart"/>
      <w:r w:rsidRPr="005B4AE3">
        <w:t>the</w:t>
      </w:r>
      <w:proofErr w:type="gramEnd"/>
      <w:r w:rsidRPr="005B4AE3">
        <w:t xml:space="preserve"> term 'low-vision devices' means devices that magnify, enhance, or otherwise augment a visual image. </w:t>
      </w:r>
    </w:p>
    <w:p w:rsidR="003E0775" w:rsidRPr="005B4AE3" w:rsidRDefault="003E0775" w:rsidP="003E0775">
      <w:pPr>
        <w:jc w:val="right"/>
      </w:pPr>
      <w:r w:rsidRPr="005B4AE3">
        <w:t xml:space="preserve">ADA Amendments Act Sec. 4 </w:t>
      </w:r>
    </w:p>
    <w:p w:rsidR="003E0775" w:rsidRPr="005B4AE3" w:rsidRDefault="003E0775" w:rsidP="003E0775">
      <w:pPr>
        <w:ind w:left="6480" w:firstLine="720"/>
      </w:pPr>
    </w:p>
    <w:p w:rsidR="003E0775" w:rsidRDefault="003E0775" w:rsidP="003E0775">
      <w:r w:rsidRPr="005B4AE3">
        <w:rPr>
          <w:b/>
        </w:rPr>
        <w:t>Examples of impairments which may entitle an individual to 504 protection include:</w:t>
      </w:r>
      <w:r w:rsidRPr="005B4AE3">
        <w:t xml:space="preserve"> </w:t>
      </w:r>
    </w:p>
    <w:p w:rsidR="003E0775" w:rsidRPr="003E0775" w:rsidRDefault="003E0775" w:rsidP="003E0775">
      <w:pPr>
        <w:rPr>
          <w:sz w:val="16"/>
          <w:szCs w:val="16"/>
        </w:rPr>
      </w:pPr>
    </w:p>
    <w:p w:rsidR="003E0775" w:rsidRPr="005B4AE3" w:rsidRDefault="003E0775" w:rsidP="003E0775">
      <w:r w:rsidRPr="005B4AE3">
        <w:sym w:font="Symbol" w:char="F0B7"/>
      </w:r>
      <w:r w:rsidRPr="005B4AE3">
        <w:t xml:space="preserve"> </w:t>
      </w:r>
      <w:proofErr w:type="gramStart"/>
      <w:r w:rsidRPr="005B4AE3">
        <w:t>diseases</w:t>
      </w:r>
      <w:proofErr w:type="gramEnd"/>
      <w:r w:rsidRPr="005B4AE3">
        <w:t xml:space="preserve"> such as AIDS, tuberculosis, or hepatitis B;</w:t>
      </w:r>
    </w:p>
    <w:p w:rsidR="003E0775" w:rsidRPr="005B4AE3" w:rsidRDefault="003E0775" w:rsidP="003E0775">
      <w:r w:rsidRPr="005B4AE3">
        <w:sym w:font="Symbol" w:char="F0B7"/>
      </w:r>
      <w:r w:rsidRPr="005B4AE3">
        <w:t xml:space="preserve"> </w:t>
      </w:r>
      <w:proofErr w:type="gramStart"/>
      <w:r w:rsidRPr="005B4AE3">
        <w:t>medical</w:t>
      </w:r>
      <w:proofErr w:type="gramEnd"/>
      <w:r w:rsidRPr="005B4AE3">
        <w:t xml:space="preserve"> conditions such as chronic asthma, diabetes, heart disease, juvenile arthritis, or seizure disorder; physical disabilities such as cerebral palsy or muscular dystrophy; </w:t>
      </w:r>
    </w:p>
    <w:p w:rsidR="003E0775" w:rsidRPr="005B4AE3" w:rsidRDefault="003E0775" w:rsidP="003E0775">
      <w:r w:rsidRPr="005B4AE3">
        <w:sym w:font="Symbol" w:char="F0B7"/>
      </w:r>
      <w:r w:rsidRPr="005B4AE3">
        <w:t xml:space="preserve"> Attention deficit disorder with or without hyperactivity; </w:t>
      </w:r>
    </w:p>
    <w:p w:rsidR="003E0775" w:rsidRPr="005B4AE3" w:rsidRDefault="003E0775" w:rsidP="003E0775">
      <w:r w:rsidRPr="005B4AE3">
        <w:sym w:font="Symbol" w:char="F0B7"/>
      </w:r>
      <w:r w:rsidRPr="005B4AE3">
        <w:t xml:space="preserve"> </w:t>
      </w:r>
      <w:proofErr w:type="gramStart"/>
      <w:r w:rsidRPr="005B4AE3">
        <w:t>alcohol/drug</w:t>
      </w:r>
      <w:proofErr w:type="gramEnd"/>
      <w:r w:rsidRPr="005B4AE3">
        <w:t xml:space="preserve"> addicted students (does not protect individuals who are currently using drugs or alcohol); </w:t>
      </w:r>
      <w:r w:rsidRPr="005B4AE3">
        <w:sym w:font="Symbol" w:char="F0B7"/>
      </w:r>
      <w:r w:rsidRPr="005B4AE3">
        <w:t xml:space="preserve"> students with temporary disabilities; and </w:t>
      </w:r>
    </w:p>
    <w:p w:rsidR="003E0775" w:rsidRPr="005B4AE3" w:rsidRDefault="003E0775" w:rsidP="003E0775">
      <w:r w:rsidRPr="005B4AE3">
        <w:sym w:font="Symbol" w:char="F0B7"/>
      </w:r>
      <w:r w:rsidRPr="005B4AE3">
        <w:t xml:space="preserve"> </w:t>
      </w:r>
      <w:proofErr w:type="gramStart"/>
      <w:r w:rsidRPr="005B4AE3">
        <w:t>students</w:t>
      </w:r>
      <w:proofErr w:type="gramEnd"/>
      <w:r w:rsidRPr="005B4AE3">
        <w:t xml:space="preserve"> with pregnancy related complications. </w:t>
      </w:r>
    </w:p>
    <w:p w:rsidR="003E0775" w:rsidRPr="005B4AE3" w:rsidRDefault="003E0775" w:rsidP="003E0775"/>
    <w:p w:rsidR="003E0775" w:rsidRPr="005B4AE3" w:rsidRDefault="003E0775" w:rsidP="003E0775">
      <w:r w:rsidRPr="005B4AE3">
        <w:t xml:space="preserve">It is important to remember that the presence of one of these conditions in itself does not qualify an individual for 504 protection. The impairment must also cause a substantial limitation of a major life activity. </w:t>
      </w:r>
    </w:p>
    <w:p w:rsidR="003E0775" w:rsidRPr="005B4AE3" w:rsidRDefault="003E0775" w:rsidP="003E0775"/>
    <w:p w:rsidR="003E0775" w:rsidRPr="005B4AE3" w:rsidRDefault="003E0775" w:rsidP="003E0775">
      <w:r w:rsidRPr="005B4AE3">
        <w:t>Importantly, the federal regulations for Section 504 went further by prohibiting discrimination against any person who "</w:t>
      </w:r>
      <w:r w:rsidRPr="005B4AE3">
        <w:rPr>
          <w:b/>
        </w:rPr>
        <w:t>has a record of such an impairment</w:t>
      </w:r>
      <w:r w:rsidRPr="005B4AE3">
        <w:t>" or who "</w:t>
      </w:r>
      <w:r w:rsidRPr="005B4AE3">
        <w:rPr>
          <w:b/>
        </w:rPr>
        <w:t>is regarded as having such an impairment</w:t>
      </w:r>
      <w:r w:rsidRPr="005B4AE3">
        <w:t xml:space="preserve">." In so many words, this refers to persons who are treated as if they have the impairment, even if they no longer do, or never did. These phrases were defined in the same regulations as follows: </w:t>
      </w:r>
    </w:p>
    <w:p w:rsidR="003E0775" w:rsidRPr="005B4AE3" w:rsidRDefault="003E0775" w:rsidP="003E0775"/>
    <w:p w:rsidR="003E0775" w:rsidRPr="005B4AE3" w:rsidRDefault="003E0775" w:rsidP="003E0775">
      <w:r w:rsidRPr="005B4AE3">
        <w:rPr>
          <w:b/>
        </w:rPr>
        <w:t>Has a record of such an impairment</w:t>
      </w:r>
      <w:r w:rsidRPr="005B4AE3">
        <w:t xml:space="preserve"> means has a history of, or has been misclassified as having, a mental or physical impairment that substantially limits one or more major life activities." (</w:t>
      </w:r>
      <w:proofErr w:type="gramStart"/>
      <w:r w:rsidRPr="005B4AE3">
        <w:t>emphasis</w:t>
      </w:r>
      <w:proofErr w:type="gramEnd"/>
      <w:r w:rsidRPr="005B4AE3">
        <w:t xml:space="preserve"> added) </w:t>
      </w:r>
    </w:p>
    <w:p w:rsidR="003E0775" w:rsidRPr="005B4AE3" w:rsidRDefault="003E0775" w:rsidP="003E0775"/>
    <w:p w:rsidR="003E0775" w:rsidRPr="005B4AE3" w:rsidRDefault="003E0775" w:rsidP="003E0775">
      <w:r w:rsidRPr="005B4AE3">
        <w:rPr>
          <w:b/>
        </w:rPr>
        <w:t>Is regarded as having an impairment</w:t>
      </w:r>
      <w:r w:rsidRPr="005B4AE3">
        <w:t xml:space="preserve"> means (A) has a physical or mental impairment that does not substantially limit major life activities but that is treated by a [funding] recipient as constituting such a limitation; (B) has a physical or mental impairment that substantially limits major life activities only as a result of the attitudes of others toward such an impairment; or (C) has none of the impairments defined in.. .this section but is treated by a [funding] recipient as having such an impairment." (</w:t>
      </w:r>
      <w:proofErr w:type="gramStart"/>
      <w:r w:rsidRPr="005B4AE3">
        <w:t>emphasis</w:t>
      </w:r>
      <w:proofErr w:type="gramEnd"/>
      <w:r w:rsidRPr="005B4AE3">
        <w:t xml:space="preserve"> added) </w:t>
      </w:r>
    </w:p>
    <w:p w:rsidR="003E0775" w:rsidRPr="005B4AE3" w:rsidRDefault="003E0775" w:rsidP="003E0775"/>
    <w:p w:rsidR="003E0775" w:rsidRPr="00B75716" w:rsidRDefault="003E0775" w:rsidP="003E0775">
      <w:pPr>
        <w:rPr>
          <w:b/>
          <w:u w:val="single"/>
        </w:rPr>
      </w:pPr>
      <w:r w:rsidRPr="005B4AE3">
        <w:lastRenderedPageBreak/>
        <w:t xml:space="preserve">It is important to note that the second and third prongs of Section 504 (has a record of or is regarded as having an impairment) </w:t>
      </w:r>
      <w:r w:rsidRPr="00B75716">
        <w:rPr>
          <w:b/>
        </w:rPr>
        <w:t xml:space="preserve">do not guarantee accommodations to the individual. These prongs simply afford the individual with </w:t>
      </w:r>
      <w:r w:rsidRPr="00B75716">
        <w:rPr>
          <w:b/>
          <w:u w:val="single"/>
        </w:rPr>
        <w:t xml:space="preserve">protection from discrimination. </w:t>
      </w:r>
    </w:p>
    <w:p w:rsidR="003E0775" w:rsidRDefault="003E0775" w:rsidP="003E0775">
      <w:pPr>
        <w:rPr>
          <w:b/>
        </w:rPr>
      </w:pPr>
    </w:p>
    <w:p w:rsidR="003E0775" w:rsidRPr="005B4AE3" w:rsidRDefault="003E0775" w:rsidP="003E0775">
      <w:r w:rsidRPr="005B4AE3">
        <w:rPr>
          <w:b/>
        </w:rPr>
        <w:t>Eligibility and Evaluation</w:t>
      </w:r>
      <w:r w:rsidRPr="005B4AE3">
        <w:t xml:space="preserve"> </w:t>
      </w:r>
    </w:p>
    <w:p w:rsidR="003E0775" w:rsidRPr="005B4AE3" w:rsidRDefault="003E0775" w:rsidP="003E0775"/>
    <w:p w:rsidR="003E0775" w:rsidRPr="005B4AE3" w:rsidRDefault="003E0775" w:rsidP="003E0775">
      <w:r w:rsidRPr="005B4AE3">
        <w:t xml:space="preserve">IDEA is an education law that offers supplemental funding for services to students with very specific educational disabilities. IDEA defines as eligible only those students who have specified types of educational disabilities and who, because of one or more of those conditions, need special education and related services. Section 504, however, protects all qualified students with disabilities, defined as those persons having a physical or mental impairment which substantially limits one or more major life activities. Section 504 covers all students who meet this definition, even if they do not fall with the IDEA categories and even if they do not need specially designed instruction. </w:t>
      </w:r>
    </w:p>
    <w:p w:rsidR="003E0775" w:rsidRPr="005B4AE3" w:rsidRDefault="003E0775" w:rsidP="003E0775"/>
    <w:p w:rsidR="003E0775" w:rsidRPr="005B4AE3" w:rsidRDefault="003E0775" w:rsidP="003E0775">
      <w:r w:rsidRPr="005B4AE3">
        <w:t xml:space="preserve">An example of a student who may be protected under Section 504, but who may not be eligible under IDEA, is one who has juvenile arthritis (or any other crippling joint disease) but who does not require special education in order to receive FAPE. This student may be disabled because of a health impairment that substantially limits a major life activity (lack of physical strength). This student may have limited strength, and may not be able to carry a heavy backpack full of books home each night. In order to fully access the regular education program, the district may determine that it is necessary to provide an extra set of books for the student to keep at home during the school year. This would constitute a 504 accommodation. </w:t>
      </w:r>
    </w:p>
    <w:p w:rsidR="003E0775" w:rsidRPr="005B4AE3" w:rsidRDefault="003E0775" w:rsidP="003E0775"/>
    <w:p w:rsidR="003E0775" w:rsidRPr="005B4AE3" w:rsidRDefault="003E0775" w:rsidP="003E0775">
      <w:r w:rsidRPr="005B4AE3">
        <w:t xml:space="preserve">If a school district has reason to believe a student may have a disability as defined under Section 504 and may require special accommodations in the general education setting, the district must evaluate the student. If the student is determined to be eligible under Section 504, the district must develop and implement a plan for the delivery of all services. For example, in the case of the student with juvenile arthritis, the evaluation might consist of medical documentation of the diagnosed disability and a statement of the impact of the disability on physical strength, with observations of functioning in the school setting. </w:t>
      </w:r>
    </w:p>
    <w:p w:rsidR="003E0775" w:rsidRPr="005B4AE3" w:rsidRDefault="003E0775" w:rsidP="003E0775"/>
    <w:p w:rsidR="003E0775" w:rsidRPr="005B4AE3" w:rsidRDefault="003E0775" w:rsidP="003E0775">
      <w:r w:rsidRPr="005B4AE3">
        <w:rPr>
          <w:b/>
        </w:rPr>
        <w:t>Services</w:t>
      </w:r>
      <w:r w:rsidRPr="005B4AE3">
        <w:t xml:space="preserve"> </w:t>
      </w:r>
    </w:p>
    <w:p w:rsidR="003E0775" w:rsidRPr="005B4AE3" w:rsidRDefault="003E0775" w:rsidP="003E0775"/>
    <w:p w:rsidR="003E0775" w:rsidRPr="005B4AE3" w:rsidRDefault="003E0775" w:rsidP="003E0775">
      <w:r w:rsidRPr="005B4AE3">
        <w:t xml:space="preserve">The determination of the services needed must be made in accordance with evaluation data by a group of persons knowledgeable about the student. The team should review the nature and presence of the disability, how it affects the student's access to the educational process, whether accommodations are needed to prevent discrimination, and they must make decisions about the provision of those accommodations. The decisions about 504 eligibility and services must be documented in the student's file and, if services are provided, eligibility and the plan for services should be reviewed periodically (as determined by the team). </w:t>
      </w:r>
    </w:p>
    <w:p w:rsidR="003E0775" w:rsidRPr="005B4AE3" w:rsidRDefault="003E0775" w:rsidP="003E0775"/>
    <w:p w:rsidR="003E0775" w:rsidRPr="005B4AE3" w:rsidRDefault="003E0775" w:rsidP="003E0775">
      <w:r w:rsidRPr="005B4AE3">
        <w:t xml:space="preserve">For a student with juvenile arthritis who has difficulty writing, Section 504 services might be the provision of a typing course and the use of a typewriter/word processor to improve writing speed and legibility, or to provide a less painful means of writing. For a student with sickle cell anemia, perhaps a modified class schedule is needed to accommodate the student's stamina. Other </w:t>
      </w:r>
      <w:r w:rsidRPr="005B4AE3">
        <w:lastRenderedPageBreak/>
        <w:t xml:space="preserve">examples of 504 accommodations might be administration and monitoring of medication, assistance in agency referrals, use of a student journal of assignments, increased parent communication, or an increase in number of excused absences for health reasons. </w:t>
      </w:r>
    </w:p>
    <w:p w:rsidR="003E0775" w:rsidRPr="005B4AE3" w:rsidRDefault="003E0775" w:rsidP="003E0775"/>
    <w:p w:rsidR="003E0775" w:rsidRPr="005B4AE3" w:rsidRDefault="003E0775" w:rsidP="003E0775"/>
    <w:p w:rsidR="003E0775" w:rsidRPr="005B4AE3" w:rsidRDefault="003E0775" w:rsidP="003E0775">
      <w:r w:rsidRPr="005B4AE3">
        <w:rPr>
          <w:b/>
        </w:rPr>
        <w:t>Parent Notice</w:t>
      </w:r>
      <w:r w:rsidRPr="005B4AE3">
        <w:t xml:space="preserve"> </w:t>
      </w:r>
    </w:p>
    <w:p w:rsidR="003E0775" w:rsidRPr="005B4AE3" w:rsidRDefault="003E0775" w:rsidP="003E0775"/>
    <w:p w:rsidR="003E0775" w:rsidRPr="005B4AE3" w:rsidRDefault="003E0775" w:rsidP="003E0775">
      <w:r w:rsidRPr="005B4AE3">
        <w:t xml:space="preserve">It should be noted, under Section 504, that the parent or guardian must be provided with notice of actions affecting the identification, evaluation and placement of the student. While there is no requirement that the parent has the right to participate in making these decisions, most districts do invite the parent/guardian to meetings where these decisions are being made. Parents are entitled to an impartial due process hearing if they disagree with district decisions in these areas. </w:t>
      </w:r>
    </w:p>
    <w:p w:rsidR="003E0775" w:rsidRPr="005B4AE3" w:rsidRDefault="003E0775" w:rsidP="003E0775"/>
    <w:p w:rsidR="003E0775" w:rsidRDefault="003E0775" w:rsidP="003E0775">
      <w:pPr>
        <w:rPr>
          <w:b/>
        </w:rPr>
      </w:pPr>
    </w:p>
    <w:p w:rsidR="003E0775" w:rsidRPr="005B4AE3" w:rsidRDefault="003E0775" w:rsidP="003E0775">
      <w:pPr>
        <w:rPr>
          <w:b/>
        </w:rPr>
      </w:pPr>
      <w:r w:rsidRPr="005B4AE3">
        <w:rPr>
          <w:b/>
        </w:rPr>
        <w:t xml:space="preserve">Summary </w:t>
      </w:r>
    </w:p>
    <w:p w:rsidR="003E0775" w:rsidRPr="005B4AE3" w:rsidRDefault="003E0775" w:rsidP="003E0775">
      <w:pPr>
        <w:rPr>
          <w:b/>
        </w:rPr>
      </w:pPr>
    </w:p>
    <w:p w:rsidR="003E0775" w:rsidRPr="005B4AE3" w:rsidRDefault="003E0775" w:rsidP="003E0775">
      <w:r w:rsidRPr="005B4AE3">
        <w:t xml:space="preserve">It is important to remember that some students who have physical or mental impairments which substantially limit their ability to participate in the educational program are entitled to rights under Section 504/ADA, even though they may not fall into IDEA categories and are not eligible for services under the law. </w:t>
      </w:r>
    </w:p>
    <w:p w:rsidR="003E0775" w:rsidRPr="005B4AE3" w:rsidRDefault="003E0775" w:rsidP="003E0775"/>
    <w:p w:rsidR="003E0775" w:rsidRPr="005B4AE3" w:rsidRDefault="003E0775" w:rsidP="003E0775">
      <w:r w:rsidRPr="005B4AE3">
        <w:t xml:space="preserve">Section 504 is not an aspect of special education. Rather, it is a civil rights law and therefore is the responsibility of the comprehensive general education system. As such, superintendents and building administrators are responsible for its administration within districts. Funds from IDEA may not be used for the express purpose of meeting only the Section 504 requirements. </w:t>
      </w:r>
    </w:p>
    <w:p w:rsidR="003E0775" w:rsidRPr="005B4AE3" w:rsidRDefault="003E0775" w:rsidP="003E0775"/>
    <w:p w:rsidR="003E0775" w:rsidRPr="005B4AE3" w:rsidRDefault="003E0775" w:rsidP="003E0775">
      <w:r>
        <w:t>I</w:t>
      </w:r>
      <w:r w:rsidRPr="005B4AE3">
        <w:t xml:space="preserve">nformation copied from The Georgia </w:t>
      </w:r>
      <w:r w:rsidR="002052F8">
        <w:t>Department of Education website.</w:t>
      </w:r>
    </w:p>
    <w:p w:rsidR="00636640" w:rsidRDefault="003E0775" w:rsidP="00831B4C">
      <w:pPr>
        <w:spacing w:line="360" w:lineRule="auto"/>
      </w:pPr>
      <w:r>
        <w:br w:type="page"/>
      </w:r>
    </w:p>
    <w:p w:rsidR="00734263" w:rsidRPr="001E3FD9" w:rsidRDefault="00734263" w:rsidP="00734263">
      <w:pPr>
        <w:autoSpaceDE w:val="0"/>
        <w:autoSpaceDN w:val="0"/>
        <w:adjustRightInd w:val="0"/>
        <w:jc w:val="center"/>
        <w:rPr>
          <w:b/>
        </w:rPr>
      </w:pPr>
      <w:r w:rsidRPr="001E3FD9">
        <w:rPr>
          <w:b/>
        </w:rPr>
        <w:lastRenderedPageBreak/>
        <w:t>SST RESOURCES</w:t>
      </w:r>
    </w:p>
    <w:p w:rsidR="00734263" w:rsidRPr="001E3FD9" w:rsidRDefault="00734263" w:rsidP="00734263">
      <w:pPr>
        <w:autoSpaceDE w:val="0"/>
        <w:autoSpaceDN w:val="0"/>
        <w:adjustRightInd w:val="0"/>
      </w:pPr>
    </w:p>
    <w:p w:rsidR="00734263" w:rsidRPr="001E3FD9" w:rsidRDefault="00734263" w:rsidP="00734263">
      <w:pPr>
        <w:autoSpaceDE w:val="0"/>
        <w:autoSpaceDN w:val="0"/>
        <w:adjustRightInd w:val="0"/>
        <w:rPr>
          <w:b/>
          <w:bCs/>
          <w:color w:val="000000"/>
        </w:rPr>
      </w:pPr>
    </w:p>
    <w:p w:rsidR="00734263" w:rsidRPr="00951C44" w:rsidRDefault="00734263" w:rsidP="00734263">
      <w:pPr>
        <w:autoSpaceDE w:val="0"/>
        <w:autoSpaceDN w:val="0"/>
        <w:adjustRightInd w:val="0"/>
        <w:rPr>
          <w:color w:val="000000"/>
        </w:rPr>
      </w:pPr>
      <w:r w:rsidRPr="00951C44">
        <w:rPr>
          <w:color w:val="000000"/>
        </w:rPr>
        <w:t>Readings on strategies and techniques:</w:t>
      </w:r>
    </w:p>
    <w:p w:rsidR="00734263" w:rsidRDefault="00630B8B" w:rsidP="00734263">
      <w:pPr>
        <w:autoSpaceDE w:val="0"/>
        <w:autoSpaceDN w:val="0"/>
        <w:adjustRightInd w:val="0"/>
        <w:rPr>
          <w:color w:val="000000"/>
        </w:rPr>
      </w:pPr>
      <w:hyperlink r:id="rId12" w:history="1">
        <w:r w:rsidR="001A38FF" w:rsidRPr="00BE5F64">
          <w:rPr>
            <w:rStyle w:val="Hyperlink"/>
          </w:rPr>
          <w:t>http://www.ldonline.org/index.php</w:t>
        </w:r>
      </w:hyperlink>
    </w:p>
    <w:p w:rsidR="001A38FF" w:rsidRDefault="001A38FF" w:rsidP="00734263">
      <w:pPr>
        <w:autoSpaceDE w:val="0"/>
        <w:autoSpaceDN w:val="0"/>
        <w:adjustRightInd w:val="0"/>
        <w:rPr>
          <w:color w:val="000000"/>
        </w:rPr>
      </w:pPr>
    </w:p>
    <w:p w:rsidR="00734263" w:rsidRDefault="00734263" w:rsidP="00734263">
      <w:pPr>
        <w:autoSpaceDE w:val="0"/>
        <w:autoSpaceDN w:val="0"/>
        <w:adjustRightInd w:val="0"/>
        <w:rPr>
          <w:b/>
          <w:bCs/>
        </w:rPr>
      </w:pPr>
      <w:r w:rsidRPr="001E3FD9">
        <w:rPr>
          <w:b/>
          <w:bCs/>
        </w:rPr>
        <w:t>EFFECTIVE PRACTICES</w:t>
      </w:r>
    </w:p>
    <w:p w:rsidR="00951C44" w:rsidRDefault="00951C44" w:rsidP="00734263">
      <w:pPr>
        <w:autoSpaceDE w:val="0"/>
        <w:autoSpaceDN w:val="0"/>
        <w:adjustRightInd w:val="0"/>
        <w:rPr>
          <w:b/>
          <w:bCs/>
        </w:rPr>
      </w:pPr>
    </w:p>
    <w:p w:rsidR="00951C44" w:rsidRPr="00951C44" w:rsidRDefault="00951C44" w:rsidP="00734263">
      <w:pPr>
        <w:autoSpaceDE w:val="0"/>
        <w:autoSpaceDN w:val="0"/>
        <w:adjustRightInd w:val="0"/>
        <w:rPr>
          <w:bCs/>
        </w:rPr>
      </w:pPr>
      <w:r w:rsidRPr="00951C44">
        <w:rPr>
          <w:bCs/>
        </w:rPr>
        <w:t>Intervention Central</w:t>
      </w:r>
    </w:p>
    <w:p w:rsidR="00951C44" w:rsidRPr="00951C44" w:rsidRDefault="00630B8B" w:rsidP="00734263">
      <w:pPr>
        <w:autoSpaceDE w:val="0"/>
        <w:autoSpaceDN w:val="0"/>
        <w:adjustRightInd w:val="0"/>
        <w:rPr>
          <w:bCs/>
        </w:rPr>
      </w:pPr>
      <w:hyperlink r:id="rId13" w:history="1">
        <w:r w:rsidR="00951C44" w:rsidRPr="00951C44">
          <w:rPr>
            <w:rStyle w:val="Hyperlink"/>
            <w:bCs/>
          </w:rPr>
          <w:t>http://www.interventioncentral.org/</w:t>
        </w:r>
      </w:hyperlink>
    </w:p>
    <w:p w:rsidR="00951C44" w:rsidRPr="001E3FD9" w:rsidRDefault="00951C44" w:rsidP="00734263">
      <w:pPr>
        <w:autoSpaceDE w:val="0"/>
        <w:autoSpaceDN w:val="0"/>
        <w:adjustRightInd w:val="0"/>
        <w:rPr>
          <w:b/>
          <w:bCs/>
        </w:rPr>
      </w:pPr>
    </w:p>
    <w:p w:rsidR="00734263" w:rsidRDefault="00734263" w:rsidP="00734263">
      <w:pPr>
        <w:autoSpaceDE w:val="0"/>
        <w:autoSpaceDN w:val="0"/>
        <w:adjustRightInd w:val="0"/>
      </w:pPr>
      <w:r w:rsidRPr="001E3FD9">
        <w:t>National Mental Health and Education Center for Children and Families, National Association of School Psychologists (NASP)</w:t>
      </w:r>
      <w:r w:rsidR="001A38FF">
        <w:t xml:space="preserve"> </w:t>
      </w:r>
      <w:r w:rsidRPr="001E3FD9">
        <w:t xml:space="preserve">- publications and resources: </w:t>
      </w:r>
    </w:p>
    <w:p w:rsidR="00951C44" w:rsidRDefault="00630B8B" w:rsidP="00734263">
      <w:pPr>
        <w:autoSpaceDE w:val="0"/>
        <w:autoSpaceDN w:val="0"/>
        <w:adjustRightInd w:val="0"/>
      </w:pPr>
      <w:hyperlink r:id="rId14" w:history="1">
        <w:r w:rsidR="00951C44" w:rsidRPr="00BE5F64">
          <w:rPr>
            <w:rStyle w:val="Hyperlink"/>
          </w:rPr>
          <w:t>http://www.naspcenter.org/</w:t>
        </w:r>
      </w:hyperlink>
    </w:p>
    <w:p w:rsidR="00734263" w:rsidRPr="001E3FD9" w:rsidRDefault="00734263" w:rsidP="00734263">
      <w:pPr>
        <w:autoSpaceDE w:val="0"/>
        <w:autoSpaceDN w:val="0"/>
        <w:adjustRightInd w:val="0"/>
      </w:pPr>
    </w:p>
    <w:p w:rsidR="00734263" w:rsidRDefault="00734263" w:rsidP="00734263">
      <w:pPr>
        <w:autoSpaceDE w:val="0"/>
        <w:autoSpaceDN w:val="0"/>
        <w:adjustRightInd w:val="0"/>
      </w:pPr>
      <w:r w:rsidRPr="001E3FD9">
        <w:t xml:space="preserve">You Can Handle Them All- discipline model for behavior challenges: </w:t>
      </w:r>
    </w:p>
    <w:p w:rsidR="00951C44" w:rsidRDefault="00630B8B" w:rsidP="00734263">
      <w:pPr>
        <w:autoSpaceDE w:val="0"/>
        <w:autoSpaceDN w:val="0"/>
        <w:adjustRightInd w:val="0"/>
      </w:pPr>
      <w:hyperlink r:id="rId15" w:history="1">
        <w:r w:rsidR="00951C44" w:rsidRPr="00BE5F64">
          <w:rPr>
            <w:rStyle w:val="Hyperlink"/>
          </w:rPr>
          <w:t>www.disciplinehelp</w:t>
        </w:r>
      </w:hyperlink>
    </w:p>
    <w:p w:rsidR="001A38FF" w:rsidRPr="001E3FD9" w:rsidRDefault="001A38FF" w:rsidP="00734263">
      <w:pPr>
        <w:autoSpaceDE w:val="0"/>
        <w:autoSpaceDN w:val="0"/>
        <w:adjustRightInd w:val="0"/>
      </w:pPr>
    </w:p>
    <w:p w:rsidR="001A38FF" w:rsidRDefault="001A38FF" w:rsidP="001A38FF">
      <w:pPr>
        <w:autoSpaceDE w:val="0"/>
        <w:autoSpaceDN w:val="0"/>
        <w:adjustRightInd w:val="0"/>
        <w:rPr>
          <w:color w:val="000000"/>
        </w:rPr>
      </w:pPr>
      <w:r>
        <w:rPr>
          <w:color w:val="000000"/>
        </w:rPr>
        <w:t>The Iris Center: Evidence based practice:</w:t>
      </w:r>
    </w:p>
    <w:p w:rsidR="001A38FF" w:rsidRDefault="00630B8B" w:rsidP="001A38FF">
      <w:pPr>
        <w:autoSpaceDE w:val="0"/>
        <w:autoSpaceDN w:val="0"/>
        <w:adjustRightInd w:val="0"/>
        <w:rPr>
          <w:color w:val="000000"/>
        </w:rPr>
      </w:pPr>
      <w:hyperlink r:id="rId16" w:history="1">
        <w:r w:rsidR="001A38FF" w:rsidRPr="00BE5F64">
          <w:rPr>
            <w:rStyle w:val="Hyperlink"/>
          </w:rPr>
          <w:t>http://iris.peabody.vanderbilt.edu/ebp_summaries/</w:t>
        </w:r>
      </w:hyperlink>
    </w:p>
    <w:p w:rsidR="00734263" w:rsidRPr="001E3FD9" w:rsidRDefault="00734263" w:rsidP="00734263">
      <w:pPr>
        <w:autoSpaceDE w:val="0"/>
        <w:autoSpaceDN w:val="0"/>
        <w:adjustRightInd w:val="0"/>
      </w:pPr>
    </w:p>
    <w:p w:rsidR="00734263" w:rsidRPr="001E3FD9" w:rsidRDefault="00734263" w:rsidP="00734263">
      <w:pPr>
        <w:autoSpaceDE w:val="0"/>
        <w:autoSpaceDN w:val="0"/>
        <w:adjustRightInd w:val="0"/>
      </w:pPr>
    </w:p>
    <w:p w:rsidR="00734263" w:rsidRPr="001E3FD9" w:rsidRDefault="00734263" w:rsidP="00734263">
      <w:pPr>
        <w:autoSpaceDE w:val="0"/>
        <w:autoSpaceDN w:val="0"/>
        <w:adjustRightInd w:val="0"/>
        <w:rPr>
          <w:b/>
          <w:bCs/>
        </w:rPr>
      </w:pPr>
      <w:r w:rsidRPr="001E3FD9">
        <w:rPr>
          <w:b/>
          <w:bCs/>
        </w:rPr>
        <w:t>ATTENTION DEFICIT- HYPERACTIVITY DISORDER (ADHD)</w:t>
      </w:r>
    </w:p>
    <w:p w:rsidR="00734263" w:rsidRPr="001E3FD9" w:rsidRDefault="00734263" w:rsidP="00734263">
      <w:pPr>
        <w:autoSpaceDE w:val="0"/>
        <w:autoSpaceDN w:val="0"/>
        <w:adjustRightInd w:val="0"/>
        <w:rPr>
          <w:b/>
          <w:bCs/>
        </w:rPr>
      </w:pPr>
    </w:p>
    <w:p w:rsidR="00734263" w:rsidRPr="001E3FD9" w:rsidRDefault="00734263" w:rsidP="00734263">
      <w:pPr>
        <w:autoSpaceDE w:val="0"/>
        <w:autoSpaceDN w:val="0"/>
        <w:adjustRightInd w:val="0"/>
      </w:pPr>
      <w:r w:rsidRPr="001E3FD9">
        <w:t xml:space="preserve">Children and Adults with Attention-Deficit/Hyperactivity Disorder: </w:t>
      </w:r>
    </w:p>
    <w:p w:rsidR="00734263" w:rsidRDefault="00630B8B" w:rsidP="00734263">
      <w:pPr>
        <w:autoSpaceDE w:val="0"/>
        <w:autoSpaceDN w:val="0"/>
        <w:adjustRightInd w:val="0"/>
      </w:pPr>
      <w:hyperlink r:id="rId17" w:history="1">
        <w:r w:rsidR="00951C44" w:rsidRPr="00BE5F64">
          <w:rPr>
            <w:rStyle w:val="Hyperlink"/>
          </w:rPr>
          <w:t>http://www.chadd.org/</w:t>
        </w:r>
      </w:hyperlink>
    </w:p>
    <w:p w:rsidR="00951C44" w:rsidRPr="001E3FD9" w:rsidRDefault="00951C44" w:rsidP="00734263">
      <w:pPr>
        <w:autoSpaceDE w:val="0"/>
        <w:autoSpaceDN w:val="0"/>
        <w:adjustRightInd w:val="0"/>
      </w:pPr>
    </w:p>
    <w:p w:rsidR="00734263" w:rsidRPr="001E3FD9" w:rsidRDefault="00734263" w:rsidP="00734263">
      <w:pPr>
        <w:autoSpaceDE w:val="0"/>
        <w:autoSpaceDN w:val="0"/>
        <w:adjustRightInd w:val="0"/>
      </w:pPr>
      <w:r w:rsidRPr="001E3FD9">
        <w:t xml:space="preserve">National Institute of Mental Health- on ADHD: </w:t>
      </w:r>
    </w:p>
    <w:p w:rsidR="001A38FF" w:rsidRDefault="00630B8B" w:rsidP="00734263">
      <w:pPr>
        <w:autoSpaceDE w:val="0"/>
        <w:autoSpaceDN w:val="0"/>
        <w:adjustRightInd w:val="0"/>
      </w:pPr>
      <w:hyperlink r:id="rId18" w:history="1">
        <w:r w:rsidR="00951C44" w:rsidRPr="00BE5F64">
          <w:rPr>
            <w:rStyle w:val="Hyperlink"/>
          </w:rPr>
          <w:t>https://www.nimh.nih.gov/health/topics/attention-deficit-hyperactivity-disorder-adhd/index.shtml</w:t>
        </w:r>
      </w:hyperlink>
    </w:p>
    <w:p w:rsidR="00734263" w:rsidRPr="001E3FD9" w:rsidRDefault="00734263" w:rsidP="00734263">
      <w:pPr>
        <w:autoSpaceDE w:val="0"/>
        <w:autoSpaceDN w:val="0"/>
        <w:adjustRightInd w:val="0"/>
      </w:pPr>
    </w:p>
    <w:p w:rsidR="00734263" w:rsidRPr="001E3FD9" w:rsidRDefault="00734263" w:rsidP="00734263">
      <w:pPr>
        <w:autoSpaceDE w:val="0"/>
        <w:autoSpaceDN w:val="0"/>
        <w:adjustRightInd w:val="0"/>
        <w:rPr>
          <w:b/>
          <w:bCs/>
        </w:rPr>
      </w:pPr>
      <w:r w:rsidRPr="001E3FD9">
        <w:rPr>
          <w:b/>
          <w:bCs/>
        </w:rPr>
        <w:t>DISABILITIES-RELATED INFORMATION</w:t>
      </w:r>
    </w:p>
    <w:p w:rsidR="00734263" w:rsidRPr="001E3FD9" w:rsidRDefault="00734263" w:rsidP="00734263">
      <w:pPr>
        <w:autoSpaceDE w:val="0"/>
        <w:autoSpaceDN w:val="0"/>
        <w:adjustRightInd w:val="0"/>
        <w:rPr>
          <w:b/>
          <w:bCs/>
        </w:rPr>
      </w:pPr>
    </w:p>
    <w:p w:rsidR="00734263" w:rsidRDefault="00734263" w:rsidP="00734263">
      <w:pPr>
        <w:autoSpaceDE w:val="0"/>
        <w:autoSpaceDN w:val="0"/>
        <w:adjustRightInd w:val="0"/>
      </w:pPr>
      <w:r w:rsidRPr="001E3FD9">
        <w:t xml:space="preserve">National Information Center for Children and Youth with Disabilities: </w:t>
      </w:r>
      <w:hyperlink r:id="rId19" w:history="1">
        <w:r w:rsidR="00951C44" w:rsidRPr="00BE5F64">
          <w:rPr>
            <w:rStyle w:val="Hyperlink"/>
          </w:rPr>
          <w:t>http://www.parentcenterhub.org/nichcy-gone/</w:t>
        </w:r>
      </w:hyperlink>
    </w:p>
    <w:p w:rsidR="00951C44" w:rsidRPr="001E3FD9" w:rsidRDefault="00951C44" w:rsidP="00734263">
      <w:pPr>
        <w:autoSpaceDE w:val="0"/>
        <w:autoSpaceDN w:val="0"/>
        <w:adjustRightInd w:val="0"/>
      </w:pPr>
    </w:p>
    <w:p w:rsidR="00734263" w:rsidRPr="001E3FD9" w:rsidRDefault="00734263" w:rsidP="00734263">
      <w:pPr>
        <w:autoSpaceDE w:val="0"/>
        <w:autoSpaceDN w:val="0"/>
        <w:adjustRightInd w:val="0"/>
      </w:pPr>
    </w:p>
    <w:p w:rsidR="00734263" w:rsidRPr="001E3FD9" w:rsidRDefault="00734263" w:rsidP="00734263">
      <w:pPr>
        <w:autoSpaceDE w:val="0"/>
        <w:autoSpaceDN w:val="0"/>
        <w:adjustRightInd w:val="0"/>
      </w:pPr>
      <w:r w:rsidRPr="001E3FD9">
        <w:t xml:space="preserve">Foreign Language Teachers Guide to LD: </w:t>
      </w:r>
    </w:p>
    <w:p w:rsidR="00734263" w:rsidRDefault="00630B8B" w:rsidP="00734263">
      <w:pPr>
        <w:autoSpaceDE w:val="0"/>
        <w:autoSpaceDN w:val="0"/>
        <w:adjustRightInd w:val="0"/>
      </w:pPr>
      <w:hyperlink r:id="rId20" w:history="1">
        <w:r w:rsidR="00951C44" w:rsidRPr="00BE5F64">
          <w:rPr>
            <w:rStyle w:val="Hyperlink"/>
          </w:rPr>
          <w:t>http://germanstories.vcu.edu/ld/ld.html</w:t>
        </w:r>
      </w:hyperlink>
    </w:p>
    <w:p w:rsidR="00951C44" w:rsidRPr="001E3FD9" w:rsidRDefault="00951C44" w:rsidP="00734263">
      <w:pPr>
        <w:autoSpaceDE w:val="0"/>
        <w:autoSpaceDN w:val="0"/>
        <w:adjustRightInd w:val="0"/>
      </w:pPr>
    </w:p>
    <w:p w:rsidR="00734263" w:rsidRDefault="00734263" w:rsidP="00734263">
      <w:pPr>
        <w:autoSpaceDE w:val="0"/>
        <w:autoSpaceDN w:val="0"/>
        <w:adjustRightInd w:val="0"/>
        <w:rPr>
          <w:i/>
          <w:iCs/>
        </w:rPr>
      </w:pPr>
      <w:r w:rsidRPr="001E3FD9">
        <w:rPr>
          <w:i/>
          <w:iCs/>
        </w:rPr>
        <w:t>As with nearly all Internet sites, the content of these cannot be verified or controlled, so they are provided for information only.</w:t>
      </w:r>
    </w:p>
    <w:p w:rsidR="00734263" w:rsidRPr="001E3FD9" w:rsidRDefault="00734263" w:rsidP="00734263">
      <w:pPr>
        <w:autoSpaceDE w:val="0"/>
        <w:autoSpaceDN w:val="0"/>
        <w:adjustRightInd w:val="0"/>
        <w:ind w:left="360"/>
        <w:rPr>
          <w:i/>
          <w:iCs/>
        </w:rPr>
      </w:pPr>
    </w:p>
    <w:p w:rsidR="0006220F" w:rsidRDefault="00734263" w:rsidP="00951C44">
      <w:pPr>
        <w:autoSpaceDE w:val="0"/>
        <w:autoSpaceDN w:val="0"/>
        <w:adjustRightInd w:val="0"/>
      </w:pPr>
      <w:r w:rsidRPr="00F72E69">
        <w:rPr>
          <w:b/>
        </w:rPr>
        <w:t>Note:</w:t>
      </w:r>
      <w:r>
        <w:t xml:space="preserve"> Some of the material in this SST manual have been taken from the Resource Manual from the Georgia Department of Education.</w:t>
      </w:r>
    </w:p>
    <w:sectPr w:rsidR="0006220F" w:rsidSect="00821E8F">
      <w:footerReference w:type="even" r:id="rId21"/>
      <w:footerReference w:type="default" r:id="rId22"/>
      <w:headerReference w:type="firs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8B" w:rsidRDefault="00630B8B">
      <w:r>
        <w:separator/>
      </w:r>
    </w:p>
  </w:endnote>
  <w:endnote w:type="continuationSeparator" w:id="0">
    <w:p w:rsidR="00630B8B" w:rsidRDefault="0063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C2" w:rsidRDefault="00C80FC2" w:rsidP="008636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0FC2" w:rsidRDefault="00C80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9C" w:rsidRDefault="0033009C">
    <w:pPr>
      <w:pStyle w:val="Footer"/>
      <w:jc w:val="right"/>
    </w:pPr>
    <w:r>
      <w:fldChar w:fldCharType="begin"/>
    </w:r>
    <w:r>
      <w:instrText xml:space="preserve"> PAGE   \* MERGEFORMAT </w:instrText>
    </w:r>
    <w:r>
      <w:fldChar w:fldCharType="separate"/>
    </w:r>
    <w:r w:rsidR="00BE5C94">
      <w:rPr>
        <w:noProof/>
      </w:rPr>
      <w:t>2</w:t>
    </w:r>
    <w:r>
      <w:rPr>
        <w:noProof/>
      </w:rPr>
      <w:fldChar w:fldCharType="end"/>
    </w:r>
  </w:p>
  <w:p w:rsidR="00C80FC2" w:rsidRDefault="00C80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8B" w:rsidRDefault="00630B8B">
      <w:r>
        <w:separator/>
      </w:r>
    </w:p>
  </w:footnote>
  <w:footnote w:type="continuationSeparator" w:id="0">
    <w:p w:rsidR="00630B8B" w:rsidRDefault="00630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CC" w:rsidRDefault="00BF4BCC">
    <w:pPr>
      <w:pStyle w:val="Header"/>
    </w:pPr>
  </w:p>
  <w:p w:rsidR="00BF4BCC" w:rsidRDefault="00BF4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3BF3"/>
    <w:multiLevelType w:val="multilevel"/>
    <w:tmpl w:val="3276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86D58"/>
    <w:multiLevelType w:val="hybridMultilevel"/>
    <w:tmpl w:val="611CEBFC"/>
    <w:lvl w:ilvl="0" w:tplc="B3E880D0">
      <w:start w:val="1"/>
      <w:numFmt w:val="decimal"/>
      <w:lvlText w:val="%1."/>
      <w:lvlJc w:val="left"/>
      <w:pPr>
        <w:tabs>
          <w:tab w:val="num" w:pos="1080"/>
        </w:tabs>
        <w:ind w:left="1080" w:hanging="360"/>
      </w:pPr>
      <w:rPr>
        <w:rFonts w:ascii="Times New Roman" w:eastAsia="Times New Roman" w:hAnsi="Times New Roman" w:cs="Times New Roman"/>
        <w:b w:val="0"/>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D6E4784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87C35"/>
    <w:multiLevelType w:val="hybridMultilevel"/>
    <w:tmpl w:val="775C6B7A"/>
    <w:lvl w:ilvl="0" w:tplc="BE123ABC">
      <w:start w:val="1"/>
      <w:numFmt w:val="decimal"/>
      <w:lvlText w:val="%1."/>
      <w:lvlJc w:val="left"/>
      <w:pPr>
        <w:ind w:left="720" w:hanging="360"/>
      </w:pPr>
      <w:rPr>
        <w:rFonts w:hint="default"/>
        <w:b w:val="0"/>
      </w:rPr>
    </w:lvl>
    <w:lvl w:ilvl="1" w:tplc="8D822608">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13780"/>
    <w:multiLevelType w:val="multilevel"/>
    <w:tmpl w:val="F44C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0033A"/>
    <w:multiLevelType w:val="hybridMultilevel"/>
    <w:tmpl w:val="180C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04381"/>
    <w:multiLevelType w:val="hybridMultilevel"/>
    <w:tmpl w:val="C8C6D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45B52B0"/>
    <w:multiLevelType w:val="hybridMultilevel"/>
    <w:tmpl w:val="D9869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4AB43A6"/>
    <w:multiLevelType w:val="multilevel"/>
    <w:tmpl w:val="E6E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645489"/>
    <w:multiLevelType w:val="hybridMultilevel"/>
    <w:tmpl w:val="404AE0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6A213E"/>
    <w:multiLevelType w:val="multilevel"/>
    <w:tmpl w:val="BF129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DE51B3"/>
    <w:multiLevelType w:val="hybridMultilevel"/>
    <w:tmpl w:val="55864BDA"/>
    <w:lvl w:ilvl="0" w:tplc="AB14C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375994"/>
    <w:multiLevelType w:val="multilevel"/>
    <w:tmpl w:val="CC080E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7E16F4"/>
    <w:multiLevelType w:val="hybridMultilevel"/>
    <w:tmpl w:val="A17E0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C75F60"/>
    <w:multiLevelType w:val="multilevel"/>
    <w:tmpl w:val="CF406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C431E4"/>
    <w:multiLevelType w:val="hybridMultilevel"/>
    <w:tmpl w:val="B00A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AD37D4"/>
    <w:multiLevelType w:val="hybridMultilevel"/>
    <w:tmpl w:val="9C722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112CA"/>
    <w:multiLevelType w:val="hybridMultilevel"/>
    <w:tmpl w:val="F680492A"/>
    <w:lvl w:ilvl="0" w:tplc="B3E880D0">
      <w:start w:val="1"/>
      <w:numFmt w:val="decimal"/>
      <w:lvlText w:val="%1."/>
      <w:lvlJc w:val="left"/>
      <w:pPr>
        <w:ind w:left="72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11"/>
  </w:num>
  <w:num w:numId="5">
    <w:abstractNumId w:val="0"/>
  </w:num>
  <w:num w:numId="6">
    <w:abstractNumId w:val="9"/>
  </w:num>
  <w:num w:numId="7">
    <w:abstractNumId w:val="3"/>
  </w:num>
  <w:num w:numId="8">
    <w:abstractNumId w:val="12"/>
  </w:num>
  <w:num w:numId="9">
    <w:abstractNumId w:val="10"/>
  </w:num>
  <w:num w:numId="10">
    <w:abstractNumId w:val="6"/>
  </w:num>
  <w:num w:numId="11">
    <w:abstractNumId w:val="5"/>
  </w:num>
  <w:num w:numId="12">
    <w:abstractNumId w:val="15"/>
  </w:num>
  <w:num w:numId="13">
    <w:abstractNumId w:val="2"/>
  </w:num>
  <w:num w:numId="14">
    <w:abstractNumId w:val="16"/>
  </w:num>
  <w:num w:numId="15">
    <w:abstractNumId w:val="8"/>
  </w:num>
  <w:num w:numId="16">
    <w:abstractNumId w:val="4"/>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4C"/>
    <w:rsid w:val="00007106"/>
    <w:rsid w:val="000144FC"/>
    <w:rsid w:val="000431C6"/>
    <w:rsid w:val="00051E21"/>
    <w:rsid w:val="0006220F"/>
    <w:rsid w:val="00073BCF"/>
    <w:rsid w:val="00077A63"/>
    <w:rsid w:val="00083C80"/>
    <w:rsid w:val="000B2B04"/>
    <w:rsid w:val="000C6407"/>
    <w:rsid w:val="000F621D"/>
    <w:rsid w:val="0010327F"/>
    <w:rsid w:val="001046DC"/>
    <w:rsid w:val="00113776"/>
    <w:rsid w:val="00120A53"/>
    <w:rsid w:val="00122853"/>
    <w:rsid w:val="00123564"/>
    <w:rsid w:val="0013455E"/>
    <w:rsid w:val="001622BC"/>
    <w:rsid w:val="0017286B"/>
    <w:rsid w:val="001816AA"/>
    <w:rsid w:val="001829DA"/>
    <w:rsid w:val="00183AE8"/>
    <w:rsid w:val="001967F0"/>
    <w:rsid w:val="001A38FF"/>
    <w:rsid w:val="001A5588"/>
    <w:rsid w:val="001B48B1"/>
    <w:rsid w:val="001D1338"/>
    <w:rsid w:val="001D41E7"/>
    <w:rsid w:val="001D79CA"/>
    <w:rsid w:val="002052F8"/>
    <w:rsid w:val="00206CAD"/>
    <w:rsid w:val="002369E0"/>
    <w:rsid w:val="00243B35"/>
    <w:rsid w:val="00246C27"/>
    <w:rsid w:val="00280E84"/>
    <w:rsid w:val="00284320"/>
    <w:rsid w:val="00290B13"/>
    <w:rsid w:val="002937D9"/>
    <w:rsid w:val="002A37D2"/>
    <w:rsid w:val="002B2FDC"/>
    <w:rsid w:val="002D2A6E"/>
    <w:rsid w:val="002F0960"/>
    <w:rsid w:val="002F63EA"/>
    <w:rsid w:val="00302549"/>
    <w:rsid w:val="0033009C"/>
    <w:rsid w:val="003328FA"/>
    <w:rsid w:val="0034498D"/>
    <w:rsid w:val="00345B78"/>
    <w:rsid w:val="003476A7"/>
    <w:rsid w:val="0035001B"/>
    <w:rsid w:val="00350FA6"/>
    <w:rsid w:val="003A4714"/>
    <w:rsid w:val="003B290D"/>
    <w:rsid w:val="003B36FA"/>
    <w:rsid w:val="003C19BF"/>
    <w:rsid w:val="003C72E7"/>
    <w:rsid w:val="003E0775"/>
    <w:rsid w:val="003E2B14"/>
    <w:rsid w:val="00415675"/>
    <w:rsid w:val="00430A05"/>
    <w:rsid w:val="004676DF"/>
    <w:rsid w:val="00473E5E"/>
    <w:rsid w:val="00477157"/>
    <w:rsid w:val="004818A2"/>
    <w:rsid w:val="00497C9B"/>
    <w:rsid w:val="004B02E3"/>
    <w:rsid w:val="004B0BEC"/>
    <w:rsid w:val="004E2A64"/>
    <w:rsid w:val="004E499C"/>
    <w:rsid w:val="0050727E"/>
    <w:rsid w:val="0051311A"/>
    <w:rsid w:val="00513AD7"/>
    <w:rsid w:val="00521FC0"/>
    <w:rsid w:val="00552EDF"/>
    <w:rsid w:val="00564D21"/>
    <w:rsid w:val="00565FAE"/>
    <w:rsid w:val="005A7F0B"/>
    <w:rsid w:val="005B08C5"/>
    <w:rsid w:val="005C40AD"/>
    <w:rsid w:val="005D3C2A"/>
    <w:rsid w:val="005D4CB2"/>
    <w:rsid w:val="005F3E98"/>
    <w:rsid w:val="00624841"/>
    <w:rsid w:val="00630B8B"/>
    <w:rsid w:val="00636640"/>
    <w:rsid w:val="0064483E"/>
    <w:rsid w:val="00662942"/>
    <w:rsid w:val="00665D15"/>
    <w:rsid w:val="00666000"/>
    <w:rsid w:val="006933B4"/>
    <w:rsid w:val="006B3C68"/>
    <w:rsid w:val="006C409D"/>
    <w:rsid w:val="006C6813"/>
    <w:rsid w:val="006D3B98"/>
    <w:rsid w:val="006E10B1"/>
    <w:rsid w:val="006F5CD0"/>
    <w:rsid w:val="00717987"/>
    <w:rsid w:val="00732CA0"/>
    <w:rsid w:val="00734263"/>
    <w:rsid w:val="00740A72"/>
    <w:rsid w:val="00740B81"/>
    <w:rsid w:val="00746E0D"/>
    <w:rsid w:val="00751320"/>
    <w:rsid w:val="0075399A"/>
    <w:rsid w:val="0076022C"/>
    <w:rsid w:val="00765927"/>
    <w:rsid w:val="007773DE"/>
    <w:rsid w:val="0077781D"/>
    <w:rsid w:val="007861BA"/>
    <w:rsid w:val="00786F49"/>
    <w:rsid w:val="00792515"/>
    <w:rsid w:val="007929FB"/>
    <w:rsid w:val="00795373"/>
    <w:rsid w:val="007A035C"/>
    <w:rsid w:val="007A47F2"/>
    <w:rsid w:val="007B2EC3"/>
    <w:rsid w:val="007B77D1"/>
    <w:rsid w:val="007C4764"/>
    <w:rsid w:val="007D25D1"/>
    <w:rsid w:val="007F2AB5"/>
    <w:rsid w:val="007F6DFC"/>
    <w:rsid w:val="00810CEF"/>
    <w:rsid w:val="00820C04"/>
    <w:rsid w:val="00821E8F"/>
    <w:rsid w:val="00831B4C"/>
    <w:rsid w:val="00844C65"/>
    <w:rsid w:val="00851A0A"/>
    <w:rsid w:val="00861DDC"/>
    <w:rsid w:val="008634AE"/>
    <w:rsid w:val="008636F4"/>
    <w:rsid w:val="008641D4"/>
    <w:rsid w:val="008776EE"/>
    <w:rsid w:val="008935D3"/>
    <w:rsid w:val="008951EC"/>
    <w:rsid w:val="008A2CF8"/>
    <w:rsid w:val="008A7660"/>
    <w:rsid w:val="008C7304"/>
    <w:rsid w:val="008D15B1"/>
    <w:rsid w:val="008F72CC"/>
    <w:rsid w:val="00910C2E"/>
    <w:rsid w:val="009242B1"/>
    <w:rsid w:val="0092646B"/>
    <w:rsid w:val="0093751F"/>
    <w:rsid w:val="00950AD6"/>
    <w:rsid w:val="00951C44"/>
    <w:rsid w:val="00982B16"/>
    <w:rsid w:val="00983F6A"/>
    <w:rsid w:val="00986D9B"/>
    <w:rsid w:val="009A5E61"/>
    <w:rsid w:val="009B15C9"/>
    <w:rsid w:val="009B19E5"/>
    <w:rsid w:val="009B3E94"/>
    <w:rsid w:val="009C652B"/>
    <w:rsid w:val="009F4A6A"/>
    <w:rsid w:val="00A213FF"/>
    <w:rsid w:val="00A2218F"/>
    <w:rsid w:val="00A33EF5"/>
    <w:rsid w:val="00A37B31"/>
    <w:rsid w:val="00A438E7"/>
    <w:rsid w:val="00A564A3"/>
    <w:rsid w:val="00A60FDC"/>
    <w:rsid w:val="00A618CE"/>
    <w:rsid w:val="00A863A2"/>
    <w:rsid w:val="00AC699A"/>
    <w:rsid w:val="00AD56E3"/>
    <w:rsid w:val="00AE452E"/>
    <w:rsid w:val="00AE6350"/>
    <w:rsid w:val="00AF00D1"/>
    <w:rsid w:val="00AF4450"/>
    <w:rsid w:val="00AF46B3"/>
    <w:rsid w:val="00B30A39"/>
    <w:rsid w:val="00B3194C"/>
    <w:rsid w:val="00B31FA8"/>
    <w:rsid w:val="00B75716"/>
    <w:rsid w:val="00BA139D"/>
    <w:rsid w:val="00BB59AC"/>
    <w:rsid w:val="00BB70AE"/>
    <w:rsid w:val="00BB74E0"/>
    <w:rsid w:val="00BC5507"/>
    <w:rsid w:val="00BD51BC"/>
    <w:rsid w:val="00BE5C94"/>
    <w:rsid w:val="00BF4BCC"/>
    <w:rsid w:val="00C02CFD"/>
    <w:rsid w:val="00C03271"/>
    <w:rsid w:val="00C0562C"/>
    <w:rsid w:val="00C2456C"/>
    <w:rsid w:val="00C26164"/>
    <w:rsid w:val="00C37DC9"/>
    <w:rsid w:val="00C40895"/>
    <w:rsid w:val="00C4384E"/>
    <w:rsid w:val="00C4477A"/>
    <w:rsid w:val="00C7649C"/>
    <w:rsid w:val="00C80FC2"/>
    <w:rsid w:val="00CB052D"/>
    <w:rsid w:val="00CB0A68"/>
    <w:rsid w:val="00CB492E"/>
    <w:rsid w:val="00CB6954"/>
    <w:rsid w:val="00CC0119"/>
    <w:rsid w:val="00CD5545"/>
    <w:rsid w:val="00CD69DE"/>
    <w:rsid w:val="00D0580B"/>
    <w:rsid w:val="00D32380"/>
    <w:rsid w:val="00D42460"/>
    <w:rsid w:val="00D51F1E"/>
    <w:rsid w:val="00D70BDD"/>
    <w:rsid w:val="00D714FC"/>
    <w:rsid w:val="00D7594E"/>
    <w:rsid w:val="00D823DC"/>
    <w:rsid w:val="00D90BF3"/>
    <w:rsid w:val="00DA4FB5"/>
    <w:rsid w:val="00DA576C"/>
    <w:rsid w:val="00DB0D9F"/>
    <w:rsid w:val="00DB5B1A"/>
    <w:rsid w:val="00DC4D98"/>
    <w:rsid w:val="00DE196E"/>
    <w:rsid w:val="00E14C8D"/>
    <w:rsid w:val="00E46F1A"/>
    <w:rsid w:val="00E52F15"/>
    <w:rsid w:val="00E6578B"/>
    <w:rsid w:val="00E72CCB"/>
    <w:rsid w:val="00E83056"/>
    <w:rsid w:val="00E85CF0"/>
    <w:rsid w:val="00EB1654"/>
    <w:rsid w:val="00ED1BC7"/>
    <w:rsid w:val="00EE6A28"/>
    <w:rsid w:val="00EF501A"/>
    <w:rsid w:val="00F1044C"/>
    <w:rsid w:val="00F21610"/>
    <w:rsid w:val="00F60340"/>
    <w:rsid w:val="00F60E84"/>
    <w:rsid w:val="00F61231"/>
    <w:rsid w:val="00F73C41"/>
    <w:rsid w:val="00F93800"/>
    <w:rsid w:val="00FA472D"/>
    <w:rsid w:val="00FB6788"/>
    <w:rsid w:val="00FB7614"/>
    <w:rsid w:val="00FB7818"/>
    <w:rsid w:val="00FD477C"/>
    <w:rsid w:val="00FE26FD"/>
    <w:rsid w:val="00FF329D"/>
    <w:rsid w:val="00FF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0A"/>
    <w:rPr>
      <w:sz w:val="24"/>
      <w:szCs w:val="24"/>
    </w:rPr>
  </w:style>
  <w:style w:type="paragraph" w:styleId="Heading2">
    <w:name w:val="heading 2"/>
    <w:basedOn w:val="Normal"/>
    <w:qFormat/>
    <w:rsid w:val="00831B4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1B4C"/>
    <w:pPr>
      <w:spacing w:before="100" w:beforeAutospacing="1" w:after="100" w:afterAutospacing="1"/>
    </w:pPr>
  </w:style>
  <w:style w:type="table" w:styleId="TableGrid">
    <w:name w:val="Table Grid"/>
    <w:basedOn w:val="TableNormal"/>
    <w:rsid w:val="0083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636F4"/>
    <w:pPr>
      <w:tabs>
        <w:tab w:val="center" w:pos="4320"/>
        <w:tab w:val="right" w:pos="8640"/>
      </w:tabs>
    </w:pPr>
  </w:style>
  <w:style w:type="character" w:styleId="PageNumber">
    <w:name w:val="page number"/>
    <w:basedOn w:val="DefaultParagraphFont"/>
    <w:rsid w:val="008636F4"/>
  </w:style>
  <w:style w:type="paragraph" w:styleId="Title">
    <w:name w:val="Title"/>
    <w:basedOn w:val="Normal"/>
    <w:qFormat/>
    <w:rsid w:val="00734263"/>
    <w:pPr>
      <w:overflowPunct w:val="0"/>
      <w:autoSpaceDE w:val="0"/>
      <w:autoSpaceDN w:val="0"/>
      <w:adjustRightInd w:val="0"/>
      <w:spacing w:line="480" w:lineRule="atLeast"/>
      <w:jc w:val="center"/>
      <w:textAlignment w:val="baseline"/>
    </w:pPr>
    <w:rPr>
      <w:rFonts w:ascii="Arial" w:hAnsi="Arial" w:cs="Arial"/>
      <w:color w:val="0000FF"/>
    </w:rPr>
  </w:style>
  <w:style w:type="character" w:styleId="Hyperlink">
    <w:name w:val="Hyperlink"/>
    <w:rsid w:val="00734263"/>
    <w:rPr>
      <w:color w:val="0000FF"/>
      <w:u w:val="single"/>
    </w:rPr>
  </w:style>
  <w:style w:type="paragraph" w:styleId="BodyText">
    <w:name w:val="Body Text"/>
    <w:basedOn w:val="Normal"/>
    <w:rsid w:val="00E72CCB"/>
    <w:pPr>
      <w:tabs>
        <w:tab w:val="left" w:pos="0"/>
        <w:tab w:val="left" w:pos="900"/>
      </w:tabs>
      <w:overflowPunct w:val="0"/>
      <w:autoSpaceDE w:val="0"/>
      <w:autoSpaceDN w:val="0"/>
      <w:adjustRightInd w:val="0"/>
      <w:textAlignment w:val="baseline"/>
    </w:pPr>
    <w:rPr>
      <w:rFonts w:ascii="Arial" w:hAnsi="Arial" w:cs="Arial"/>
      <w:sz w:val="22"/>
      <w:szCs w:val="22"/>
    </w:rPr>
  </w:style>
  <w:style w:type="paragraph" w:styleId="BodyTextIndent">
    <w:name w:val="Body Text Indent"/>
    <w:basedOn w:val="Normal"/>
    <w:rsid w:val="00E72CCB"/>
    <w:pPr>
      <w:tabs>
        <w:tab w:val="left" w:pos="288"/>
        <w:tab w:val="left" w:pos="450"/>
        <w:tab w:val="left" w:pos="900"/>
        <w:tab w:val="left" w:pos="1008"/>
      </w:tabs>
      <w:overflowPunct w:val="0"/>
      <w:autoSpaceDE w:val="0"/>
      <w:autoSpaceDN w:val="0"/>
      <w:adjustRightInd w:val="0"/>
      <w:ind w:left="360"/>
      <w:textAlignment w:val="baseline"/>
    </w:pPr>
    <w:rPr>
      <w:rFonts w:ascii="Arial" w:hAnsi="Arial" w:cs="Arial"/>
      <w:sz w:val="22"/>
      <w:szCs w:val="22"/>
    </w:rPr>
  </w:style>
  <w:style w:type="paragraph" w:styleId="BodyTextIndent2">
    <w:name w:val="Body Text Indent 2"/>
    <w:basedOn w:val="Normal"/>
    <w:rsid w:val="00E72CCB"/>
    <w:pPr>
      <w:tabs>
        <w:tab w:val="left" w:pos="450"/>
        <w:tab w:val="left" w:pos="900"/>
      </w:tabs>
      <w:overflowPunct w:val="0"/>
      <w:autoSpaceDE w:val="0"/>
      <w:autoSpaceDN w:val="0"/>
      <w:adjustRightInd w:val="0"/>
      <w:ind w:left="450" w:hanging="450"/>
      <w:textAlignment w:val="baseline"/>
    </w:pPr>
    <w:rPr>
      <w:rFonts w:ascii="Arial" w:hAnsi="Arial" w:cs="Arial"/>
      <w:color w:val="000000"/>
      <w:sz w:val="22"/>
      <w:szCs w:val="22"/>
    </w:rPr>
  </w:style>
  <w:style w:type="paragraph" w:styleId="Header">
    <w:name w:val="header"/>
    <w:basedOn w:val="Normal"/>
    <w:link w:val="HeaderChar"/>
    <w:uiPriority w:val="99"/>
    <w:rsid w:val="00851A0A"/>
    <w:pPr>
      <w:tabs>
        <w:tab w:val="center" w:pos="4320"/>
        <w:tab w:val="right" w:pos="8640"/>
      </w:tabs>
    </w:pPr>
  </w:style>
  <w:style w:type="character" w:customStyle="1" w:styleId="HeaderChar">
    <w:name w:val="Header Char"/>
    <w:link w:val="Header"/>
    <w:uiPriority w:val="99"/>
    <w:rsid w:val="00BF4BCC"/>
    <w:rPr>
      <w:sz w:val="24"/>
      <w:szCs w:val="24"/>
    </w:rPr>
  </w:style>
  <w:style w:type="paragraph" w:styleId="BalloonText">
    <w:name w:val="Balloon Text"/>
    <w:basedOn w:val="Normal"/>
    <w:link w:val="BalloonTextChar"/>
    <w:uiPriority w:val="99"/>
    <w:semiHidden/>
    <w:unhideWhenUsed/>
    <w:rsid w:val="00564D21"/>
    <w:rPr>
      <w:rFonts w:ascii="Segoe UI" w:hAnsi="Segoe UI" w:cs="Segoe UI"/>
      <w:sz w:val="18"/>
      <w:szCs w:val="18"/>
    </w:rPr>
  </w:style>
  <w:style w:type="character" w:customStyle="1" w:styleId="BalloonTextChar">
    <w:name w:val="Balloon Text Char"/>
    <w:link w:val="BalloonText"/>
    <w:uiPriority w:val="99"/>
    <w:semiHidden/>
    <w:rsid w:val="00564D21"/>
    <w:rPr>
      <w:rFonts w:ascii="Segoe UI" w:hAnsi="Segoe UI" w:cs="Segoe UI"/>
      <w:sz w:val="18"/>
      <w:szCs w:val="18"/>
    </w:rPr>
  </w:style>
  <w:style w:type="character" w:customStyle="1" w:styleId="FooterChar">
    <w:name w:val="Footer Char"/>
    <w:link w:val="Footer"/>
    <w:uiPriority w:val="99"/>
    <w:rsid w:val="0033009C"/>
    <w:rPr>
      <w:sz w:val="24"/>
      <w:szCs w:val="24"/>
    </w:rPr>
  </w:style>
  <w:style w:type="character" w:styleId="FollowedHyperlink">
    <w:name w:val="FollowedHyperlink"/>
    <w:uiPriority w:val="99"/>
    <w:semiHidden/>
    <w:unhideWhenUsed/>
    <w:rsid w:val="00D7594E"/>
    <w:rPr>
      <w:color w:val="954F72"/>
      <w:u w:val="single"/>
    </w:rPr>
  </w:style>
  <w:style w:type="paragraph" w:customStyle="1" w:styleId="Default">
    <w:name w:val="Default"/>
    <w:rsid w:val="005F3E98"/>
    <w:pPr>
      <w:autoSpaceDE w:val="0"/>
      <w:autoSpaceDN w:val="0"/>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0A"/>
    <w:rPr>
      <w:sz w:val="24"/>
      <w:szCs w:val="24"/>
    </w:rPr>
  </w:style>
  <w:style w:type="paragraph" w:styleId="Heading2">
    <w:name w:val="heading 2"/>
    <w:basedOn w:val="Normal"/>
    <w:qFormat/>
    <w:rsid w:val="00831B4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1B4C"/>
    <w:pPr>
      <w:spacing w:before="100" w:beforeAutospacing="1" w:after="100" w:afterAutospacing="1"/>
    </w:pPr>
  </w:style>
  <w:style w:type="table" w:styleId="TableGrid">
    <w:name w:val="Table Grid"/>
    <w:basedOn w:val="TableNormal"/>
    <w:rsid w:val="0083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636F4"/>
    <w:pPr>
      <w:tabs>
        <w:tab w:val="center" w:pos="4320"/>
        <w:tab w:val="right" w:pos="8640"/>
      </w:tabs>
    </w:pPr>
  </w:style>
  <w:style w:type="character" w:styleId="PageNumber">
    <w:name w:val="page number"/>
    <w:basedOn w:val="DefaultParagraphFont"/>
    <w:rsid w:val="008636F4"/>
  </w:style>
  <w:style w:type="paragraph" w:styleId="Title">
    <w:name w:val="Title"/>
    <w:basedOn w:val="Normal"/>
    <w:qFormat/>
    <w:rsid w:val="00734263"/>
    <w:pPr>
      <w:overflowPunct w:val="0"/>
      <w:autoSpaceDE w:val="0"/>
      <w:autoSpaceDN w:val="0"/>
      <w:adjustRightInd w:val="0"/>
      <w:spacing w:line="480" w:lineRule="atLeast"/>
      <w:jc w:val="center"/>
      <w:textAlignment w:val="baseline"/>
    </w:pPr>
    <w:rPr>
      <w:rFonts w:ascii="Arial" w:hAnsi="Arial" w:cs="Arial"/>
      <w:color w:val="0000FF"/>
    </w:rPr>
  </w:style>
  <w:style w:type="character" w:styleId="Hyperlink">
    <w:name w:val="Hyperlink"/>
    <w:rsid w:val="00734263"/>
    <w:rPr>
      <w:color w:val="0000FF"/>
      <w:u w:val="single"/>
    </w:rPr>
  </w:style>
  <w:style w:type="paragraph" w:styleId="BodyText">
    <w:name w:val="Body Text"/>
    <w:basedOn w:val="Normal"/>
    <w:rsid w:val="00E72CCB"/>
    <w:pPr>
      <w:tabs>
        <w:tab w:val="left" w:pos="0"/>
        <w:tab w:val="left" w:pos="900"/>
      </w:tabs>
      <w:overflowPunct w:val="0"/>
      <w:autoSpaceDE w:val="0"/>
      <w:autoSpaceDN w:val="0"/>
      <w:adjustRightInd w:val="0"/>
      <w:textAlignment w:val="baseline"/>
    </w:pPr>
    <w:rPr>
      <w:rFonts w:ascii="Arial" w:hAnsi="Arial" w:cs="Arial"/>
      <w:sz w:val="22"/>
      <w:szCs w:val="22"/>
    </w:rPr>
  </w:style>
  <w:style w:type="paragraph" w:styleId="BodyTextIndent">
    <w:name w:val="Body Text Indent"/>
    <w:basedOn w:val="Normal"/>
    <w:rsid w:val="00E72CCB"/>
    <w:pPr>
      <w:tabs>
        <w:tab w:val="left" w:pos="288"/>
        <w:tab w:val="left" w:pos="450"/>
        <w:tab w:val="left" w:pos="900"/>
        <w:tab w:val="left" w:pos="1008"/>
      </w:tabs>
      <w:overflowPunct w:val="0"/>
      <w:autoSpaceDE w:val="0"/>
      <w:autoSpaceDN w:val="0"/>
      <w:adjustRightInd w:val="0"/>
      <w:ind w:left="360"/>
      <w:textAlignment w:val="baseline"/>
    </w:pPr>
    <w:rPr>
      <w:rFonts w:ascii="Arial" w:hAnsi="Arial" w:cs="Arial"/>
      <w:sz w:val="22"/>
      <w:szCs w:val="22"/>
    </w:rPr>
  </w:style>
  <w:style w:type="paragraph" w:styleId="BodyTextIndent2">
    <w:name w:val="Body Text Indent 2"/>
    <w:basedOn w:val="Normal"/>
    <w:rsid w:val="00E72CCB"/>
    <w:pPr>
      <w:tabs>
        <w:tab w:val="left" w:pos="450"/>
        <w:tab w:val="left" w:pos="900"/>
      </w:tabs>
      <w:overflowPunct w:val="0"/>
      <w:autoSpaceDE w:val="0"/>
      <w:autoSpaceDN w:val="0"/>
      <w:adjustRightInd w:val="0"/>
      <w:ind w:left="450" w:hanging="450"/>
      <w:textAlignment w:val="baseline"/>
    </w:pPr>
    <w:rPr>
      <w:rFonts w:ascii="Arial" w:hAnsi="Arial" w:cs="Arial"/>
      <w:color w:val="000000"/>
      <w:sz w:val="22"/>
      <w:szCs w:val="22"/>
    </w:rPr>
  </w:style>
  <w:style w:type="paragraph" w:styleId="Header">
    <w:name w:val="header"/>
    <w:basedOn w:val="Normal"/>
    <w:link w:val="HeaderChar"/>
    <w:uiPriority w:val="99"/>
    <w:rsid w:val="00851A0A"/>
    <w:pPr>
      <w:tabs>
        <w:tab w:val="center" w:pos="4320"/>
        <w:tab w:val="right" w:pos="8640"/>
      </w:tabs>
    </w:pPr>
  </w:style>
  <w:style w:type="character" w:customStyle="1" w:styleId="HeaderChar">
    <w:name w:val="Header Char"/>
    <w:link w:val="Header"/>
    <w:uiPriority w:val="99"/>
    <w:rsid w:val="00BF4BCC"/>
    <w:rPr>
      <w:sz w:val="24"/>
      <w:szCs w:val="24"/>
    </w:rPr>
  </w:style>
  <w:style w:type="paragraph" w:styleId="BalloonText">
    <w:name w:val="Balloon Text"/>
    <w:basedOn w:val="Normal"/>
    <w:link w:val="BalloonTextChar"/>
    <w:uiPriority w:val="99"/>
    <w:semiHidden/>
    <w:unhideWhenUsed/>
    <w:rsid w:val="00564D21"/>
    <w:rPr>
      <w:rFonts w:ascii="Segoe UI" w:hAnsi="Segoe UI" w:cs="Segoe UI"/>
      <w:sz w:val="18"/>
      <w:szCs w:val="18"/>
    </w:rPr>
  </w:style>
  <w:style w:type="character" w:customStyle="1" w:styleId="BalloonTextChar">
    <w:name w:val="Balloon Text Char"/>
    <w:link w:val="BalloonText"/>
    <w:uiPriority w:val="99"/>
    <w:semiHidden/>
    <w:rsid w:val="00564D21"/>
    <w:rPr>
      <w:rFonts w:ascii="Segoe UI" w:hAnsi="Segoe UI" w:cs="Segoe UI"/>
      <w:sz w:val="18"/>
      <w:szCs w:val="18"/>
    </w:rPr>
  </w:style>
  <w:style w:type="character" w:customStyle="1" w:styleId="FooterChar">
    <w:name w:val="Footer Char"/>
    <w:link w:val="Footer"/>
    <w:uiPriority w:val="99"/>
    <w:rsid w:val="0033009C"/>
    <w:rPr>
      <w:sz w:val="24"/>
      <w:szCs w:val="24"/>
    </w:rPr>
  </w:style>
  <w:style w:type="character" w:styleId="FollowedHyperlink">
    <w:name w:val="FollowedHyperlink"/>
    <w:uiPriority w:val="99"/>
    <w:semiHidden/>
    <w:unhideWhenUsed/>
    <w:rsid w:val="00D7594E"/>
    <w:rPr>
      <w:color w:val="954F72"/>
      <w:u w:val="single"/>
    </w:rPr>
  </w:style>
  <w:style w:type="paragraph" w:customStyle="1" w:styleId="Default">
    <w:name w:val="Default"/>
    <w:rsid w:val="005F3E98"/>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erventioncentral.org/" TargetMode="External"/><Relationship Id="rId18" Type="http://schemas.openxmlformats.org/officeDocument/2006/relationships/hyperlink" Target="https://www.nimh.nih.gov/health/topics/attention-deficit-hyperactivity-disorder-adhd/index.s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donline.org/index.php" TargetMode="External"/><Relationship Id="rId17" Type="http://schemas.openxmlformats.org/officeDocument/2006/relationships/hyperlink" Target="http://www.chadd.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ris.peabody.vanderbilt.edu/ebp_summaries/" TargetMode="External"/><Relationship Id="rId20" Type="http://schemas.openxmlformats.org/officeDocument/2006/relationships/hyperlink" Target="http://germanstories.vcu.edu/ld/ld.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doe.org/ci_exceptional.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sciplinehelp" TargetMode="External"/><Relationship Id="rId23" Type="http://schemas.openxmlformats.org/officeDocument/2006/relationships/header" Target="header1.xml"/><Relationship Id="rId10" Type="http://schemas.openxmlformats.org/officeDocument/2006/relationships/hyperlink" Target="http://www.gadoe.org/Curriculum-Instruction-and-Assessment/Special-Education-Services/Pages/Implementation-Manual.aspx" TargetMode="External"/><Relationship Id="rId19" Type="http://schemas.openxmlformats.org/officeDocument/2006/relationships/hyperlink" Target="http://www.parentcenterhub.org/nichcy-gone/" TargetMode="External"/><Relationship Id="rId4" Type="http://schemas.openxmlformats.org/officeDocument/2006/relationships/settings" Target="settings.xml"/><Relationship Id="rId9" Type="http://schemas.openxmlformats.org/officeDocument/2006/relationships/hyperlink" Target="http://www.gadoe.org/Curriculum-Instruction-and-Assessment/Special-Education-services/Documents/Sp%20Ed%20Rules/Revised%20160-4-7-%2009%20FINAL.pdf" TargetMode="External"/><Relationship Id="rId14" Type="http://schemas.openxmlformats.org/officeDocument/2006/relationships/hyperlink" Target="http://www.naspcenter.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6275</Words>
  <Characters>35772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MANUAL OF PROCEDURES AND GUIDELINES FOR THE STUDENT SUPPORT TEAM</vt:lpstr>
    </vt:vector>
  </TitlesOfParts>
  <Company/>
  <LinksUpToDate>false</LinksUpToDate>
  <CharactersWithSpaces>41964</CharactersWithSpaces>
  <SharedDoc>false</SharedDoc>
  <HLinks>
    <vt:vector size="66" baseType="variant">
      <vt:variant>
        <vt:i4>6815862</vt:i4>
      </vt:variant>
      <vt:variant>
        <vt:i4>30</vt:i4>
      </vt:variant>
      <vt:variant>
        <vt:i4>0</vt:i4>
      </vt:variant>
      <vt:variant>
        <vt:i4>5</vt:i4>
      </vt:variant>
      <vt:variant>
        <vt:lpwstr>http://germanstories.vcu.edu/ld/ld.html</vt:lpwstr>
      </vt:variant>
      <vt:variant>
        <vt:lpwstr/>
      </vt:variant>
      <vt:variant>
        <vt:i4>6553652</vt:i4>
      </vt:variant>
      <vt:variant>
        <vt:i4>27</vt:i4>
      </vt:variant>
      <vt:variant>
        <vt:i4>0</vt:i4>
      </vt:variant>
      <vt:variant>
        <vt:i4>5</vt:i4>
      </vt:variant>
      <vt:variant>
        <vt:lpwstr>http://www.parentcenterhub.org/nichcy-gone/</vt:lpwstr>
      </vt:variant>
      <vt:variant>
        <vt:lpwstr/>
      </vt:variant>
      <vt:variant>
        <vt:i4>5439516</vt:i4>
      </vt:variant>
      <vt:variant>
        <vt:i4>24</vt:i4>
      </vt:variant>
      <vt:variant>
        <vt:i4>0</vt:i4>
      </vt:variant>
      <vt:variant>
        <vt:i4>5</vt:i4>
      </vt:variant>
      <vt:variant>
        <vt:lpwstr>https://www.nimh.nih.gov/health/topics/attention-deficit-hyperactivity-disorder-adhd/index.shtml</vt:lpwstr>
      </vt:variant>
      <vt:variant>
        <vt:lpwstr/>
      </vt:variant>
      <vt:variant>
        <vt:i4>4521984</vt:i4>
      </vt:variant>
      <vt:variant>
        <vt:i4>21</vt:i4>
      </vt:variant>
      <vt:variant>
        <vt:i4>0</vt:i4>
      </vt:variant>
      <vt:variant>
        <vt:i4>5</vt:i4>
      </vt:variant>
      <vt:variant>
        <vt:lpwstr>http://www.chadd.org/</vt:lpwstr>
      </vt:variant>
      <vt:variant>
        <vt:lpwstr/>
      </vt:variant>
      <vt:variant>
        <vt:i4>4325419</vt:i4>
      </vt:variant>
      <vt:variant>
        <vt:i4>18</vt:i4>
      </vt:variant>
      <vt:variant>
        <vt:i4>0</vt:i4>
      </vt:variant>
      <vt:variant>
        <vt:i4>5</vt:i4>
      </vt:variant>
      <vt:variant>
        <vt:lpwstr>http://iris.peabody.vanderbilt.edu/ebp_summaries/</vt:lpwstr>
      </vt:variant>
      <vt:variant>
        <vt:lpwstr/>
      </vt:variant>
      <vt:variant>
        <vt:i4>8126515</vt:i4>
      </vt:variant>
      <vt:variant>
        <vt:i4>15</vt:i4>
      </vt:variant>
      <vt:variant>
        <vt:i4>0</vt:i4>
      </vt:variant>
      <vt:variant>
        <vt:i4>5</vt:i4>
      </vt:variant>
      <vt:variant>
        <vt:lpwstr>http://www.disciplinehelp/</vt:lpwstr>
      </vt:variant>
      <vt:variant>
        <vt:lpwstr/>
      </vt:variant>
      <vt:variant>
        <vt:i4>2949162</vt:i4>
      </vt:variant>
      <vt:variant>
        <vt:i4>12</vt:i4>
      </vt:variant>
      <vt:variant>
        <vt:i4>0</vt:i4>
      </vt:variant>
      <vt:variant>
        <vt:i4>5</vt:i4>
      </vt:variant>
      <vt:variant>
        <vt:lpwstr>http://www.naspcenter.org/</vt:lpwstr>
      </vt:variant>
      <vt:variant>
        <vt:lpwstr/>
      </vt:variant>
      <vt:variant>
        <vt:i4>2162792</vt:i4>
      </vt:variant>
      <vt:variant>
        <vt:i4>9</vt:i4>
      </vt:variant>
      <vt:variant>
        <vt:i4>0</vt:i4>
      </vt:variant>
      <vt:variant>
        <vt:i4>5</vt:i4>
      </vt:variant>
      <vt:variant>
        <vt:lpwstr>http://www.interventioncentral.org/</vt:lpwstr>
      </vt:variant>
      <vt:variant>
        <vt:lpwstr/>
      </vt:variant>
      <vt:variant>
        <vt:i4>1310811</vt:i4>
      </vt:variant>
      <vt:variant>
        <vt:i4>6</vt:i4>
      </vt:variant>
      <vt:variant>
        <vt:i4>0</vt:i4>
      </vt:variant>
      <vt:variant>
        <vt:i4>5</vt:i4>
      </vt:variant>
      <vt:variant>
        <vt:lpwstr>http://www.ldonline.org/index.php</vt:lpwstr>
      </vt:variant>
      <vt:variant>
        <vt:lpwstr/>
      </vt:variant>
      <vt:variant>
        <vt:i4>3211319</vt:i4>
      </vt:variant>
      <vt:variant>
        <vt:i4>3</vt:i4>
      </vt:variant>
      <vt:variant>
        <vt:i4>0</vt:i4>
      </vt:variant>
      <vt:variant>
        <vt:i4>5</vt:i4>
      </vt:variant>
      <vt:variant>
        <vt:lpwstr>http://www.gadoe.org/Curriculum-Instruction-and-Assessment/Special-Education-Services/Pages/Implementation-Manual.aspx</vt:lpwstr>
      </vt:variant>
      <vt:variant>
        <vt:lpwstr/>
      </vt:variant>
      <vt:variant>
        <vt:i4>1507408</vt:i4>
      </vt:variant>
      <vt:variant>
        <vt:i4>0</vt:i4>
      </vt:variant>
      <vt:variant>
        <vt:i4>0</vt:i4>
      </vt:variant>
      <vt:variant>
        <vt:i4>5</vt:i4>
      </vt:variant>
      <vt:variant>
        <vt:lpwstr>http://www.gadoe.org/Curriculum-Instruction-and-Assessment/Special-Education-services/Documents/Sp Ed Rules/Revised 160-4-7- 09 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OF PROCEDURES AND GUIDELINES FOR THE STUDENT SUPPORT TEAM</dc:title>
  <dc:creator>Najma Hunter</dc:creator>
  <cp:lastModifiedBy>Nikki Harris</cp:lastModifiedBy>
  <cp:revision>2</cp:revision>
  <cp:lastPrinted>2015-12-14T19:34:00Z</cp:lastPrinted>
  <dcterms:created xsi:type="dcterms:W3CDTF">2017-10-24T11:05:00Z</dcterms:created>
  <dcterms:modified xsi:type="dcterms:W3CDTF">2017-10-24T11:05:00Z</dcterms:modified>
</cp:coreProperties>
</file>