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11" w:rsidRPr="00B63150" w:rsidRDefault="000F7E11">
      <w:pPr>
        <w:rPr>
          <w:sz w:val="20"/>
          <w:szCs w:val="20"/>
        </w:rPr>
      </w:pPr>
      <w:r w:rsidRPr="0023018E">
        <w:rPr>
          <w:sz w:val="20"/>
          <w:szCs w:val="20"/>
          <w:u w:val="single"/>
        </w:rPr>
        <w:t>STEM Project #1 – Community Garden / Landscape Plan</w:t>
      </w:r>
      <w:r w:rsidR="0023018E">
        <w:rPr>
          <w:sz w:val="20"/>
          <w:szCs w:val="20"/>
        </w:rPr>
        <w:br/>
      </w:r>
      <w:r w:rsidR="00B63150">
        <w:rPr>
          <w:sz w:val="20"/>
          <w:szCs w:val="20"/>
        </w:rPr>
        <w:t>Launch Activities:</w:t>
      </w:r>
      <w:r w:rsidR="0023018E">
        <w:rPr>
          <w:sz w:val="20"/>
          <w:szCs w:val="20"/>
        </w:rPr>
        <w:t xml:space="preserve"> Dr. </w:t>
      </w:r>
      <w:r w:rsidR="0023018E" w:rsidRPr="0023018E">
        <w:rPr>
          <w:sz w:val="20"/>
          <w:szCs w:val="20"/>
        </w:rPr>
        <w:t>Strietelmeier</w:t>
      </w:r>
      <w:r w:rsidR="0023018E">
        <w:rPr>
          <w:sz w:val="20"/>
          <w:szCs w:val="20"/>
        </w:rPr>
        <w:t xml:space="preserve"> writes client letter to students asking them to investigate uses for 307 E. Valparaiso Street Property</w:t>
      </w:r>
    </w:p>
    <w:tbl>
      <w:tblPr>
        <w:tblStyle w:val="TableGrid"/>
        <w:tblW w:w="0" w:type="auto"/>
        <w:tblLook w:val="04A0" w:firstRow="1" w:lastRow="0" w:firstColumn="1" w:lastColumn="0" w:noHBand="0" w:noVBand="1"/>
      </w:tblPr>
      <w:tblGrid>
        <w:gridCol w:w="2178"/>
        <w:gridCol w:w="5760"/>
        <w:gridCol w:w="5760"/>
      </w:tblGrid>
      <w:tr w:rsidR="000F7E11" w:rsidRPr="00B63150" w:rsidTr="00B63150">
        <w:tc>
          <w:tcPr>
            <w:tcW w:w="2178" w:type="dxa"/>
          </w:tcPr>
          <w:p w:rsidR="000F7E11" w:rsidRPr="00B63150" w:rsidRDefault="000F7E11">
            <w:pPr>
              <w:rPr>
                <w:sz w:val="20"/>
                <w:szCs w:val="20"/>
              </w:rPr>
            </w:pPr>
            <w:r w:rsidRPr="00B63150">
              <w:rPr>
                <w:sz w:val="20"/>
                <w:szCs w:val="20"/>
              </w:rPr>
              <w:t>Lessons Covered:</w:t>
            </w:r>
          </w:p>
        </w:tc>
        <w:tc>
          <w:tcPr>
            <w:tcW w:w="5760" w:type="dxa"/>
          </w:tcPr>
          <w:p w:rsidR="000F7E11" w:rsidRPr="00B63150" w:rsidRDefault="000F7E11">
            <w:pPr>
              <w:rPr>
                <w:sz w:val="20"/>
                <w:szCs w:val="20"/>
              </w:rPr>
            </w:pPr>
            <w:r w:rsidRPr="00B63150">
              <w:rPr>
                <w:sz w:val="20"/>
                <w:szCs w:val="20"/>
              </w:rPr>
              <w:t>STEM Activity:</w:t>
            </w:r>
          </w:p>
        </w:tc>
        <w:tc>
          <w:tcPr>
            <w:tcW w:w="5760" w:type="dxa"/>
          </w:tcPr>
          <w:p w:rsidR="000F7E11" w:rsidRPr="00B63150" w:rsidRDefault="00B63150">
            <w:pPr>
              <w:rPr>
                <w:sz w:val="20"/>
                <w:szCs w:val="20"/>
              </w:rPr>
            </w:pPr>
            <w:r>
              <w:rPr>
                <w:sz w:val="20"/>
                <w:szCs w:val="20"/>
              </w:rPr>
              <w:t>Other Activities</w:t>
            </w:r>
            <w:r w:rsidR="001912F6">
              <w:rPr>
                <w:sz w:val="20"/>
                <w:szCs w:val="20"/>
              </w:rPr>
              <w:t>/Resources</w:t>
            </w:r>
            <w:r>
              <w:rPr>
                <w:sz w:val="20"/>
                <w:szCs w:val="20"/>
              </w:rPr>
              <w:t>:</w:t>
            </w:r>
          </w:p>
        </w:tc>
      </w:tr>
      <w:tr w:rsidR="000F7E11" w:rsidRPr="00B63150" w:rsidTr="00B63150">
        <w:tc>
          <w:tcPr>
            <w:tcW w:w="2178" w:type="dxa"/>
          </w:tcPr>
          <w:p w:rsidR="000F7E11" w:rsidRPr="00B63150" w:rsidRDefault="000F7E11">
            <w:pPr>
              <w:rPr>
                <w:sz w:val="20"/>
                <w:szCs w:val="20"/>
              </w:rPr>
            </w:pPr>
            <w:r w:rsidRPr="00B63150">
              <w:rPr>
                <w:sz w:val="20"/>
                <w:szCs w:val="20"/>
              </w:rPr>
              <w:t>Chapter 9</w:t>
            </w:r>
            <w:r w:rsidRPr="00B63150">
              <w:rPr>
                <w:sz w:val="20"/>
                <w:szCs w:val="20"/>
              </w:rPr>
              <w:br/>
              <w:t>Area and Perimeter of Geometric Figures</w:t>
            </w:r>
            <w:r w:rsidRPr="00B63150">
              <w:rPr>
                <w:sz w:val="20"/>
                <w:szCs w:val="20"/>
              </w:rPr>
              <w:br/>
            </w:r>
            <w:r w:rsidRPr="00B63150">
              <w:rPr>
                <w:sz w:val="20"/>
                <w:szCs w:val="20"/>
              </w:rPr>
              <w:br/>
              <w:t>(Area of simple 2D shapes, simple operations with positive numbers)</w:t>
            </w:r>
          </w:p>
        </w:tc>
        <w:tc>
          <w:tcPr>
            <w:tcW w:w="5760" w:type="dxa"/>
          </w:tcPr>
          <w:p w:rsidR="000F7E11" w:rsidRPr="00B63150" w:rsidRDefault="000F7E11">
            <w:pPr>
              <w:rPr>
                <w:sz w:val="20"/>
                <w:szCs w:val="20"/>
              </w:rPr>
            </w:pPr>
            <w:r w:rsidRPr="00B63150">
              <w:rPr>
                <w:sz w:val="20"/>
                <w:szCs w:val="20"/>
              </w:rPr>
              <w:t>Students measure 307 E. Valparaiso Street Property</w:t>
            </w:r>
            <w:r w:rsidRPr="00B63150">
              <w:rPr>
                <w:sz w:val="20"/>
                <w:szCs w:val="20"/>
              </w:rPr>
              <w:br/>
              <w:t>↓</w:t>
            </w:r>
            <w:r w:rsidRPr="00B63150">
              <w:rPr>
                <w:sz w:val="20"/>
                <w:szCs w:val="20"/>
              </w:rPr>
              <w:br/>
              <w:t>Students compile measurement data</w:t>
            </w:r>
            <w:r w:rsidRPr="00B63150">
              <w:rPr>
                <w:sz w:val="20"/>
                <w:szCs w:val="20"/>
              </w:rPr>
              <w:br/>
              <w:t>↓</w:t>
            </w:r>
            <w:r w:rsidRPr="00B63150">
              <w:rPr>
                <w:sz w:val="20"/>
                <w:szCs w:val="20"/>
              </w:rPr>
              <w:br/>
              <w:t>Students create landscape plan in Excel to scale (1/2)</w:t>
            </w:r>
            <w:r w:rsidR="00B63150" w:rsidRPr="00B63150">
              <w:rPr>
                <w:sz w:val="20"/>
                <w:szCs w:val="20"/>
              </w:rPr>
              <w:br/>
              <w:t>↓</w:t>
            </w:r>
            <w:r w:rsidR="00B63150" w:rsidRPr="00B63150">
              <w:rPr>
                <w:sz w:val="20"/>
                <w:szCs w:val="20"/>
              </w:rPr>
              <w:br/>
            </w:r>
            <w:r w:rsidR="00B63150" w:rsidRPr="00B63150">
              <w:rPr>
                <w:b/>
                <w:color w:val="FF0000"/>
                <w:sz w:val="20"/>
                <w:szCs w:val="20"/>
              </w:rPr>
              <w:t>Students find amount of useable space on 307 E. Valparaiso property</w:t>
            </w:r>
          </w:p>
        </w:tc>
        <w:tc>
          <w:tcPr>
            <w:tcW w:w="5760" w:type="dxa"/>
          </w:tcPr>
          <w:p w:rsidR="000F7E11" w:rsidRPr="00B63150" w:rsidRDefault="0023018E" w:rsidP="0023018E">
            <w:pPr>
              <w:rPr>
                <w:sz w:val="20"/>
                <w:szCs w:val="20"/>
              </w:rPr>
            </w:pPr>
            <w:r>
              <w:rPr>
                <w:sz w:val="20"/>
                <w:szCs w:val="20"/>
              </w:rPr>
              <w:t xml:space="preserve">1. </w:t>
            </w:r>
            <w:r w:rsidR="00B63150">
              <w:rPr>
                <w:sz w:val="20"/>
                <w:szCs w:val="20"/>
              </w:rPr>
              <w:t xml:space="preserve">Students study </w:t>
            </w:r>
            <w:r>
              <w:rPr>
                <w:sz w:val="20"/>
                <w:szCs w:val="20"/>
              </w:rPr>
              <w:t>one of the major constraints of the property, lack of running water to the site.</w:t>
            </w:r>
            <w:r>
              <w:rPr>
                <w:sz w:val="20"/>
                <w:szCs w:val="20"/>
              </w:rPr>
              <w:br/>
              <w:t>2. Students research various herbs</w:t>
            </w:r>
            <w:r>
              <w:rPr>
                <w:sz w:val="20"/>
                <w:szCs w:val="20"/>
              </w:rPr>
              <w:br/>
              <w:t>3. Students study self-watering systems</w:t>
            </w:r>
            <w:r>
              <w:rPr>
                <w:sz w:val="20"/>
                <w:szCs w:val="20"/>
              </w:rPr>
              <w:br/>
            </w:r>
            <w:hyperlink r:id="rId6" w:history="1">
              <w:r w:rsidRPr="00EE2D83">
                <w:rPr>
                  <w:rStyle w:val="Hyperlink"/>
                  <w:sz w:val="20"/>
                  <w:szCs w:val="20"/>
                </w:rPr>
                <w:t>https://www.youtube.com/watch?v=rTXDQrAMWws</w:t>
              </w:r>
            </w:hyperlink>
            <w:r>
              <w:rPr>
                <w:sz w:val="20"/>
                <w:szCs w:val="20"/>
              </w:rPr>
              <w:t xml:space="preserve">        and</w:t>
            </w:r>
            <w:r>
              <w:rPr>
                <w:sz w:val="20"/>
                <w:szCs w:val="20"/>
              </w:rPr>
              <w:br/>
            </w:r>
            <w:r w:rsidRPr="0023018E">
              <w:rPr>
                <w:sz w:val="20"/>
                <w:szCs w:val="20"/>
              </w:rPr>
              <w:t>https://www.youtube.com/watch?v=hIqssok6iXI&amp;index=</w:t>
            </w:r>
            <w:r>
              <w:rPr>
                <w:sz w:val="20"/>
                <w:szCs w:val="20"/>
              </w:rPr>
              <w:br/>
            </w:r>
            <w:r w:rsidRPr="0023018E">
              <w:rPr>
                <w:sz w:val="20"/>
                <w:szCs w:val="20"/>
              </w:rPr>
              <w:t>9&amp;list=PL86AC58B96094A73B&amp;feature=iv&amp;src_vid=</w:t>
            </w:r>
            <w:r>
              <w:rPr>
                <w:sz w:val="20"/>
                <w:szCs w:val="20"/>
              </w:rPr>
              <w:br/>
            </w:r>
            <w:r w:rsidRPr="0023018E">
              <w:rPr>
                <w:sz w:val="20"/>
                <w:szCs w:val="20"/>
              </w:rPr>
              <w:t>QRZt2YG1VaY&amp;annotation_id=annotation_997226</w:t>
            </w:r>
            <w:r>
              <w:rPr>
                <w:sz w:val="20"/>
                <w:szCs w:val="20"/>
              </w:rPr>
              <w:br/>
              <w:t xml:space="preserve">4. Students create a 2 liter bottle self-watering herb garden with oversite from client (Dr. </w:t>
            </w:r>
            <w:r w:rsidRPr="0023018E">
              <w:rPr>
                <w:sz w:val="20"/>
                <w:szCs w:val="20"/>
              </w:rPr>
              <w:t>Strietelmeier</w:t>
            </w:r>
            <w:r>
              <w:rPr>
                <w:sz w:val="20"/>
                <w:szCs w:val="20"/>
              </w:rPr>
              <w:t>) and Mrs. Schnick.</w:t>
            </w:r>
            <w:r>
              <w:rPr>
                <w:sz w:val="20"/>
                <w:szCs w:val="20"/>
              </w:rPr>
              <w:br/>
            </w:r>
          </w:p>
        </w:tc>
      </w:tr>
      <w:tr w:rsidR="00B63150" w:rsidRPr="00B63150" w:rsidTr="00B63150">
        <w:tc>
          <w:tcPr>
            <w:tcW w:w="2178" w:type="dxa"/>
          </w:tcPr>
          <w:p w:rsidR="00B63150" w:rsidRPr="00B63150" w:rsidRDefault="00B63150">
            <w:pPr>
              <w:rPr>
                <w:sz w:val="20"/>
                <w:szCs w:val="20"/>
              </w:rPr>
            </w:pPr>
            <w:r w:rsidRPr="00B63150">
              <w:rPr>
                <w:sz w:val="20"/>
                <w:szCs w:val="20"/>
              </w:rPr>
              <w:t>Chapter 7</w:t>
            </w:r>
            <w:r w:rsidRPr="00B63150">
              <w:rPr>
                <w:sz w:val="20"/>
                <w:szCs w:val="20"/>
              </w:rPr>
              <w:br/>
              <w:t xml:space="preserve">Collecting, Displaying, and Analyzing </w:t>
            </w:r>
            <w:proofErr w:type="gramStart"/>
            <w:r w:rsidRPr="00B63150">
              <w:rPr>
                <w:sz w:val="20"/>
                <w:szCs w:val="20"/>
              </w:rPr>
              <w:t>Data</w:t>
            </w:r>
            <w:proofErr w:type="gramEnd"/>
            <w:r w:rsidRPr="00B63150">
              <w:rPr>
                <w:sz w:val="20"/>
                <w:szCs w:val="20"/>
              </w:rPr>
              <w:br/>
            </w:r>
            <w:r w:rsidRPr="00B63150">
              <w:rPr>
                <w:sz w:val="20"/>
                <w:szCs w:val="20"/>
              </w:rPr>
              <w:br/>
              <w:t>(Making line graphs, bar graphs, circle graphs, etc.)</w:t>
            </w:r>
          </w:p>
        </w:tc>
        <w:tc>
          <w:tcPr>
            <w:tcW w:w="5760" w:type="dxa"/>
          </w:tcPr>
          <w:p w:rsidR="00B63150" w:rsidRPr="00B63150" w:rsidRDefault="00B63150">
            <w:pPr>
              <w:rPr>
                <w:sz w:val="20"/>
                <w:szCs w:val="20"/>
              </w:rPr>
            </w:pPr>
            <w:r w:rsidRPr="00B63150">
              <w:rPr>
                <w:sz w:val="20"/>
                <w:szCs w:val="20"/>
              </w:rPr>
              <w:t>Students track weather at home using weather.com</w:t>
            </w:r>
            <w:r w:rsidRPr="00B63150">
              <w:rPr>
                <w:sz w:val="20"/>
                <w:szCs w:val="20"/>
              </w:rPr>
              <w:br/>
              <w:t>↓</w:t>
            </w:r>
            <w:r w:rsidRPr="00B63150">
              <w:rPr>
                <w:sz w:val="20"/>
                <w:szCs w:val="20"/>
              </w:rPr>
              <w:br/>
              <w:t>Students learn to create graphs in Excel</w:t>
            </w:r>
            <w:r w:rsidRPr="00B63150">
              <w:rPr>
                <w:sz w:val="20"/>
                <w:szCs w:val="20"/>
              </w:rPr>
              <w:br/>
              <w:t>↓</w:t>
            </w:r>
            <w:r w:rsidRPr="00B63150">
              <w:rPr>
                <w:sz w:val="20"/>
                <w:szCs w:val="20"/>
              </w:rPr>
              <w:br/>
              <w:t>Students input their weather data in to Excel</w:t>
            </w:r>
            <w:r w:rsidRPr="00B63150">
              <w:rPr>
                <w:sz w:val="20"/>
                <w:szCs w:val="20"/>
              </w:rPr>
              <w:br/>
              <w:t>↓</w:t>
            </w:r>
            <w:r w:rsidRPr="00B63150">
              <w:rPr>
                <w:sz w:val="20"/>
                <w:szCs w:val="20"/>
              </w:rPr>
              <w:br/>
            </w:r>
            <w:r w:rsidRPr="00B63150">
              <w:rPr>
                <w:b/>
                <w:color w:val="FF0000"/>
                <w:sz w:val="20"/>
                <w:szCs w:val="20"/>
              </w:rPr>
              <w:t>Students create graphs of their weather data</w:t>
            </w:r>
          </w:p>
        </w:tc>
        <w:tc>
          <w:tcPr>
            <w:tcW w:w="5760" w:type="dxa"/>
          </w:tcPr>
          <w:p w:rsidR="00B63150" w:rsidRPr="0023018E" w:rsidRDefault="0023018E" w:rsidP="0023018E">
            <w:pPr>
              <w:rPr>
                <w:sz w:val="20"/>
                <w:szCs w:val="20"/>
              </w:rPr>
            </w:pPr>
            <w:r>
              <w:rPr>
                <w:sz w:val="20"/>
                <w:szCs w:val="20"/>
              </w:rPr>
              <w:t>1. Students begin to research general growing data such as growing zones and crops they would and would not want to grow, citing specific reasons.</w:t>
            </w:r>
            <w:r w:rsidR="004131BD">
              <w:rPr>
                <w:sz w:val="20"/>
                <w:szCs w:val="20"/>
              </w:rPr>
              <w:br/>
              <w:t>2. Students go on leaf exploration activity to identify a plant by its leaves – leaves belong to plants not native to our area so they are forced to see what things they cannot/should not grow in area (lemon, key lime, avocado)</w:t>
            </w:r>
          </w:p>
        </w:tc>
      </w:tr>
      <w:tr w:rsidR="00B63150" w:rsidRPr="00B63150" w:rsidTr="00B63150">
        <w:tc>
          <w:tcPr>
            <w:tcW w:w="2178" w:type="dxa"/>
          </w:tcPr>
          <w:p w:rsidR="00B63150" w:rsidRPr="00B63150" w:rsidRDefault="00B63150">
            <w:pPr>
              <w:rPr>
                <w:sz w:val="20"/>
                <w:szCs w:val="20"/>
              </w:rPr>
            </w:pPr>
            <w:r w:rsidRPr="00B63150">
              <w:rPr>
                <w:sz w:val="20"/>
                <w:szCs w:val="20"/>
              </w:rPr>
              <w:t>Chapter 1 and 2</w:t>
            </w:r>
            <w:r w:rsidRPr="00B63150">
              <w:rPr>
                <w:sz w:val="20"/>
                <w:szCs w:val="20"/>
              </w:rPr>
              <w:br/>
              <w:t>Integers and Rational Numbers and Algebraic Reasoning</w:t>
            </w:r>
          </w:p>
          <w:p w:rsidR="00B63150" w:rsidRPr="00B63150" w:rsidRDefault="00B63150">
            <w:pPr>
              <w:rPr>
                <w:sz w:val="20"/>
                <w:szCs w:val="20"/>
              </w:rPr>
            </w:pPr>
          </w:p>
          <w:p w:rsidR="00B63150" w:rsidRPr="00B63150" w:rsidRDefault="00B63150">
            <w:pPr>
              <w:rPr>
                <w:sz w:val="20"/>
                <w:szCs w:val="20"/>
              </w:rPr>
            </w:pPr>
            <w:r w:rsidRPr="00B63150">
              <w:rPr>
                <w:sz w:val="20"/>
                <w:szCs w:val="20"/>
              </w:rPr>
              <w:t>(Adding, Subtracting, Multiplying, and Dividing with Positive and Negative Numbers, Order of Operations</w:t>
            </w:r>
          </w:p>
        </w:tc>
        <w:tc>
          <w:tcPr>
            <w:tcW w:w="5760" w:type="dxa"/>
          </w:tcPr>
          <w:p w:rsidR="00B63150" w:rsidRPr="00B63150" w:rsidRDefault="00B63150">
            <w:pPr>
              <w:rPr>
                <w:sz w:val="20"/>
                <w:szCs w:val="20"/>
              </w:rPr>
            </w:pPr>
            <w:r w:rsidRPr="00B63150">
              <w:rPr>
                <w:sz w:val="20"/>
                <w:szCs w:val="20"/>
              </w:rPr>
              <w:t>Students study major constraints of property (trees and driveway</w:t>
            </w:r>
            <w:proofErr w:type="gramStart"/>
            <w:r w:rsidRPr="00B63150">
              <w:rPr>
                <w:sz w:val="20"/>
                <w:szCs w:val="20"/>
              </w:rPr>
              <w:t>)</w:t>
            </w:r>
            <w:proofErr w:type="gramEnd"/>
            <w:r w:rsidRPr="00B63150">
              <w:rPr>
                <w:sz w:val="20"/>
                <w:szCs w:val="20"/>
              </w:rPr>
              <w:br/>
              <w:t>↓</w:t>
            </w:r>
            <w:r w:rsidRPr="00B63150">
              <w:rPr>
                <w:sz w:val="20"/>
                <w:szCs w:val="20"/>
              </w:rPr>
              <w:br/>
              <w:t>Students research alternative growing methods – raised beds (thanks to Mr. William Smith, Agriculture teacher) and string gardening/kok</w:t>
            </w:r>
            <w:r w:rsidR="004131BD">
              <w:rPr>
                <w:sz w:val="20"/>
                <w:szCs w:val="20"/>
              </w:rPr>
              <w:t>edama</w:t>
            </w:r>
            <w:r w:rsidR="004131BD">
              <w:rPr>
                <w:sz w:val="20"/>
                <w:szCs w:val="20"/>
              </w:rPr>
              <w:br/>
              <w:t>↓</w:t>
            </w:r>
            <w:r w:rsidR="004131BD">
              <w:rPr>
                <w:sz w:val="20"/>
                <w:szCs w:val="20"/>
              </w:rPr>
              <w:br/>
              <w:t>Students find costs of dealing with</w:t>
            </w:r>
            <w:r w:rsidRPr="00B63150">
              <w:rPr>
                <w:sz w:val="20"/>
                <w:szCs w:val="20"/>
              </w:rPr>
              <w:t xml:space="preserve"> constraints.</w:t>
            </w:r>
            <w:r w:rsidR="004131BD">
              <w:rPr>
                <w:sz w:val="20"/>
                <w:szCs w:val="20"/>
              </w:rPr>
              <w:t xml:space="preserve"> Students see value in alternative ways of dealing with constraints.</w:t>
            </w:r>
            <w:r w:rsidRPr="00B63150">
              <w:rPr>
                <w:sz w:val="20"/>
                <w:szCs w:val="20"/>
              </w:rPr>
              <w:br/>
              <w:t>↓</w:t>
            </w:r>
            <w:r w:rsidRPr="00B63150">
              <w:rPr>
                <w:sz w:val="20"/>
                <w:szCs w:val="20"/>
              </w:rPr>
              <w:br/>
            </w:r>
            <w:r w:rsidRPr="00B63150">
              <w:rPr>
                <w:b/>
                <w:color w:val="FF0000"/>
                <w:sz w:val="20"/>
                <w:szCs w:val="20"/>
              </w:rPr>
              <w:t>Students write order of operations problem that deals with removing</w:t>
            </w:r>
            <w:r w:rsidR="004131BD">
              <w:rPr>
                <w:b/>
                <w:color w:val="FF0000"/>
                <w:sz w:val="20"/>
                <w:szCs w:val="20"/>
              </w:rPr>
              <w:t>/solving</w:t>
            </w:r>
            <w:r w:rsidRPr="00B63150">
              <w:rPr>
                <w:b/>
                <w:color w:val="FF0000"/>
                <w:sz w:val="20"/>
                <w:szCs w:val="20"/>
              </w:rPr>
              <w:t xml:space="preserve"> constraints</w:t>
            </w:r>
          </w:p>
        </w:tc>
        <w:tc>
          <w:tcPr>
            <w:tcW w:w="5760" w:type="dxa"/>
          </w:tcPr>
          <w:p w:rsidR="00B63150" w:rsidRPr="0023018E" w:rsidRDefault="0023018E" w:rsidP="0023018E">
            <w:pPr>
              <w:rPr>
                <w:sz w:val="20"/>
                <w:szCs w:val="20"/>
              </w:rPr>
            </w:pPr>
            <w:r>
              <w:rPr>
                <w:sz w:val="20"/>
                <w:szCs w:val="20"/>
              </w:rPr>
              <w:t xml:space="preserve">1. Students </w:t>
            </w:r>
            <w:r w:rsidR="004131BD">
              <w:rPr>
                <w:sz w:val="20"/>
                <w:szCs w:val="20"/>
              </w:rPr>
              <w:t xml:space="preserve">experience “The Land” at Epcot to see alternative growing methods in action - </w:t>
            </w:r>
            <w:hyperlink r:id="rId7" w:history="1">
              <w:r w:rsidR="004131BD" w:rsidRPr="00EE2D83">
                <w:rPr>
                  <w:rStyle w:val="Hyperlink"/>
                  <w:sz w:val="20"/>
                  <w:szCs w:val="20"/>
                </w:rPr>
                <w:t>https://www.youtube.com/watch?v=M6qcPkddT4I</w:t>
              </w:r>
            </w:hyperlink>
            <w:r w:rsidR="004131BD">
              <w:rPr>
                <w:sz w:val="20"/>
                <w:szCs w:val="20"/>
              </w:rPr>
              <w:t xml:space="preserve"> and see various videos on kokedama such as </w:t>
            </w:r>
            <w:r w:rsidR="004131BD" w:rsidRPr="004131BD">
              <w:rPr>
                <w:sz w:val="20"/>
                <w:szCs w:val="20"/>
              </w:rPr>
              <w:t>https://www.youtube.com/watch?v=LZdTFJjVSEg</w:t>
            </w:r>
          </w:p>
        </w:tc>
      </w:tr>
    </w:tbl>
    <w:p w:rsidR="00013D9C" w:rsidRDefault="00B63150">
      <w:pPr>
        <w:rPr>
          <w:sz w:val="20"/>
          <w:szCs w:val="20"/>
        </w:rPr>
      </w:pPr>
      <w:r>
        <w:rPr>
          <w:sz w:val="20"/>
          <w:szCs w:val="20"/>
        </w:rPr>
        <w:br/>
        <w:t>Follow Up Activities</w:t>
      </w:r>
      <w:proofErr w:type="gramStart"/>
      <w:r>
        <w:rPr>
          <w:sz w:val="20"/>
          <w:szCs w:val="20"/>
        </w:rPr>
        <w:t>:</w:t>
      </w:r>
      <w:proofErr w:type="gramEnd"/>
      <w:r w:rsidR="004131BD">
        <w:rPr>
          <w:sz w:val="20"/>
          <w:szCs w:val="20"/>
        </w:rPr>
        <w:br/>
        <w:t xml:space="preserve">1) Students write business letter to Dr. </w:t>
      </w:r>
      <w:r w:rsidR="004131BD" w:rsidRPr="0023018E">
        <w:rPr>
          <w:sz w:val="20"/>
          <w:szCs w:val="20"/>
        </w:rPr>
        <w:t>Strietelmeier</w:t>
      </w:r>
      <w:r w:rsidR="004131BD">
        <w:rPr>
          <w:sz w:val="20"/>
          <w:szCs w:val="20"/>
        </w:rPr>
        <w:t xml:space="preserve"> as to why or why not we should grow a community garden</w:t>
      </w:r>
      <w:r w:rsidR="0019513C">
        <w:rPr>
          <w:sz w:val="20"/>
          <w:szCs w:val="20"/>
        </w:rPr>
        <w:t xml:space="preserve"> using correct formatting. Students are also able to create a company letterhead for the company “Stem Projects Westville”</w:t>
      </w:r>
      <w:r w:rsidR="004131BD">
        <w:rPr>
          <w:sz w:val="20"/>
          <w:szCs w:val="20"/>
        </w:rPr>
        <w:br/>
        <w:t>2) Students fill out report form that details first several steps of STEM process</w:t>
      </w:r>
      <w:r w:rsidR="004131BD">
        <w:rPr>
          <w:sz w:val="20"/>
          <w:szCs w:val="20"/>
        </w:rPr>
        <w:br/>
        <w:t xml:space="preserve">   </w:t>
      </w:r>
      <w:r w:rsidR="004131BD">
        <w:rPr>
          <w:sz w:val="20"/>
          <w:szCs w:val="20"/>
        </w:rPr>
        <w:tab/>
      </w:r>
      <w:proofErr w:type="gramStart"/>
      <w:r w:rsidR="004131BD">
        <w:rPr>
          <w:sz w:val="20"/>
          <w:szCs w:val="20"/>
        </w:rPr>
        <w:t xml:space="preserve">[ </w:t>
      </w:r>
      <w:r w:rsidR="004131BD" w:rsidRPr="0019513C">
        <w:rPr>
          <w:sz w:val="20"/>
          <w:szCs w:val="20"/>
          <w:u w:val="single"/>
        </w:rPr>
        <w:t>Define</w:t>
      </w:r>
      <w:proofErr w:type="gramEnd"/>
      <w:r w:rsidR="004131BD" w:rsidRPr="0019513C">
        <w:rPr>
          <w:sz w:val="20"/>
          <w:szCs w:val="20"/>
          <w:u w:val="single"/>
        </w:rPr>
        <w:t xml:space="preserve"> &gt;&gt; Learn &gt;&gt; Plan &gt;&gt; Try</w:t>
      </w:r>
      <w:r w:rsidR="004131BD">
        <w:rPr>
          <w:sz w:val="20"/>
          <w:szCs w:val="20"/>
        </w:rPr>
        <w:t xml:space="preserve"> &gt;&gt; Test &gt;&gt; Decide ]</w:t>
      </w:r>
      <w:r w:rsidR="004131BD">
        <w:rPr>
          <w:sz w:val="20"/>
          <w:szCs w:val="20"/>
        </w:rPr>
        <w:br/>
        <w:t>3) Lowe’s comes out to speak to students to discuss suggestions for property (still to come)</w:t>
      </w:r>
      <w:r w:rsidR="004131BD">
        <w:rPr>
          <w:sz w:val="20"/>
          <w:szCs w:val="20"/>
        </w:rPr>
        <w:br/>
        <w:t>4) Students write revision plan, as necessary (still to come)</w:t>
      </w:r>
    </w:p>
    <w:tbl>
      <w:tblPr>
        <w:tblStyle w:val="TableGrid"/>
        <w:tblW w:w="0" w:type="auto"/>
        <w:tblLook w:val="04A0" w:firstRow="1" w:lastRow="0" w:firstColumn="1" w:lastColumn="0" w:noHBand="0" w:noVBand="1"/>
      </w:tblPr>
      <w:tblGrid>
        <w:gridCol w:w="7308"/>
        <w:gridCol w:w="7308"/>
      </w:tblGrid>
      <w:tr w:rsidR="00BE6A15" w:rsidTr="00BE6A15">
        <w:tc>
          <w:tcPr>
            <w:tcW w:w="7308" w:type="dxa"/>
          </w:tcPr>
          <w:p w:rsidR="00BE6A15" w:rsidRDefault="00BE6A15" w:rsidP="00BE6A15">
            <w:pPr>
              <w:jc w:val="center"/>
              <w:rPr>
                <w:sz w:val="20"/>
                <w:szCs w:val="20"/>
              </w:rPr>
            </w:pPr>
            <w:r>
              <w:rPr>
                <w:noProof/>
                <w:sz w:val="20"/>
                <w:szCs w:val="20"/>
              </w:rPr>
              <w:lastRenderedPageBreak/>
              <w:drawing>
                <wp:inline distT="0" distB="0" distL="0" distR="0">
                  <wp:extent cx="1990725" cy="2654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researchherb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2654300"/>
                          </a:xfrm>
                          <a:prstGeom prst="rect">
                            <a:avLst/>
                          </a:prstGeom>
                        </pic:spPr>
                      </pic:pic>
                    </a:graphicData>
                  </a:graphic>
                </wp:inline>
              </w:drawing>
            </w:r>
          </w:p>
        </w:tc>
        <w:tc>
          <w:tcPr>
            <w:tcW w:w="7308" w:type="dxa"/>
          </w:tcPr>
          <w:p w:rsidR="00BE6A15" w:rsidRDefault="00BE6A15" w:rsidP="00BE6A15">
            <w:pPr>
              <w:jc w:val="center"/>
              <w:rPr>
                <w:sz w:val="20"/>
                <w:szCs w:val="20"/>
              </w:rPr>
            </w:pPr>
            <w:r>
              <w:rPr>
                <w:noProof/>
                <w:sz w:val="20"/>
                <w:szCs w:val="20"/>
              </w:rPr>
              <w:drawing>
                <wp:inline distT="0" distB="0" distL="0" distR="0">
                  <wp:extent cx="1993106" cy="26574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3106" cy="2657475"/>
                          </a:xfrm>
                          <a:prstGeom prst="rect">
                            <a:avLst/>
                          </a:prstGeom>
                        </pic:spPr>
                      </pic:pic>
                    </a:graphicData>
                  </a:graphic>
                </wp:inline>
              </w:drawing>
            </w:r>
          </w:p>
        </w:tc>
      </w:tr>
      <w:tr w:rsidR="00BE6A15" w:rsidTr="00BE6A15">
        <w:tc>
          <w:tcPr>
            <w:tcW w:w="7308" w:type="dxa"/>
          </w:tcPr>
          <w:p w:rsidR="00BE6A15" w:rsidRDefault="00BE6A15" w:rsidP="00BE6A15">
            <w:pPr>
              <w:jc w:val="center"/>
              <w:rPr>
                <w:sz w:val="20"/>
                <w:szCs w:val="20"/>
              </w:rPr>
            </w:pPr>
            <w:r>
              <w:rPr>
                <w:sz w:val="20"/>
                <w:szCs w:val="20"/>
              </w:rPr>
              <w:t>Students researching herbs in groups. Students read about all the herbs they could grow and then ranked them, based on their own analysis, from most likely to want to grow from least likely to want to grow.</w:t>
            </w:r>
          </w:p>
        </w:tc>
        <w:tc>
          <w:tcPr>
            <w:tcW w:w="7308" w:type="dxa"/>
          </w:tcPr>
          <w:p w:rsidR="00BE6A15" w:rsidRDefault="00BE6A15" w:rsidP="00BE6A15">
            <w:pPr>
              <w:jc w:val="center"/>
              <w:rPr>
                <w:sz w:val="20"/>
                <w:szCs w:val="20"/>
              </w:rPr>
            </w:pPr>
            <w:r>
              <w:rPr>
                <w:sz w:val="20"/>
                <w:szCs w:val="20"/>
              </w:rPr>
              <w:t>More research…</w:t>
            </w:r>
          </w:p>
        </w:tc>
      </w:tr>
      <w:tr w:rsidR="00BE6A15" w:rsidTr="00BE6A15">
        <w:tc>
          <w:tcPr>
            <w:tcW w:w="7308" w:type="dxa"/>
          </w:tcPr>
          <w:p w:rsidR="00BE6A15" w:rsidRDefault="00BE6A15" w:rsidP="00BE6A15">
            <w:pPr>
              <w:jc w:val="center"/>
              <w:rPr>
                <w:sz w:val="20"/>
                <w:szCs w:val="20"/>
              </w:rPr>
            </w:pPr>
            <w:r>
              <w:rPr>
                <w:noProof/>
                <w:sz w:val="20"/>
                <w:szCs w:val="20"/>
              </w:rPr>
              <w:drawing>
                <wp:inline distT="0" distB="0" distL="0" distR="0">
                  <wp:extent cx="2009775" cy="26797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planexce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775" cy="2679700"/>
                          </a:xfrm>
                          <a:prstGeom prst="rect">
                            <a:avLst/>
                          </a:prstGeom>
                        </pic:spPr>
                      </pic:pic>
                    </a:graphicData>
                  </a:graphic>
                </wp:inline>
              </w:drawing>
            </w:r>
          </w:p>
        </w:tc>
        <w:tc>
          <w:tcPr>
            <w:tcW w:w="7308" w:type="dxa"/>
          </w:tcPr>
          <w:p w:rsidR="00BE6A15" w:rsidRDefault="00BE6A15" w:rsidP="00BE6A15">
            <w:pPr>
              <w:jc w:val="center"/>
              <w:rPr>
                <w:sz w:val="20"/>
                <w:szCs w:val="20"/>
              </w:rPr>
            </w:pPr>
            <w:r>
              <w:rPr>
                <w:noProof/>
                <w:sz w:val="20"/>
                <w:szCs w:val="20"/>
              </w:rPr>
              <w:drawing>
                <wp:inline distT="0" distB="0" distL="0" distR="0">
                  <wp:extent cx="2007394" cy="267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pla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394" cy="2676525"/>
                          </a:xfrm>
                          <a:prstGeom prst="rect">
                            <a:avLst/>
                          </a:prstGeom>
                        </pic:spPr>
                      </pic:pic>
                    </a:graphicData>
                  </a:graphic>
                </wp:inline>
              </w:drawing>
            </w:r>
          </w:p>
        </w:tc>
      </w:tr>
      <w:tr w:rsidR="00BE6A15" w:rsidTr="00BE6A15">
        <w:tc>
          <w:tcPr>
            <w:tcW w:w="7308" w:type="dxa"/>
          </w:tcPr>
          <w:p w:rsidR="00BE6A15" w:rsidRDefault="00BE6A15" w:rsidP="002843C7">
            <w:pPr>
              <w:rPr>
                <w:sz w:val="20"/>
                <w:szCs w:val="20"/>
              </w:rPr>
            </w:pPr>
            <w:r>
              <w:rPr>
                <w:sz w:val="20"/>
                <w:szCs w:val="20"/>
              </w:rPr>
              <w:t xml:space="preserve">After measuring the 307 E. Valparaiso property, students created a scaled version of the property in Excel using a scale of ½. Pictured is student Trevor Henckel sketching the driveway and the trees around the </w:t>
            </w:r>
            <w:r w:rsidR="002843C7">
              <w:rPr>
                <w:sz w:val="20"/>
                <w:szCs w:val="20"/>
              </w:rPr>
              <w:t>driveway</w:t>
            </w:r>
          </w:p>
        </w:tc>
        <w:tc>
          <w:tcPr>
            <w:tcW w:w="7308" w:type="dxa"/>
          </w:tcPr>
          <w:p w:rsidR="00BE6A15" w:rsidRDefault="00BE6A15" w:rsidP="00BE6A15">
            <w:pPr>
              <w:jc w:val="center"/>
              <w:rPr>
                <w:sz w:val="20"/>
                <w:szCs w:val="20"/>
              </w:rPr>
            </w:pPr>
            <w:r>
              <w:rPr>
                <w:sz w:val="20"/>
                <w:szCs w:val="20"/>
              </w:rPr>
              <w:t>More landscape planning. Picture is Emma Ton adding texture and gradient to her trees surrounding the driveway.</w:t>
            </w:r>
          </w:p>
        </w:tc>
      </w:tr>
    </w:tbl>
    <w:p w:rsidR="00BE6A15" w:rsidRDefault="00BE6A15">
      <w:pPr>
        <w:rPr>
          <w:sz w:val="20"/>
          <w:szCs w:val="20"/>
        </w:rPr>
      </w:pPr>
    </w:p>
    <w:p w:rsidR="00BE6A15" w:rsidRDefault="00BE6A15">
      <w:pPr>
        <w:rPr>
          <w:sz w:val="20"/>
          <w:szCs w:val="20"/>
        </w:rPr>
      </w:pPr>
    </w:p>
    <w:tbl>
      <w:tblPr>
        <w:tblStyle w:val="TableGrid"/>
        <w:tblW w:w="0" w:type="auto"/>
        <w:tblLook w:val="04A0" w:firstRow="1" w:lastRow="0" w:firstColumn="1" w:lastColumn="0" w:noHBand="0" w:noVBand="1"/>
      </w:tblPr>
      <w:tblGrid>
        <w:gridCol w:w="7308"/>
        <w:gridCol w:w="7308"/>
      </w:tblGrid>
      <w:tr w:rsidR="00BE6A15" w:rsidTr="00BE6A15">
        <w:tc>
          <w:tcPr>
            <w:tcW w:w="7308" w:type="dxa"/>
          </w:tcPr>
          <w:p w:rsidR="00BE6A15" w:rsidRDefault="00BE6A15" w:rsidP="002843C7">
            <w:pPr>
              <w:jc w:val="center"/>
              <w:rPr>
                <w:sz w:val="20"/>
                <w:szCs w:val="20"/>
              </w:rPr>
            </w:pPr>
            <w:r>
              <w:rPr>
                <w:noProof/>
                <w:sz w:val="20"/>
                <w:szCs w:val="20"/>
              </w:rPr>
              <w:lastRenderedPageBreak/>
              <w:drawing>
                <wp:inline distT="0" distB="0" distL="0" distR="0" wp14:anchorId="7157F2BF" wp14:editId="56087BA7">
                  <wp:extent cx="2007394" cy="267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iter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403" cy="2679204"/>
                          </a:xfrm>
                          <a:prstGeom prst="rect">
                            <a:avLst/>
                          </a:prstGeom>
                        </pic:spPr>
                      </pic:pic>
                    </a:graphicData>
                  </a:graphic>
                </wp:inline>
              </w:drawing>
            </w:r>
          </w:p>
        </w:tc>
        <w:tc>
          <w:tcPr>
            <w:tcW w:w="7308" w:type="dxa"/>
          </w:tcPr>
          <w:p w:rsidR="00BE6A15" w:rsidRDefault="00BE6A15" w:rsidP="002843C7">
            <w:pPr>
              <w:jc w:val="center"/>
              <w:rPr>
                <w:sz w:val="20"/>
                <w:szCs w:val="20"/>
              </w:rPr>
            </w:pPr>
            <w:r>
              <w:rPr>
                <w:noProof/>
                <w:sz w:val="20"/>
                <w:szCs w:val="20"/>
              </w:rPr>
              <w:drawing>
                <wp:inline distT="0" distB="0" distL="0" distR="0" wp14:anchorId="15A57B96" wp14:editId="0882E67D">
                  <wp:extent cx="1950244"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i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244" cy="2600325"/>
                          </a:xfrm>
                          <a:prstGeom prst="rect">
                            <a:avLst/>
                          </a:prstGeom>
                        </pic:spPr>
                      </pic:pic>
                    </a:graphicData>
                  </a:graphic>
                </wp:inline>
              </w:drawing>
            </w:r>
          </w:p>
        </w:tc>
      </w:tr>
      <w:tr w:rsidR="00BE6A15" w:rsidTr="00BE6A15">
        <w:tc>
          <w:tcPr>
            <w:tcW w:w="7308" w:type="dxa"/>
          </w:tcPr>
          <w:p w:rsidR="00BE6A15" w:rsidRDefault="00BE6A15" w:rsidP="002843C7">
            <w:pPr>
              <w:jc w:val="center"/>
              <w:rPr>
                <w:sz w:val="20"/>
                <w:szCs w:val="20"/>
              </w:rPr>
            </w:pPr>
            <w:r>
              <w:rPr>
                <w:sz w:val="20"/>
                <w:szCs w:val="20"/>
              </w:rPr>
              <w:t xml:space="preserve">Students created 2 liter pop bottle gardens after their herbs research. </w:t>
            </w:r>
            <w:r w:rsidR="002843C7">
              <w:rPr>
                <w:sz w:val="20"/>
                <w:szCs w:val="20"/>
              </w:rPr>
              <w:t>Here are students in 6</w:t>
            </w:r>
            <w:r w:rsidR="002843C7" w:rsidRPr="002843C7">
              <w:rPr>
                <w:sz w:val="20"/>
                <w:szCs w:val="20"/>
                <w:vertAlign w:val="superscript"/>
              </w:rPr>
              <w:t>th</w:t>
            </w:r>
            <w:r w:rsidR="002843C7">
              <w:rPr>
                <w:sz w:val="20"/>
                <w:szCs w:val="20"/>
              </w:rPr>
              <w:t xml:space="preserve"> and 7</w:t>
            </w:r>
            <w:r w:rsidR="002843C7" w:rsidRPr="002843C7">
              <w:rPr>
                <w:sz w:val="20"/>
                <w:szCs w:val="20"/>
                <w:vertAlign w:val="superscript"/>
              </w:rPr>
              <w:t>th</w:t>
            </w:r>
            <w:r w:rsidR="002843C7">
              <w:rPr>
                <w:sz w:val="20"/>
                <w:szCs w:val="20"/>
              </w:rPr>
              <w:t xml:space="preserve"> hour in the creation phase.</w:t>
            </w:r>
          </w:p>
        </w:tc>
        <w:tc>
          <w:tcPr>
            <w:tcW w:w="7308" w:type="dxa"/>
          </w:tcPr>
          <w:p w:rsidR="00BE6A15" w:rsidRDefault="002843C7" w:rsidP="002843C7">
            <w:pPr>
              <w:jc w:val="center"/>
              <w:rPr>
                <w:sz w:val="20"/>
                <w:szCs w:val="20"/>
              </w:rPr>
            </w:pPr>
            <w:r>
              <w:rPr>
                <w:sz w:val="20"/>
                <w:szCs w:val="20"/>
              </w:rPr>
              <w:t>Students in 2</w:t>
            </w:r>
            <w:r w:rsidRPr="002843C7">
              <w:rPr>
                <w:sz w:val="20"/>
                <w:szCs w:val="20"/>
                <w:vertAlign w:val="superscript"/>
              </w:rPr>
              <w:t>nd</w:t>
            </w:r>
            <w:r>
              <w:rPr>
                <w:sz w:val="20"/>
                <w:szCs w:val="20"/>
              </w:rPr>
              <w:t xml:space="preserve"> and 3</w:t>
            </w:r>
            <w:r w:rsidRPr="002843C7">
              <w:rPr>
                <w:sz w:val="20"/>
                <w:szCs w:val="20"/>
                <w:vertAlign w:val="superscript"/>
              </w:rPr>
              <w:t>rd</w:t>
            </w:r>
            <w:r>
              <w:rPr>
                <w:sz w:val="20"/>
                <w:szCs w:val="20"/>
              </w:rPr>
              <w:t xml:space="preserve"> hour taking care of planting their seeds.</w:t>
            </w:r>
          </w:p>
        </w:tc>
      </w:tr>
      <w:tr w:rsidR="00BE6A15" w:rsidTr="00BE6A15">
        <w:tc>
          <w:tcPr>
            <w:tcW w:w="7308" w:type="dxa"/>
          </w:tcPr>
          <w:p w:rsidR="00BE6A15" w:rsidRDefault="00BE6A15" w:rsidP="002843C7">
            <w:pPr>
              <w:jc w:val="center"/>
              <w:rPr>
                <w:sz w:val="20"/>
                <w:szCs w:val="20"/>
              </w:rPr>
            </w:pPr>
            <w:r>
              <w:rPr>
                <w:noProof/>
                <w:sz w:val="20"/>
                <w:szCs w:val="20"/>
              </w:rPr>
              <w:drawing>
                <wp:inline distT="0" distB="0" distL="0" distR="0" wp14:anchorId="20536808" wp14:editId="3ACABE44">
                  <wp:extent cx="2247900" cy="299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ite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2997200"/>
                          </a:xfrm>
                          <a:prstGeom prst="rect">
                            <a:avLst/>
                          </a:prstGeom>
                        </pic:spPr>
                      </pic:pic>
                    </a:graphicData>
                  </a:graphic>
                </wp:inline>
              </w:drawing>
            </w:r>
          </w:p>
        </w:tc>
        <w:tc>
          <w:tcPr>
            <w:tcW w:w="7308" w:type="dxa"/>
          </w:tcPr>
          <w:p w:rsidR="00BE6A15" w:rsidRDefault="002843C7" w:rsidP="002843C7">
            <w:pPr>
              <w:jc w:val="center"/>
              <w:rPr>
                <w:sz w:val="20"/>
                <w:szCs w:val="20"/>
              </w:rPr>
            </w:pPr>
            <w:r>
              <w:rPr>
                <w:noProof/>
                <w:sz w:val="20"/>
                <w:szCs w:val="20"/>
              </w:rPr>
              <w:drawing>
                <wp:inline distT="0" distB="0" distL="0" distR="0" wp14:anchorId="0EF21BDC" wp14:editId="792382A3">
                  <wp:extent cx="2250281" cy="30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po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0281" cy="3000375"/>
                          </a:xfrm>
                          <a:prstGeom prst="rect">
                            <a:avLst/>
                          </a:prstGeom>
                        </pic:spPr>
                      </pic:pic>
                    </a:graphicData>
                  </a:graphic>
                </wp:inline>
              </w:drawing>
            </w:r>
          </w:p>
        </w:tc>
      </w:tr>
      <w:tr w:rsidR="00BE6A15" w:rsidTr="00BE6A15">
        <w:tc>
          <w:tcPr>
            <w:tcW w:w="7308" w:type="dxa"/>
          </w:tcPr>
          <w:p w:rsidR="00BE6A15" w:rsidRDefault="002843C7" w:rsidP="002843C7">
            <w:pPr>
              <w:jc w:val="center"/>
              <w:rPr>
                <w:sz w:val="20"/>
                <w:szCs w:val="20"/>
              </w:rPr>
            </w:pPr>
            <w:r>
              <w:rPr>
                <w:sz w:val="20"/>
                <w:szCs w:val="20"/>
              </w:rPr>
              <w:t>Students in 2</w:t>
            </w:r>
            <w:r w:rsidRPr="002843C7">
              <w:rPr>
                <w:sz w:val="20"/>
                <w:szCs w:val="20"/>
                <w:vertAlign w:val="superscript"/>
              </w:rPr>
              <w:t>nd</w:t>
            </w:r>
            <w:r>
              <w:rPr>
                <w:sz w:val="20"/>
                <w:szCs w:val="20"/>
              </w:rPr>
              <w:t xml:space="preserve"> and 3</w:t>
            </w:r>
            <w:r w:rsidRPr="002843C7">
              <w:rPr>
                <w:sz w:val="20"/>
                <w:szCs w:val="20"/>
                <w:vertAlign w:val="superscript"/>
              </w:rPr>
              <w:t>rd</w:t>
            </w:r>
            <w:r>
              <w:rPr>
                <w:sz w:val="20"/>
                <w:szCs w:val="20"/>
              </w:rPr>
              <w:t xml:space="preserve"> hour with their finished products.</w:t>
            </w:r>
          </w:p>
        </w:tc>
        <w:tc>
          <w:tcPr>
            <w:tcW w:w="7308" w:type="dxa"/>
          </w:tcPr>
          <w:p w:rsidR="00BE6A15" w:rsidRDefault="002843C7" w:rsidP="002843C7">
            <w:pPr>
              <w:jc w:val="center"/>
              <w:rPr>
                <w:sz w:val="20"/>
                <w:szCs w:val="20"/>
              </w:rPr>
            </w:pPr>
            <w:r>
              <w:rPr>
                <w:sz w:val="20"/>
                <w:szCs w:val="20"/>
              </w:rPr>
              <w:t>Just about 10 days later, the herbs have sprouted!</w:t>
            </w:r>
          </w:p>
        </w:tc>
      </w:tr>
    </w:tbl>
    <w:p w:rsidR="00BE6A15" w:rsidRDefault="00BE6A15">
      <w:pPr>
        <w:rPr>
          <w:sz w:val="20"/>
          <w:szCs w:val="20"/>
        </w:rPr>
      </w:pPr>
    </w:p>
    <w:p w:rsidR="00125046" w:rsidRDefault="00125046">
      <w:pPr>
        <w:rPr>
          <w:sz w:val="20"/>
          <w:szCs w:val="20"/>
        </w:rPr>
      </w:pPr>
    </w:p>
    <w:tbl>
      <w:tblPr>
        <w:tblStyle w:val="TableGrid"/>
        <w:tblW w:w="0" w:type="auto"/>
        <w:tblLook w:val="04A0" w:firstRow="1" w:lastRow="0" w:firstColumn="1" w:lastColumn="0" w:noHBand="0" w:noVBand="1"/>
      </w:tblPr>
      <w:tblGrid>
        <w:gridCol w:w="7323"/>
        <w:gridCol w:w="7293"/>
      </w:tblGrid>
      <w:tr w:rsidR="00125046" w:rsidTr="00125046">
        <w:tc>
          <w:tcPr>
            <w:tcW w:w="7308" w:type="dxa"/>
          </w:tcPr>
          <w:p w:rsidR="00125046" w:rsidRDefault="00125046">
            <w:pPr>
              <w:rPr>
                <w:sz w:val="20"/>
                <w:szCs w:val="20"/>
              </w:rPr>
            </w:pPr>
            <w:r>
              <w:rPr>
                <w:noProof/>
                <w:sz w:val="20"/>
                <w:szCs w:val="20"/>
              </w:rPr>
              <w:lastRenderedPageBreak/>
              <w:drawing>
                <wp:inline distT="0" distB="0" distL="0" distR="0">
                  <wp:extent cx="4514850" cy="593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plan1.jpg"/>
                          <pic:cNvPicPr/>
                        </pic:nvPicPr>
                        <pic:blipFill>
                          <a:blip r:embed="rId16">
                            <a:extLst>
                              <a:ext uri="{28A0092B-C50C-407E-A947-70E740481C1C}">
                                <a14:useLocalDpi xmlns:a14="http://schemas.microsoft.com/office/drawing/2010/main" val="0"/>
                              </a:ext>
                            </a:extLst>
                          </a:blip>
                          <a:stretch>
                            <a:fillRect/>
                          </a:stretch>
                        </pic:blipFill>
                        <pic:spPr>
                          <a:xfrm>
                            <a:off x="0" y="0"/>
                            <a:ext cx="4514850" cy="5931920"/>
                          </a:xfrm>
                          <a:prstGeom prst="rect">
                            <a:avLst/>
                          </a:prstGeom>
                        </pic:spPr>
                      </pic:pic>
                    </a:graphicData>
                  </a:graphic>
                </wp:inline>
              </w:drawing>
            </w:r>
          </w:p>
        </w:tc>
        <w:tc>
          <w:tcPr>
            <w:tcW w:w="7308" w:type="dxa"/>
          </w:tcPr>
          <w:p w:rsidR="00125046" w:rsidRDefault="00125046">
            <w:pPr>
              <w:rPr>
                <w:sz w:val="20"/>
                <w:szCs w:val="20"/>
              </w:rPr>
            </w:pPr>
            <w:r>
              <w:rPr>
                <w:noProof/>
                <w:sz w:val="20"/>
                <w:szCs w:val="20"/>
              </w:rPr>
              <w:drawing>
                <wp:inline distT="0" distB="0" distL="0" distR="0">
                  <wp:extent cx="4495799" cy="50577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plan2.jpg"/>
                          <pic:cNvPicPr/>
                        </pic:nvPicPr>
                        <pic:blipFill>
                          <a:blip r:embed="rId17">
                            <a:extLst>
                              <a:ext uri="{28A0092B-C50C-407E-A947-70E740481C1C}">
                                <a14:useLocalDpi xmlns:a14="http://schemas.microsoft.com/office/drawing/2010/main" val="0"/>
                              </a:ext>
                            </a:extLst>
                          </a:blip>
                          <a:stretch>
                            <a:fillRect/>
                          </a:stretch>
                        </pic:blipFill>
                        <pic:spPr>
                          <a:xfrm>
                            <a:off x="0" y="0"/>
                            <a:ext cx="4500387" cy="5062937"/>
                          </a:xfrm>
                          <a:prstGeom prst="rect">
                            <a:avLst/>
                          </a:prstGeom>
                        </pic:spPr>
                      </pic:pic>
                    </a:graphicData>
                  </a:graphic>
                </wp:inline>
              </w:drawing>
            </w:r>
          </w:p>
        </w:tc>
      </w:tr>
      <w:tr w:rsidR="00125046" w:rsidTr="00125046">
        <w:tc>
          <w:tcPr>
            <w:tcW w:w="7308" w:type="dxa"/>
          </w:tcPr>
          <w:p w:rsidR="00125046" w:rsidRDefault="00125046">
            <w:pPr>
              <w:rPr>
                <w:sz w:val="20"/>
                <w:szCs w:val="20"/>
              </w:rPr>
            </w:pPr>
            <w:r>
              <w:rPr>
                <w:sz w:val="20"/>
                <w:szCs w:val="20"/>
              </w:rPr>
              <w:t>A landscape plan, labeled with garden ideas</w:t>
            </w:r>
          </w:p>
        </w:tc>
        <w:tc>
          <w:tcPr>
            <w:tcW w:w="7308" w:type="dxa"/>
          </w:tcPr>
          <w:p w:rsidR="00125046" w:rsidRDefault="00125046">
            <w:pPr>
              <w:rPr>
                <w:sz w:val="20"/>
                <w:szCs w:val="20"/>
              </w:rPr>
            </w:pPr>
            <w:r>
              <w:rPr>
                <w:sz w:val="20"/>
                <w:szCs w:val="20"/>
              </w:rPr>
              <w:t>Another landscape plan, labeled with garden ideas, this time in color.</w:t>
            </w:r>
          </w:p>
        </w:tc>
      </w:tr>
    </w:tbl>
    <w:p w:rsidR="00125046" w:rsidRDefault="00125046">
      <w:pPr>
        <w:rPr>
          <w:sz w:val="20"/>
          <w:szCs w:val="20"/>
        </w:rPr>
      </w:pPr>
    </w:p>
    <w:p w:rsidR="008B6686" w:rsidRDefault="008B6686">
      <w:pPr>
        <w:rPr>
          <w:sz w:val="20"/>
          <w:szCs w:val="20"/>
        </w:rPr>
      </w:pPr>
    </w:p>
    <w:tbl>
      <w:tblPr>
        <w:tblStyle w:val="TableGrid"/>
        <w:tblW w:w="0" w:type="auto"/>
        <w:tblLook w:val="04A0" w:firstRow="1" w:lastRow="0" w:firstColumn="1" w:lastColumn="0" w:noHBand="0" w:noVBand="1"/>
      </w:tblPr>
      <w:tblGrid>
        <w:gridCol w:w="7308"/>
        <w:gridCol w:w="7308"/>
      </w:tblGrid>
      <w:tr w:rsidR="008B6686" w:rsidTr="008B6686">
        <w:tc>
          <w:tcPr>
            <w:tcW w:w="7308" w:type="dxa"/>
          </w:tcPr>
          <w:p w:rsidR="008B6686" w:rsidRDefault="008B6686">
            <w:pPr>
              <w:rPr>
                <w:sz w:val="20"/>
                <w:szCs w:val="20"/>
              </w:rPr>
            </w:pPr>
            <w:r>
              <w:rPr>
                <w:noProof/>
                <w:sz w:val="20"/>
                <w:szCs w:val="20"/>
              </w:rPr>
              <w:lastRenderedPageBreak/>
              <w:drawing>
                <wp:inline distT="0" distB="0" distL="0" distR="0">
                  <wp:extent cx="3688604" cy="56578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lp.jpg"/>
                          <pic:cNvPicPr/>
                        </pic:nvPicPr>
                        <pic:blipFill>
                          <a:blip r:embed="rId18">
                            <a:extLst>
                              <a:ext uri="{28A0092B-C50C-407E-A947-70E740481C1C}">
                                <a14:useLocalDpi xmlns:a14="http://schemas.microsoft.com/office/drawing/2010/main" val="0"/>
                              </a:ext>
                            </a:extLst>
                          </a:blip>
                          <a:stretch>
                            <a:fillRect/>
                          </a:stretch>
                        </pic:blipFill>
                        <pic:spPr>
                          <a:xfrm>
                            <a:off x="0" y="0"/>
                            <a:ext cx="3691750" cy="5662675"/>
                          </a:xfrm>
                          <a:prstGeom prst="rect">
                            <a:avLst/>
                          </a:prstGeom>
                        </pic:spPr>
                      </pic:pic>
                    </a:graphicData>
                  </a:graphic>
                </wp:inline>
              </w:drawing>
            </w:r>
          </w:p>
        </w:tc>
        <w:tc>
          <w:tcPr>
            <w:tcW w:w="7308" w:type="dxa"/>
          </w:tcPr>
          <w:p w:rsidR="008B6686" w:rsidRDefault="00475AD6">
            <w:pPr>
              <w:rPr>
                <w:sz w:val="20"/>
                <w:szCs w:val="20"/>
              </w:rPr>
            </w:pPr>
            <w:r>
              <w:rPr>
                <w:noProof/>
                <w:sz w:val="20"/>
                <w:szCs w:val="20"/>
              </w:rPr>
              <w:drawing>
                <wp:inline distT="0" distB="0" distL="0" distR="0">
                  <wp:extent cx="4267094" cy="56578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landplan.jpg"/>
                          <pic:cNvPicPr/>
                        </pic:nvPicPr>
                        <pic:blipFill>
                          <a:blip r:embed="rId19">
                            <a:extLst>
                              <a:ext uri="{28A0092B-C50C-407E-A947-70E740481C1C}">
                                <a14:useLocalDpi xmlns:a14="http://schemas.microsoft.com/office/drawing/2010/main" val="0"/>
                              </a:ext>
                            </a:extLst>
                          </a:blip>
                          <a:stretch>
                            <a:fillRect/>
                          </a:stretch>
                        </pic:blipFill>
                        <pic:spPr>
                          <a:xfrm>
                            <a:off x="0" y="0"/>
                            <a:ext cx="4267094" cy="5657850"/>
                          </a:xfrm>
                          <a:prstGeom prst="rect">
                            <a:avLst/>
                          </a:prstGeom>
                        </pic:spPr>
                      </pic:pic>
                    </a:graphicData>
                  </a:graphic>
                </wp:inline>
              </w:drawing>
            </w:r>
          </w:p>
        </w:tc>
      </w:tr>
      <w:tr w:rsidR="008B6686" w:rsidTr="008B6686">
        <w:tc>
          <w:tcPr>
            <w:tcW w:w="7308" w:type="dxa"/>
          </w:tcPr>
          <w:p w:rsidR="008B6686" w:rsidRDefault="008B6686">
            <w:pPr>
              <w:rPr>
                <w:sz w:val="20"/>
                <w:szCs w:val="20"/>
              </w:rPr>
            </w:pPr>
            <w:r>
              <w:rPr>
                <w:sz w:val="20"/>
                <w:szCs w:val="20"/>
              </w:rPr>
              <w:t xml:space="preserve">An entirely computer generated version of the landscape plan. </w:t>
            </w:r>
            <w:r w:rsidR="00475AD6">
              <w:rPr>
                <w:sz w:val="20"/>
                <w:szCs w:val="20"/>
              </w:rPr>
              <w:t>Many students have never done any serious drawing in Microsoft Paint using the mouse, so this was quite a challenge for them. Students also learned how to take a snapshot of the screen and import that screen shot in to Paint in the process.</w:t>
            </w:r>
          </w:p>
        </w:tc>
        <w:tc>
          <w:tcPr>
            <w:tcW w:w="7308" w:type="dxa"/>
          </w:tcPr>
          <w:p w:rsidR="008B6686" w:rsidRDefault="00475AD6">
            <w:pPr>
              <w:rPr>
                <w:sz w:val="20"/>
                <w:szCs w:val="20"/>
              </w:rPr>
            </w:pPr>
            <w:r>
              <w:rPr>
                <w:sz w:val="20"/>
                <w:szCs w:val="20"/>
              </w:rPr>
              <w:t>Another computer generated landscape plan with gardens labeled.</w:t>
            </w:r>
          </w:p>
        </w:tc>
      </w:tr>
    </w:tbl>
    <w:p w:rsidR="008B6686" w:rsidRDefault="008B6686">
      <w:pPr>
        <w:rPr>
          <w:sz w:val="20"/>
          <w:szCs w:val="20"/>
        </w:rPr>
      </w:pPr>
    </w:p>
    <w:p w:rsidR="004006E1" w:rsidRDefault="004006E1">
      <w:pPr>
        <w:rPr>
          <w:sz w:val="20"/>
          <w:szCs w:val="20"/>
        </w:rPr>
      </w:pPr>
    </w:p>
    <w:tbl>
      <w:tblPr>
        <w:tblStyle w:val="TableGrid"/>
        <w:tblW w:w="0" w:type="auto"/>
        <w:tblLook w:val="04A0" w:firstRow="1" w:lastRow="0" w:firstColumn="1" w:lastColumn="0" w:noHBand="0" w:noVBand="1"/>
      </w:tblPr>
      <w:tblGrid>
        <w:gridCol w:w="7356"/>
        <w:gridCol w:w="7260"/>
      </w:tblGrid>
      <w:tr w:rsidR="004006E1" w:rsidTr="00612F79">
        <w:tc>
          <w:tcPr>
            <w:tcW w:w="14616" w:type="dxa"/>
            <w:gridSpan w:val="2"/>
          </w:tcPr>
          <w:p w:rsidR="004006E1" w:rsidRDefault="004006E1" w:rsidP="004006E1">
            <w:pPr>
              <w:jc w:val="center"/>
              <w:rPr>
                <w:sz w:val="20"/>
                <w:szCs w:val="20"/>
              </w:rPr>
            </w:pPr>
            <w:r>
              <w:rPr>
                <w:noProof/>
                <w:sz w:val="20"/>
                <w:szCs w:val="20"/>
              </w:rPr>
              <w:lastRenderedPageBreak/>
              <w:drawing>
                <wp:inline distT="0" distB="0" distL="0" distR="0" wp14:anchorId="39C9D191" wp14:editId="0E796E30">
                  <wp:extent cx="7886700"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jpg"/>
                          <pic:cNvPicPr/>
                        </pic:nvPicPr>
                        <pic:blipFill>
                          <a:blip r:embed="rId20">
                            <a:extLst>
                              <a:ext uri="{28A0092B-C50C-407E-A947-70E740481C1C}">
                                <a14:useLocalDpi xmlns:a14="http://schemas.microsoft.com/office/drawing/2010/main" val="0"/>
                              </a:ext>
                            </a:extLst>
                          </a:blip>
                          <a:stretch>
                            <a:fillRect/>
                          </a:stretch>
                        </pic:blipFill>
                        <pic:spPr>
                          <a:xfrm>
                            <a:off x="0" y="0"/>
                            <a:ext cx="7886700" cy="2514600"/>
                          </a:xfrm>
                          <a:prstGeom prst="rect">
                            <a:avLst/>
                          </a:prstGeom>
                        </pic:spPr>
                      </pic:pic>
                    </a:graphicData>
                  </a:graphic>
                </wp:inline>
              </w:drawing>
            </w:r>
          </w:p>
        </w:tc>
      </w:tr>
      <w:tr w:rsidR="004006E1" w:rsidTr="009C7199">
        <w:tc>
          <w:tcPr>
            <w:tcW w:w="14616" w:type="dxa"/>
            <w:gridSpan w:val="2"/>
          </w:tcPr>
          <w:p w:rsidR="004006E1" w:rsidRDefault="004006E1" w:rsidP="004006E1">
            <w:pPr>
              <w:jc w:val="center"/>
              <w:rPr>
                <w:sz w:val="20"/>
                <w:szCs w:val="20"/>
              </w:rPr>
            </w:pPr>
            <w:r>
              <w:rPr>
                <w:sz w:val="20"/>
                <w:szCs w:val="20"/>
              </w:rPr>
              <w:t>Several different letterheads for the company “Stem Projects Westville” created by our seventh grade students</w:t>
            </w:r>
          </w:p>
        </w:tc>
      </w:tr>
      <w:tr w:rsidR="004006E1" w:rsidTr="004B21E2">
        <w:tc>
          <w:tcPr>
            <w:tcW w:w="7356" w:type="dxa"/>
          </w:tcPr>
          <w:p w:rsidR="004006E1" w:rsidRDefault="004B21E2">
            <w:pPr>
              <w:rPr>
                <w:sz w:val="20"/>
                <w:szCs w:val="20"/>
              </w:rPr>
            </w:pPr>
            <w:r>
              <w:rPr>
                <w:noProof/>
                <w:sz w:val="20"/>
                <w:szCs w:val="20"/>
              </w:rPr>
              <w:drawing>
                <wp:inline distT="0" distB="0" distL="0" distR="0" wp14:anchorId="6384D7FD" wp14:editId="7A5EF9B8">
                  <wp:extent cx="4526015" cy="25622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watering.jpg"/>
                          <pic:cNvPicPr/>
                        </pic:nvPicPr>
                        <pic:blipFill>
                          <a:blip r:embed="rId21">
                            <a:extLst>
                              <a:ext uri="{28A0092B-C50C-407E-A947-70E740481C1C}">
                                <a14:useLocalDpi xmlns:a14="http://schemas.microsoft.com/office/drawing/2010/main" val="0"/>
                              </a:ext>
                            </a:extLst>
                          </a:blip>
                          <a:stretch>
                            <a:fillRect/>
                          </a:stretch>
                        </pic:blipFill>
                        <pic:spPr>
                          <a:xfrm>
                            <a:off x="0" y="0"/>
                            <a:ext cx="4535996" cy="2567875"/>
                          </a:xfrm>
                          <a:prstGeom prst="rect">
                            <a:avLst/>
                          </a:prstGeom>
                        </pic:spPr>
                      </pic:pic>
                    </a:graphicData>
                  </a:graphic>
                </wp:inline>
              </w:drawing>
            </w:r>
          </w:p>
        </w:tc>
        <w:tc>
          <w:tcPr>
            <w:tcW w:w="7260" w:type="dxa"/>
          </w:tcPr>
          <w:p w:rsidR="004006E1" w:rsidRDefault="004B21E2">
            <w:pPr>
              <w:rPr>
                <w:sz w:val="20"/>
                <w:szCs w:val="20"/>
              </w:rPr>
            </w:pPr>
            <w:r>
              <w:rPr>
                <w:noProof/>
                <w:sz w:val="20"/>
                <w:szCs w:val="20"/>
              </w:rPr>
              <w:drawing>
                <wp:inline distT="0" distB="0" distL="0" distR="0" wp14:anchorId="289F0EDE" wp14:editId="790A1A42">
                  <wp:extent cx="3895725" cy="25087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watering2.jpg"/>
                          <pic:cNvPicPr/>
                        </pic:nvPicPr>
                        <pic:blipFill>
                          <a:blip r:embed="rId22">
                            <a:extLst>
                              <a:ext uri="{28A0092B-C50C-407E-A947-70E740481C1C}">
                                <a14:useLocalDpi xmlns:a14="http://schemas.microsoft.com/office/drawing/2010/main" val="0"/>
                              </a:ext>
                            </a:extLst>
                          </a:blip>
                          <a:stretch>
                            <a:fillRect/>
                          </a:stretch>
                        </pic:blipFill>
                        <pic:spPr>
                          <a:xfrm>
                            <a:off x="0" y="0"/>
                            <a:ext cx="3895725" cy="2508765"/>
                          </a:xfrm>
                          <a:prstGeom prst="rect">
                            <a:avLst/>
                          </a:prstGeom>
                        </pic:spPr>
                      </pic:pic>
                    </a:graphicData>
                  </a:graphic>
                </wp:inline>
              </w:drawing>
            </w:r>
          </w:p>
        </w:tc>
      </w:tr>
      <w:tr w:rsidR="004B21E2" w:rsidTr="0033471A">
        <w:tc>
          <w:tcPr>
            <w:tcW w:w="14616" w:type="dxa"/>
            <w:gridSpan w:val="2"/>
          </w:tcPr>
          <w:p w:rsidR="004B21E2" w:rsidRDefault="004B21E2" w:rsidP="004B21E2">
            <w:pPr>
              <w:jc w:val="center"/>
              <w:rPr>
                <w:sz w:val="20"/>
                <w:szCs w:val="20"/>
              </w:rPr>
            </w:pPr>
            <w:r>
              <w:rPr>
                <w:sz w:val="20"/>
                <w:szCs w:val="20"/>
              </w:rPr>
              <w:t>Student drawings of how to deal with the lack of running water on site.</w:t>
            </w:r>
          </w:p>
        </w:tc>
      </w:tr>
    </w:tbl>
    <w:p w:rsidR="004006E1" w:rsidRDefault="004006E1">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bookmarkStart w:id="0" w:name="_GoBack"/>
      <w:bookmarkEnd w:id="0"/>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p w:rsidR="008C18C9" w:rsidRDefault="008C18C9">
      <w:pPr>
        <w:rPr>
          <w:sz w:val="20"/>
          <w:szCs w:val="20"/>
        </w:rPr>
      </w:pPr>
    </w:p>
    <w:tbl>
      <w:tblPr>
        <w:tblStyle w:val="TableGrid"/>
        <w:tblW w:w="0" w:type="auto"/>
        <w:tblLook w:val="04A0" w:firstRow="1" w:lastRow="0" w:firstColumn="1" w:lastColumn="0" w:noHBand="0" w:noVBand="1"/>
      </w:tblPr>
      <w:tblGrid>
        <w:gridCol w:w="11886"/>
        <w:gridCol w:w="2730"/>
      </w:tblGrid>
      <w:tr w:rsidR="008C18C9" w:rsidTr="008C18C9">
        <w:tc>
          <w:tcPr>
            <w:tcW w:w="7308" w:type="dxa"/>
          </w:tcPr>
          <w:p w:rsidR="008C18C9" w:rsidRDefault="008C18C9">
            <w:pPr>
              <w:rPr>
                <w:sz w:val="20"/>
                <w:szCs w:val="20"/>
              </w:rPr>
            </w:pPr>
            <w:r>
              <w:rPr>
                <w:noProof/>
                <w:sz w:val="20"/>
                <w:szCs w:val="20"/>
              </w:rPr>
              <w:lastRenderedPageBreak/>
              <w:drawing>
                <wp:inline distT="0" distB="0" distL="0" distR="0" wp14:anchorId="04CD2C83" wp14:editId="4E3146A6">
                  <wp:extent cx="7407910" cy="6858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todrs.jpg"/>
                          <pic:cNvPicPr/>
                        </pic:nvPicPr>
                        <pic:blipFill>
                          <a:blip r:embed="rId23">
                            <a:extLst>
                              <a:ext uri="{28A0092B-C50C-407E-A947-70E740481C1C}">
                                <a14:useLocalDpi xmlns:a14="http://schemas.microsoft.com/office/drawing/2010/main" val="0"/>
                              </a:ext>
                            </a:extLst>
                          </a:blip>
                          <a:stretch>
                            <a:fillRect/>
                          </a:stretch>
                        </pic:blipFill>
                        <pic:spPr>
                          <a:xfrm>
                            <a:off x="0" y="0"/>
                            <a:ext cx="7407910" cy="6858000"/>
                          </a:xfrm>
                          <a:prstGeom prst="rect">
                            <a:avLst/>
                          </a:prstGeom>
                        </pic:spPr>
                      </pic:pic>
                    </a:graphicData>
                  </a:graphic>
                </wp:inline>
              </w:drawing>
            </w:r>
          </w:p>
        </w:tc>
        <w:tc>
          <w:tcPr>
            <w:tcW w:w="7308" w:type="dxa"/>
          </w:tcPr>
          <w:p w:rsidR="008C18C9" w:rsidRDefault="008C18C9">
            <w:pPr>
              <w:rPr>
                <w:sz w:val="20"/>
                <w:szCs w:val="20"/>
              </w:rPr>
            </w:pPr>
            <w:r>
              <w:rPr>
                <w:sz w:val="20"/>
                <w:szCs w:val="20"/>
              </w:rPr>
              <w:t xml:space="preserve">JPEG version of Business Letter, including optional letterhead, written to Dr. </w:t>
            </w:r>
            <w:r w:rsidRPr="0023018E">
              <w:rPr>
                <w:sz w:val="20"/>
                <w:szCs w:val="20"/>
              </w:rPr>
              <w:t>Strietelmeier</w:t>
            </w:r>
            <w:r>
              <w:rPr>
                <w:sz w:val="20"/>
                <w:szCs w:val="20"/>
              </w:rPr>
              <w:t>.</w:t>
            </w:r>
            <w:r>
              <w:rPr>
                <w:sz w:val="20"/>
                <w:szCs w:val="20"/>
              </w:rPr>
              <w:br/>
            </w:r>
            <w:r>
              <w:rPr>
                <w:sz w:val="20"/>
                <w:szCs w:val="20"/>
              </w:rPr>
              <w:br/>
              <w:t xml:space="preserve">The task/objective was to write a letter to convince Dr. </w:t>
            </w:r>
            <w:r w:rsidRPr="0023018E">
              <w:rPr>
                <w:sz w:val="20"/>
                <w:szCs w:val="20"/>
              </w:rPr>
              <w:t>Strietelmeier</w:t>
            </w:r>
            <w:r>
              <w:rPr>
                <w:sz w:val="20"/>
                <w:szCs w:val="20"/>
              </w:rPr>
              <w:t xml:space="preserve"> as to why we should or should not use the parcel as a community garden.</w:t>
            </w:r>
          </w:p>
        </w:tc>
      </w:tr>
    </w:tbl>
    <w:p w:rsidR="008C3D0A" w:rsidRPr="00B63150" w:rsidRDefault="008C18C9" w:rsidP="008C18C9">
      <w:pPr>
        <w:rPr>
          <w:sz w:val="20"/>
          <w:szCs w:val="20"/>
        </w:rPr>
      </w:pPr>
      <w:r w:rsidRPr="008C3D0A">
        <w:rPr>
          <w:sz w:val="20"/>
          <w:szCs w:val="20"/>
          <w:u w:val="single"/>
        </w:rPr>
        <w:lastRenderedPageBreak/>
        <w:t>Other Information</w:t>
      </w:r>
      <w:proofErr w:type="gramStart"/>
      <w:r w:rsidRPr="008C3D0A">
        <w:rPr>
          <w:sz w:val="20"/>
          <w:szCs w:val="20"/>
          <w:u w:val="single"/>
        </w:rPr>
        <w:t>:</w:t>
      </w:r>
      <w:proofErr w:type="gramEnd"/>
      <w:r>
        <w:rPr>
          <w:sz w:val="20"/>
          <w:szCs w:val="20"/>
        </w:rPr>
        <w:br/>
        <w:t xml:space="preserve">Dr. </w:t>
      </w:r>
      <w:r w:rsidRPr="0023018E">
        <w:rPr>
          <w:sz w:val="20"/>
          <w:szCs w:val="20"/>
        </w:rPr>
        <w:t>Strietelmeie</w:t>
      </w:r>
      <w:r>
        <w:rPr>
          <w:sz w:val="20"/>
          <w:szCs w:val="20"/>
        </w:rPr>
        <w:t>r shared this article with me about the benefit of community gardens.</w:t>
      </w:r>
      <w:r>
        <w:rPr>
          <w:sz w:val="20"/>
          <w:szCs w:val="20"/>
        </w:rPr>
        <w:br/>
      </w:r>
      <w:hyperlink r:id="rId24" w:history="1">
        <w:r w:rsidRPr="00EE2D83">
          <w:rPr>
            <w:rStyle w:val="Hyperlink"/>
            <w:sz w:val="20"/>
            <w:szCs w:val="20"/>
          </w:rPr>
          <w:t>http://www.districtadministration.com/article/school-gardens-become-teaching-tools</w:t>
        </w:r>
      </w:hyperlink>
      <w:r>
        <w:rPr>
          <w:sz w:val="20"/>
          <w:szCs w:val="20"/>
        </w:rPr>
        <w:br/>
      </w:r>
      <w:r>
        <w:rPr>
          <w:sz w:val="20"/>
          <w:szCs w:val="20"/>
        </w:rPr>
        <w:br/>
      </w:r>
      <w:proofErr w:type="gramStart"/>
      <w:r w:rsidRPr="008C3D0A">
        <w:rPr>
          <w:sz w:val="20"/>
          <w:szCs w:val="20"/>
          <w:u w:val="single"/>
        </w:rPr>
        <w:t>Where</w:t>
      </w:r>
      <w:proofErr w:type="gramEnd"/>
      <w:r w:rsidRPr="008C3D0A">
        <w:rPr>
          <w:sz w:val="20"/>
          <w:szCs w:val="20"/>
          <w:u w:val="single"/>
        </w:rPr>
        <w:t xml:space="preserve"> Do We Go From Here?</w:t>
      </w:r>
      <w:r>
        <w:rPr>
          <w:sz w:val="20"/>
          <w:szCs w:val="20"/>
        </w:rPr>
        <w:br/>
        <w:t xml:space="preserve">The link to our next unit is the Excel piece. Now students will explore computer programming using the </w:t>
      </w:r>
      <w:r w:rsidR="008C3D0A">
        <w:rPr>
          <w:sz w:val="20"/>
          <w:szCs w:val="20"/>
        </w:rPr>
        <w:t>Hour of code</w:t>
      </w:r>
      <w:r>
        <w:rPr>
          <w:sz w:val="20"/>
          <w:szCs w:val="20"/>
        </w:rPr>
        <w:t xml:space="preserve"> program.</w:t>
      </w:r>
      <w:r w:rsidR="008C3D0A">
        <w:rPr>
          <w:sz w:val="20"/>
          <w:szCs w:val="20"/>
        </w:rPr>
        <w:t xml:space="preserve"> Students will explore simple coding using the Hour of Code program which uses games the kids know like Angry Birds and Plants vs. Zombies to teach the basic programming in a step by step format.</w:t>
      </w:r>
      <w:r w:rsidR="008C3D0A">
        <w:rPr>
          <w:sz w:val="20"/>
          <w:szCs w:val="20"/>
        </w:rPr>
        <w:br/>
      </w:r>
      <w:r w:rsidR="008C3D0A">
        <w:rPr>
          <w:sz w:val="20"/>
          <w:szCs w:val="20"/>
        </w:rPr>
        <w:br/>
      </w:r>
      <w:hyperlink r:id="rId25" w:history="1">
        <w:r w:rsidR="008C3D0A" w:rsidRPr="00EE2D83">
          <w:rPr>
            <w:rStyle w:val="Hyperlink"/>
            <w:sz w:val="20"/>
            <w:szCs w:val="20"/>
          </w:rPr>
          <w:t>https://studio.code.org/hoc/1</w:t>
        </w:r>
      </w:hyperlink>
      <w:r w:rsidR="008C3D0A">
        <w:rPr>
          <w:sz w:val="20"/>
          <w:szCs w:val="20"/>
        </w:rPr>
        <w:br/>
      </w:r>
      <w:r w:rsidR="008C3D0A">
        <w:rPr>
          <w:sz w:val="20"/>
          <w:szCs w:val="20"/>
        </w:rPr>
        <w:br/>
        <w:t>Then, with their basic programming knowledge, students will create simple Excel programs that add and subtract multi-digit numbers.</w:t>
      </w:r>
      <w:r w:rsidR="008C3D0A">
        <w:rPr>
          <w:sz w:val="20"/>
          <w:szCs w:val="20"/>
        </w:rPr>
        <w:br/>
      </w:r>
      <w:r w:rsidR="008C3D0A">
        <w:rPr>
          <w:sz w:val="20"/>
          <w:szCs w:val="20"/>
        </w:rPr>
        <w:br/>
        <w:t xml:space="preserve">Later in the year we will continue studying the parcel, looking at it for other uses, specifically producing energy. What benefit would there be to placing solar panels there? How does a solar energy system work? What benefit would there be to placing windmills there? How do windmills produce energy? Which is the better option? </w:t>
      </w:r>
    </w:p>
    <w:sectPr w:rsidR="008C3D0A" w:rsidRPr="00B63150" w:rsidSect="000F7E1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43402"/>
    <w:multiLevelType w:val="hybridMultilevel"/>
    <w:tmpl w:val="23E6B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95A8B"/>
    <w:multiLevelType w:val="hybridMultilevel"/>
    <w:tmpl w:val="1BAE4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11"/>
    <w:rsid w:val="000F7E11"/>
    <w:rsid w:val="00125046"/>
    <w:rsid w:val="001912F6"/>
    <w:rsid w:val="0019513C"/>
    <w:rsid w:val="0023018E"/>
    <w:rsid w:val="002843C7"/>
    <w:rsid w:val="004006E1"/>
    <w:rsid w:val="004131BD"/>
    <w:rsid w:val="00475AD6"/>
    <w:rsid w:val="004B21E2"/>
    <w:rsid w:val="008B6686"/>
    <w:rsid w:val="008C18C9"/>
    <w:rsid w:val="008C3D0A"/>
    <w:rsid w:val="00B60246"/>
    <w:rsid w:val="00B63150"/>
    <w:rsid w:val="00BE6A15"/>
    <w:rsid w:val="00F47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018E"/>
    <w:pPr>
      <w:ind w:left="720"/>
      <w:contextualSpacing/>
    </w:pPr>
  </w:style>
  <w:style w:type="character" w:styleId="Hyperlink">
    <w:name w:val="Hyperlink"/>
    <w:basedOn w:val="DefaultParagraphFont"/>
    <w:uiPriority w:val="99"/>
    <w:unhideWhenUsed/>
    <w:rsid w:val="0023018E"/>
    <w:rPr>
      <w:color w:val="0000FF" w:themeColor="hyperlink"/>
      <w:u w:val="single"/>
    </w:rPr>
  </w:style>
  <w:style w:type="paragraph" w:styleId="BalloonText">
    <w:name w:val="Balloon Text"/>
    <w:basedOn w:val="Normal"/>
    <w:link w:val="BalloonTextChar"/>
    <w:uiPriority w:val="99"/>
    <w:semiHidden/>
    <w:unhideWhenUsed/>
    <w:rsid w:val="00BE6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018E"/>
    <w:pPr>
      <w:ind w:left="720"/>
      <w:contextualSpacing/>
    </w:pPr>
  </w:style>
  <w:style w:type="character" w:styleId="Hyperlink">
    <w:name w:val="Hyperlink"/>
    <w:basedOn w:val="DefaultParagraphFont"/>
    <w:uiPriority w:val="99"/>
    <w:unhideWhenUsed/>
    <w:rsid w:val="0023018E"/>
    <w:rPr>
      <w:color w:val="0000FF" w:themeColor="hyperlink"/>
      <w:u w:val="single"/>
    </w:rPr>
  </w:style>
  <w:style w:type="paragraph" w:styleId="BalloonText">
    <w:name w:val="Balloon Text"/>
    <w:basedOn w:val="Normal"/>
    <w:link w:val="BalloonTextChar"/>
    <w:uiPriority w:val="99"/>
    <w:semiHidden/>
    <w:unhideWhenUsed/>
    <w:rsid w:val="00BE6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hyperlink" Target="https://www.youtube.com/watch?v=M6qcPkddT4I"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studio.code.org/hoc/1"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https://www.youtube.com/watch?v=rTXDQrAMWws" TargetMode="External"/><Relationship Id="rId11" Type="http://schemas.openxmlformats.org/officeDocument/2006/relationships/image" Target="media/image4.jpg"/><Relationship Id="rId24" Type="http://schemas.openxmlformats.org/officeDocument/2006/relationships/hyperlink" Target="http://www.districtadministration.com/article/school-gardens-become-teaching-tool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esmith</dc:creator>
  <cp:lastModifiedBy>esmith</cp:lastModifiedBy>
  <cp:revision>8</cp:revision>
  <cp:lastPrinted>2015-10-13T16:33:00Z</cp:lastPrinted>
  <dcterms:created xsi:type="dcterms:W3CDTF">2015-10-13T15:04:00Z</dcterms:created>
  <dcterms:modified xsi:type="dcterms:W3CDTF">2015-10-13T16:55:00Z</dcterms:modified>
</cp:coreProperties>
</file>