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4500"/>
        <w:gridCol w:w="3600"/>
      </w:tblGrid>
      <w:tr w:rsidR="00C62951" w:rsidTr="00C62951">
        <w:tc>
          <w:tcPr>
            <w:tcW w:w="1728" w:type="dxa"/>
          </w:tcPr>
          <w:p w:rsidR="00C62951" w:rsidRPr="003823B0" w:rsidRDefault="00C62951" w:rsidP="00C6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823B0">
              <w:rPr>
                <w:rFonts w:ascii="Times New Roman" w:hAnsi="Times New Roman" w:cs="Times New Roman"/>
                <w:sz w:val="20"/>
                <w:szCs w:val="20"/>
              </w:rPr>
              <w:t>Domain III: Leadership</w:t>
            </w:r>
          </w:p>
        </w:tc>
        <w:tc>
          <w:tcPr>
            <w:tcW w:w="4500" w:type="dxa"/>
          </w:tcPr>
          <w:p w:rsidR="00C62951" w:rsidRPr="003823B0" w:rsidRDefault="00C6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62951" w:rsidRPr="003823B0" w:rsidRDefault="00C6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3B0">
              <w:rPr>
                <w:rFonts w:ascii="Times New Roman" w:hAnsi="Times New Roman" w:cs="Times New Roman"/>
                <w:sz w:val="20"/>
                <w:szCs w:val="20"/>
              </w:rPr>
              <w:t xml:space="preserve">Examples: </w:t>
            </w:r>
          </w:p>
        </w:tc>
      </w:tr>
      <w:tr w:rsidR="00C62951" w:rsidTr="00C62951">
        <w:tc>
          <w:tcPr>
            <w:tcW w:w="1728" w:type="dxa"/>
          </w:tcPr>
          <w:p w:rsidR="00C62951" w:rsidRPr="003823B0" w:rsidRDefault="003823B0">
            <w:pPr>
              <w:rPr>
                <w:sz w:val="20"/>
                <w:szCs w:val="20"/>
              </w:rPr>
            </w:pPr>
            <w:r w:rsidRPr="003823B0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="00C62951" w:rsidRPr="003823B0">
              <w:rPr>
                <w:rFonts w:ascii="Times New Roman" w:hAnsi="Times New Roman" w:cs="Times New Roman"/>
                <w:sz w:val="20"/>
                <w:szCs w:val="20"/>
              </w:rPr>
              <w:t>Contribute to school culture</w:t>
            </w:r>
          </w:p>
        </w:tc>
        <w:tc>
          <w:tcPr>
            <w:tcW w:w="4500" w:type="dxa"/>
          </w:tcPr>
          <w:p w:rsidR="00C62951" w:rsidRPr="003823B0" w:rsidRDefault="00C62951">
            <w:pPr>
              <w:rPr>
                <w:sz w:val="20"/>
                <w:szCs w:val="20"/>
              </w:rPr>
            </w:pP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Teacher may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seek out leadership roles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and/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or go above and beyond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 dedicating time for students and peers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outside of class.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Teacher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contributes ideas and expertise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to further the schools' mission and initiatives. Teacher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dedicates time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efficiently, when needed, to helping students and peers outside of class.</w:t>
            </w:r>
          </w:p>
        </w:tc>
        <w:tc>
          <w:tcPr>
            <w:tcW w:w="3600" w:type="dxa"/>
          </w:tcPr>
          <w:p w:rsidR="00C62951" w:rsidRPr="001A1D0A" w:rsidRDefault="003823B0" w:rsidP="00027556">
            <w:pPr>
              <w:rPr>
                <w:sz w:val="20"/>
                <w:szCs w:val="20"/>
              </w:rPr>
            </w:pPr>
            <w:r w:rsidRPr="001A1D0A">
              <w:rPr>
                <w:sz w:val="20"/>
                <w:szCs w:val="20"/>
              </w:rPr>
              <w:t>Tutoring students, overnight trips, attending extra-curricular events,</w:t>
            </w:r>
            <w:r w:rsidR="001A1D0A">
              <w:rPr>
                <w:sz w:val="20"/>
                <w:szCs w:val="20"/>
              </w:rPr>
              <w:t xml:space="preserve"> presenting at school board meeting, field trips that enhance student learning, committees,</w:t>
            </w:r>
            <w:r w:rsidR="00666F4E">
              <w:rPr>
                <w:sz w:val="20"/>
                <w:szCs w:val="20"/>
              </w:rPr>
              <w:t xml:space="preserve"> chaperoning, awards programs, volunteer supervision, participating in events such as the teacher dance off, Harlem Wizards, whiffle ball game,</w:t>
            </w:r>
            <w:r w:rsidR="00027556">
              <w:rPr>
                <w:sz w:val="20"/>
                <w:szCs w:val="20"/>
              </w:rPr>
              <w:t xml:space="preserve"> etc.</w:t>
            </w:r>
            <w:r w:rsidR="00666F4E">
              <w:rPr>
                <w:sz w:val="20"/>
                <w:szCs w:val="20"/>
              </w:rPr>
              <w:t xml:space="preserve">   </w:t>
            </w:r>
            <w:r w:rsidR="001A1D0A">
              <w:rPr>
                <w:sz w:val="20"/>
                <w:szCs w:val="20"/>
              </w:rPr>
              <w:t xml:space="preserve"> </w:t>
            </w:r>
            <w:r w:rsidRPr="001A1D0A">
              <w:rPr>
                <w:sz w:val="20"/>
                <w:szCs w:val="20"/>
              </w:rPr>
              <w:t xml:space="preserve">  </w:t>
            </w:r>
          </w:p>
        </w:tc>
      </w:tr>
      <w:tr w:rsidR="00C62951" w:rsidTr="00C62951">
        <w:tc>
          <w:tcPr>
            <w:tcW w:w="1728" w:type="dxa"/>
          </w:tcPr>
          <w:p w:rsidR="00C62951" w:rsidRPr="003823B0" w:rsidRDefault="003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3B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Collaborate with peers</w:t>
            </w:r>
            <w:r w:rsidRPr="00382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62951" w:rsidRPr="003823B0" w:rsidRDefault="003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Teacher may go 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above and beyond in seeking out opportunities to collaborate, coach peers through difficult situations, and/or take on leadership roles within collaborative groups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such as Professional Learning Communities.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Teacher seeks out and participates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 regular opportunities to work with and learn from others. Teacher asks for assistance, when needed, and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provides assistance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to others in need.</w:t>
            </w:r>
          </w:p>
        </w:tc>
        <w:tc>
          <w:tcPr>
            <w:tcW w:w="3600" w:type="dxa"/>
          </w:tcPr>
          <w:p w:rsidR="00C62951" w:rsidRPr="001A1D0A" w:rsidRDefault="003823B0" w:rsidP="001A1D0A">
            <w:pPr>
              <w:rPr>
                <w:sz w:val="20"/>
                <w:szCs w:val="20"/>
              </w:rPr>
            </w:pPr>
            <w:r w:rsidRPr="001A1D0A">
              <w:rPr>
                <w:sz w:val="20"/>
                <w:szCs w:val="20"/>
              </w:rPr>
              <w:t xml:space="preserve">Committees, meetings, </w:t>
            </w:r>
            <w:r w:rsidR="001A1D0A">
              <w:rPr>
                <w:sz w:val="20"/>
                <w:szCs w:val="20"/>
              </w:rPr>
              <w:t>field trips,</w:t>
            </w:r>
            <w:r w:rsidR="001A1D0A" w:rsidRPr="001A1D0A">
              <w:rPr>
                <w:sz w:val="20"/>
                <w:szCs w:val="20"/>
              </w:rPr>
              <w:t xml:space="preserve"> mentoring,</w:t>
            </w:r>
            <w:r w:rsidR="00666F4E">
              <w:rPr>
                <w:sz w:val="20"/>
                <w:szCs w:val="20"/>
              </w:rPr>
              <w:t xml:space="preserve"> having a student teacher in your classroom, team teaching (planning), planning fun d</w:t>
            </w:r>
            <w:r w:rsidR="00027556">
              <w:rPr>
                <w:sz w:val="20"/>
                <w:szCs w:val="20"/>
              </w:rPr>
              <w:t>ay, etc.</w:t>
            </w:r>
          </w:p>
        </w:tc>
      </w:tr>
      <w:tr w:rsidR="00C62951" w:rsidTr="00C62951">
        <w:tc>
          <w:tcPr>
            <w:tcW w:w="1728" w:type="dxa"/>
          </w:tcPr>
          <w:p w:rsidR="00C62951" w:rsidRPr="003823B0" w:rsidRDefault="003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Seek professional skills and knowledge</w:t>
            </w:r>
          </w:p>
        </w:tc>
        <w:tc>
          <w:tcPr>
            <w:tcW w:w="4500" w:type="dxa"/>
          </w:tcPr>
          <w:p w:rsidR="00C62951" w:rsidRPr="003823B0" w:rsidRDefault="003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Teacher may regularly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share newly learned knowledge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 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practices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with others and/or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seek out opportunities to lead professional development sessions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Teacher actively pursues opportunities to improve knowledge and practice, seeks out ways to implement new practices into instruction, and welcomes constructive feedback to improve practices.</w:t>
            </w:r>
          </w:p>
        </w:tc>
        <w:tc>
          <w:tcPr>
            <w:tcW w:w="3600" w:type="dxa"/>
          </w:tcPr>
          <w:p w:rsidR="00C62951" w:rsidRPr="001A1D0A" w:rsidRDefault="001A1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Meetings, BBT conferences, IEP conferences, trainings, SLO workshops, research, committees,</w:t>
            </w:r>
            <w:r w:rsidR="00027556">
              <w:rPr>
                <w:sz w:val="20"/>
                <w:szCs w:val="20"/>
              </w:rPr>
              <w:t xml:space="preserve"> seminars, workshops, presentations, etc.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62951" w:rsidTr="00C62951">
        <w:tc>
          <w:tcPr>
            <w:tcW w:w="1728" w:type="dxa"/>
          </w:tcPr>
          <w:p w:rsidR="00C62951" w:rsidRPr="003823B0" w:rsidRDefault="003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Advocate for student success</w:t>
            </w:r>
          </w:p>
        </w:tc>
        <w:tc>
          <w:tcPr>
            <w:tcW w:w="4500" w:type="dxa"/>
          </w:tcPr>
          <w:p w:rsidR="00C62951" w:rsidRPr="003823B0" w:rsidRDefault="003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Teacher may display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commitment to the education of all the students in the school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and/or make changes and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take risks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to ensure student success. Teacher displays commitment to the education of all his/her students, attempts to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remedy obstacles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around student achievement, and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acts as an advocate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for each student.</w:t>
            </w:r>
          </w:p>
        </w:tc>
        <w:tc>
          <w:tcPr>
            <w:tcW w:w="3600" w:type="dxa"/>
          </w:tcPr>
          <w:p w:rsidR="00C62951" w:rsidRPr="001A1D0A" w:rsidRDefault="003823B0" w:rsidP="005A5EE7">
            <w:pPr>
              <w:rPr>
                <w:sz w:val="20"/>
                <w:szCs w:val="20"/>
              </w:rPr>
            </w:pPr>
            <w:r w:rsidRPr="001A1D0A">
              <w:rPr>
                <w:sz w:val="20"/>
                <w:szCs w:val="20"/>
              </w:rPr>
              <w:t xml:space="preserve">Attend </w:t>
            </w:r>
            <w:r w:rsidR="001A1D0A" w:rsidRPr="001A1D0A">
              <w:rPr>
                <w:sz w:val="20"/>
                <w:szCs w:val="20"/>
              </w:rPr>
              <w:t>extra-curricular</w:t>
            </w:r>
            <w:r w:rsidRPr="001A1D0A">
              <w:rPr>
                <w:sz w:val="20"/>
                <w:szCs w:val="20"/>
              </w:rPr>
              <w:t xml:space="preserve"> events, present at school board meeting with students,</w:t>
            </w:r>
            <w:r w:rsidR="001A1D0A">
              <w:rPr>
                <w:sz w:val="20"/>
                <w:szCs w:val="20"/>
              </w:rPr>
              <w:t xml:space="preserve"> working with outside sources to come into classroom and teach students about new opportunities for students,</w:t>
            </w:r>
            <w:r w:rsidR="005A5EE7">
              <w:rPr>
                <w:sz w:val="20"/>
                <w:szCs w:val="20"/>
              </w:rPr>
              <w:t xml:space="preserve"> etc.</w:t>
            </w:r>
            <w:r w:rsidR="00666F4E">
              <w:rPr>
                <w:sz w:val="20"/>
                <w:szCs w:val="20"/>
              </w:rPr>
              <w:t xml:space="preserve"> </w:t>
            </w:r>
            <w:r w:rsidR="001A1D0A">
              <w:rPr>
                <w:sz w:val="20"/>
                <w:szCs w:val="20"/>
              </w:rPr>
              <w:t xml:space="preserve"> </w:t>
            </w:r>
            <w:r w:rsidRPr="001A1D0A">
              <w:rPr>
                <w:sz w:val="20"/>
                <w:szCs w:val="20"/>
              </w:rPr>
              <w:t xml:space="preserve"> </w:t>
            </w:r>
          </w:p>
        </w:tc>
      </w:tr>
      <w:tr w:rsidR="00C62951" w:rsidTr="00C62951">
        <w:tc>
          <w:tcPr>
            <w:tcW w:w="1728" w:type="dxa"/>
          </w:tcPr>
          <w:p w:rsidR="00C62951" w:rsidRPr="003823B0" w:rsidRDefault="003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 Engage families in student learning</w:t>
            </w:r>
          </w:p>
        </w:tc>
        <w:tc>
          <w:tcPr>
            <w:tcW w:w="4500" w:type="dxa"/>
          </w:tcPr>
          <w:p w:rsidR="00C62951" w:rsidRPr="003823B0" w:rsidRDefault="003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Teacher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strives to form relationships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 which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parents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are given ample opportunity to participate in student learning and is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available to address concerns in a timely and positive manner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 when necessary,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outside of required outreach events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Teacher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proactively reaches out to parents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 a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variety of ways to engage them in student learning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responds promptly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to contact from parents, and </w:t>
            </w:r>
            <w:r w:rsidRPr="001A1D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engages in all forms of parent outreach required</w:t>
            </w:r>
            <w:r w:rsidRPr="00382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by the school.</w:t>
            </w:r>
          </w:p>
        </w:tc>
        <w:tc>
          <w:tcPr>
            <w:tcW w:w="3600" w:type="dxa"/>
          </w:tcPr>
          <w:p w:rsidR="00C62951" w:rsidRPr="001A1D0A" w:rsidRDefault="003823B0" w:rsidP="005A5EE7">
            <w:pPr>
              <w:rPr>
                <w:sz w:val="20"/>
                <w:szCs w:val="20"/>
              </w:rPr>
            </w:pPr>
            <w:r w:rsidRPr="001A1D0A">
              <w:rPr>
                <w:sz w:val="20"/>
                <w:szCs w:val="20"/>
              </w:rPr>
              <w:t>Parent contact, conferences, letters home, open houses, orientation,</w:t>
            </w:r>
            <w:r w:rsidR="005A5EE7">
              <w:rPr>
                <w:sz w:val="20"/>
                <w:szCs w:val="20"/>
              </w:rPr>
              <w:t xml:space="preserve"> etc.</w:t>
            </w:r>
          </w:p>
        </w:tc>
      </w:tr>
    </w:tbl>
    <w:p w:rsidR="00C01760" w:rsidRPr="007C0B0E" w:rsidRDefault="007C0B0E">
      <w:pPr>
        <w:rPr>
          <w:i/>
          <w:sz w:val="24"/>
          <w:szCs w:val="24"/>
        </w:rPr>
      </w:pPr>
      <w:r w:rsidRPr="007C0B0E">
        <w:rPr>
          <w:i/>
          <w:sz w:val="24"/>
          <w:szCs w:val="24"/>
        </w:rPr>
        <w:t xml:space="preserve"> *The examples listed above are just a few of the ideas that could be collected and presented as artifacts that demonstrate effectiveness.*</w:t>
      </w:r>
    </w:p>
    <w:sectPr w:rsidR="00C01760" w:rsidRPr="007C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51"/>
    <w:rsid w:val="00027556"/>
    <w:rsid w:val="001A1D0A"/>
    <w:rsid w:val="003823B0"/>
    <w:rsid w:val="005A5EE7"/>
    <w:rsid w:val="00622507"/>
    <w:rsid w:val="00666F4E"/>
    <w:rsid w:val="00704EA6"/>
    <w:rsid w:val="007C0B0E"/>
    <w:rsid w:val="00C01760"/>
    <w:rsid w:val="00C62951"/>
    <w:rsid w:val="00C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Schnick</dc:creator>
  <cp:lastModifiedBy>esmith</cp:lastModifiedBy>
  <cp:revision>2</cp:revision>
  <dcterms:created xsi:type="dcterms:W3CDTF">2015-09-09T18:01:00Z</dcterms:created>
  <dcterms:modified xsi:type="dcterms:W3CDTF">2015-09-09T18:01:00Z</dcterms:modified>
</cp:coreProperties>
</file>