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33" w:rsidRDefault="00F54061" w:rsidP="00A22103">
      <w:pPr>
        <w:pStyle w:val="CompanyName"/>
        <w:jc w:val="center"/>
      </w:pPr>
      <w:r>
        <w:t>HEALTH SCIENCE 2</w:t>
      </w:r>
    </w:p>
    <w:p w:rsidR="00467865" w:rsidRPr="00A01A66" w:rsidRDefault="00A01A66" w:rsidP="00790901">
      <w:pPr>
        <w:pStyle w:val="CompanyName"/>
        <w:spacing w:after="240"/>
        <w:jc w:val="center"/>
        <w:rPr>
          <w:b w:val="0"/>
          <w:sz w:val="24"/>
        </w:rPr>
      </w:pPr>
      <w:r w:rsidRPr="004E1E33">
        <w:rPr>
          <w:sz w:val="26"/>
          <w:szCs w:val="26"/>
        </w:rPr>
        <w:t xml:space="preserve">COURSE CODE:  </w:t>
      </w:r>
      <w:r w:rsidR="00AB0539">
        <w:rPr>
          <w:sz w:val="26"/>
          <w:szCs w:val="26"/>
        </w:rPr>
        <w:t>55</w:t>
      </w:r>
      <w:r w:rsidR="005B7073">
        <w:rPr>
          <w:sz w:val="26"/>
          <w:szCs w:val="26"/>
        </w:rPr>
        <w:t>5</w:t>
      </w:r>
      <w:r w:rsidR="00F54061">
        <w:rPr>
          <w:sz w:val="26"/>
          <w:szCs w:val="26"/>
        </w:rPr>
        <w:t>1</w:t>
      </w:r>
      <w:r w:rsidR="004E1E33">
        <w:rPr>
          <w:b w:val="0"/>
          <w:sz w:val="24"/>
        </w:rPr>
        <w:br/>
      </w:r>
      <w:r w:rsidR="004E1E33" w:rsidRPr="00A01A66">
        <w:rPr>
          <w:sz w:val="22"/>
          <w:szCs w:val="22"/>
        </w:rPr>
        <w:t>sTUDENT pROFILE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5"/>
        <w:gridCol w:w="2586"/>
        <w:gridCol w:w="2586"/>
        <w:gridCol w:w="2953"/>
      </w:tblGrid>
      <w:tr w:rsidR="00790901" w:rsidRPr="00790901" w:rsidTr="00790901">
        <w:trPr>
          <w:trHeight w:val="246"/>
          <w:tblHeader/>
        </w:trPr>
        <w:tc>
          <w:tcPr>
            <w:tcW w:w="5171" w:type="dxa"/>
            <w:gridSpan w:val="2"/>
            <w:shd w:val="clear" w:color="auto" w:fill="D9D9D9" w:themeFill="background1" w:themeFillShade="D9"/>
            <w:vAlign w:val="center"/>
          </w:tcPr>
          <w:p w:rsidR="00790901" w:rsidRPr="00790901" w:rsidRDefault="00790901" w:rsidP="002A733C">
            <w:pPr>
              <w:rPr>
                <w:b/>
                <w:sz w:val="20"/>
                <w:szCs w:val="20"/>
              </w:rPr>
            </w:pPr>
            <w:r w:rsidRPr="00790901">
              <w:rPr>
                <w:b/>
                <w:sz w:val="20"/>
                <w:szCs w:val="20"/>
              </w:rPr>
              <w:t>STUDENT’S NAME</w:t>
            </w:r>
          </w:p>
        </w:tc>
        <w:tc>
          <w:tcPr>
            <w:tcW w:w="5539" w:type="dxa"/>
            <w:gridSpan w:val="2"/>
            <w:shd w:val="clear" w:color="auto" w:fill="D9D9D9" w:themeFill="background1" w:themeFillShade="D9"/>
            <w:vAlign w:val="center"/>
          </w:tcPr>
          <w:p w:rsidR="00790901" w:rsidRPr="00790901" w:rsidRDefault="00790901" w:rsidP="002A733C">
            <w:pPr>
              <w:rPr>
                <w:b/>
                <w:sz w:val="20"/>
                <w:szCs w:val="20"/>
              </w:rPr>
            </w:pPr>
            <w:r w:rsidRPr="00790901">
              <w:rPr>
                <w:b/>
                <w:sz w:val="20"/>
                <w:szCs w:val="20"/>
              </w:rPr>
              <w:t>TEACHER’S NAME</w:t>
            </w:r>
          </w:p>
        </w:tc>
      </w:tr>
      <w:tr w:rsidR="00AB0539" w:rsidRPr="002A733C" w:rsidTr="00790901">
        <w:trPr>
          <w:trHeight w:val="432"/>
          <w:tblHeader/>
        </w:trPr>
        <w:tc>
          <w:tcPr>
            <w:tcW w:w="5171" w:type="dxa"/>
            <w:gridSpan w:val="2"/>
            <w:vAlign w:val="center"/>
          </w:tcPr>
          <w:p w:rsidR="00AB0539" w:rsidRPr="00AB0539" w:rsidRDefault="00AB0539" w:rsidP="002A733C">
            <w:pPr>
              <w:rPr>
                <w:sz w:val="24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bookmarkStart w:id="0" w:name="StuName"/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bookmarkStart w:id="1" w:name="_GoBack"/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bookmarkEnd w:id="1"/>
            <w:r w:rsidRPr="00376B42">
              <w:rPr>
                <w:sz w:val="24"/>
              </w:rPr>
              <w:fldChar w:fldCharType="end"/>
            </w:r>
            <w:bookmarkEnd w:id="0"/>
          </w:p>
        </w:tc>
        <w:tc>
          <w:tcPr>
            <w:tcW w:w="5539" w:type="dxa"/>
            <w:gridSpan w:val="2"/>
            <w:vAlign w:val="center"/>
          </w:tcPr>
          <w:p w:rsidR="00AB0539" w:rsidRPr="00D609BF" w:rsidRDefault="00AB0539" w:rsidP="002A733C">
            <w:pPr>
              <w:rPr>
                <w:sz w:val="24"/>
              </w:rPr>
            </w:pPr>
            <w:r w:rsidRPr="00376B42">
              <w:rPr>
                <w:sz w:val="24"/>
              </w:rPr>
              <w:fldChar w:fldCharType="begin">
                <w:ffData>
                  <w:name w:val="TeachName"/>
                  <w:enabled/>
                  <w:calcOnExit w:val="0"/>
                  <w:textInput/>
                </w:ffData>
              </w:fldChar>
            </w:r>
            <w:bookmarkStart w:id="2" w:name="TeachName"/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  <w:bookmarkEnd w:id="2"/>
          </w:p>
        </w:tc>
      </w:tr>
      <w:tr w:rsidR="00AB0539" w:rsidRPr="002A733C" w:rsidTr="00790901">
        <w:trPr>
          <w:trHeight w:val="432"/>
          <w:tblHeader/>
        </w:trPr>
        <w:tc>
          <w:tcPr>
            <w:tcW w:w="2585" w:type="dxa"/>
            <w:vAlign w:val="center"/>
          </w:tcPr>
          <w:p w:rsidR="00AB0539" w:rsidRPr="00A01A66" w:rsidRDefault="00AB0539" w:rsidP="00AB0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Year/Semester</w:t>
            </w:r>
          </w:p>
        </w:tc>
        <w:tc>
          <w:tcPr>
            <w:tcW w:w="2586" w:type="dxa"/>
            <w:vAlign w:val="center"/>
          </w:tcPr>
          <w:p w:rsidR="00AB0539" w:rsidRPr="00A01A66" w:rsidRDefault="00AB0539" w:rsidP="00AB0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2586" w:type="dxa"/>
            <w:vAlign w:val="center"/>
          </w:tcPr>
          <w:p w:rsidR="00AB0539" w:rsidRPr="00A01A66" w:rsidRDefault="00AB0539" w:rsidP="00AB0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2953" w:type="dxa"/>
            <w:vAlign w:val="center"/>
          </w:tcPr>
          <w:p w:rsidR="00AB0539" w:rsidRPr="00A01A66" w:rsidRDefault="00AB0539" w:rsidP="00AB0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AB0539" w:rsidRPr="002A733C" w:rsidTr="00790901">
        <w:trPr>
          <w:trHeight w:val="432"/>
          <w:tblHeader/>
        </w:trPr>
        <w:tc>
          <w:tcPr>
            <w:tcW w:w="2585" w:type="dxa"/>
            <w:vAlign w:val="center"/>
          </w:tcPr>
          <w:p w:rsidR="00AB0539" w:rsidRPr="00A01A66" w:rsidRDefault="00765C1F" w:rsidP="00765C1F">
            <w:pPr>
              <w:jc w:val="center"/>
              <w:rPr>
                <w:b/>
                <w:sz w:val="20"/>
                <w:szCs w:val="20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:rsidR="00AB0539" w:rsidRPr="00A01A66" w:rsidRDefault="00765C1F" w:rsidP="00765C1F">
            <w:pPr>
              <w:jc w:val="center"/>
              <w:rPr>
                <w:b/>
                <w:sz w:val="20"/>
                <w:szCs w:val="20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:rsidR="00AB0539" w:rsidRPr="00A01A66" w:rsidRDefault="00765C1F" w:rsidP="00765C1F">
            <w:pPr>
              <w:jc w:val="center"/>
              <w:rPr>
                <w:b/>
                <w:sz w:val="20"/>
                <w:szCs w:val="20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:rsidR="00AB0539" w:rsidRPr="00A01A66" w:rsidRDefault="00765C1F" w:rsidP="00765C1F">
            <w:pPr>
              <w:jc w:val="center"/>
              <w:rPr>
                <w:b/>
                <w:sz w:val="20"/>
                <w:szCs w:val="20"/>
              </w:rPr>
            </w:pPr>
            <w:r w:rsidRPr="00376B42">
              <w:rPr>
                <w:sz w:val="24"/>
              </w:rPr>
              <w:fldChar w:fldCharType="begin">
                <w:ffData>
                  <w:name w:val="StuName"/>
                  <w:enabled/>
                  <w:calcOnExit w:val="0"/>
                  <w:textInput/>
                </w:ffData>
              </w:fldChar>
            </w:r>
            <w:r w:rsidRPr="00376B42">
              <w:rPr>
                <w:sz w:val="24"/>
              </w:rPr>
              <w:instrText xml:space="preserve"> FORMTEXT </w:instrText>
            </w:r>
            <w:r w:rsidRPr="00376B42">
              <w:rPr>
                <w:sz w:val="24"/>
              </w:rPr>
            </w:r>
            <w:r w:rsidRPr="00376B42">
              <w:rPr>
                <w:sz w:val="24"/>
              </w:rPr>
              <w:fldChar w:fldCharType="separate"/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noProof/>
                <w:sz w:val="24"/>
              </w:rPr>
              <w:t> </w:t>
            </w:r>
            <w:r w:rsidRPr="00376B42">
              <w:rPr>
                <w:sz w:val="24"/>
              </w:rPr>
              <w:fldChar w:fldCharType="end"/>
            </w:r>
          </w:p>
        </w:tc>
      </w:tr>
    </w:tbl>
    <w:p w:rsidR="00092148" w:rsidRDefault="00092148" w:rsidP="006E330F">
      <w:pPr>
        <w:pStyle w:val="Heading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</w:pPr>
    </w:p>
    <w:tbl>
      <w:tblPr>
        <w:tblW w:w="5178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0"/>
        <w:gridCol w:w="6206"/>
        <w:gridCol w:w="1080"/>
        <w:gridCol w:w="990"/>
        <w:gridCol w:w="990"/>
        <w:gridCol w:w="904"/>
      </w:tblGrid>
      <w:tr w:rsidR="00BF3E6E" w:rsidRPr="002A733C" w:rsidTr="0096396A">
        <w:trPr>
          <w:trHeight w:val="288"/>
        </w:trPr>
        <w:tc>
          <w:tcPr>
            <w:tcW w:w="107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3E6E" w:rsidRPr="00B1007B" w:rsidRDefault="00BF3E6E" w:rsidP="005654B0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B1007B">
              <w:rPr>
                <w:rFonts w:asciiTheme="majorHAnsi" w:hAnsiTheme="majorHAnsi" w:cstheme="majorHAnsi"/>
                <w:sz w:val="22"/>
                <w:szCs w:val="22"/>
              </w:rPr>
              <w:t>Directions:</w:t>
            </w:r>
            <w:r w:rsidR="005654B0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B100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 xml:space="preserve">Document </w:t>
            </w:r>
            <w:r w:rsidRPr="00765C1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>student</w:t>
            </w:r>
            <w:r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>’</w:t>
            </w:r>
            <w:r w:rsidRPr="00765C1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 xml:space="preserve"> progress</w:t>
            </w:r>
            <w:r w:rsidRPr="00765C1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 xml:space="preserve"> using the applicable rating scales below:</w:t>
            </w:r>
            <w:r w:rsidR="005654B0">
              <w:rPr>
                <w:rFonts w:asciiTheme="majorHAnsi" w:hAnsiTheme="majorHAnsi" w:cstheme="majorHAnsi"/>
                <w:b w:val="0"/>
                <w:bCs/>
                <w:color w:val="000000" w:themeColor="text1"/>
                <w:sz w:val="22"/>
                <w:szCs w:val="22"/>
              </w:rPr>
              <w:t xml:space="preserve"> E</w:t>
            </w:r>
            <w:r w:rsidRPr="00D1151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nter date of completion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1151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under the appropriate column.</w:t>
            </w:r>
          </w:p>
        </w:tc>
      </w:tr>
      <w:tr w:rsidR="00BF3E6E" w:rsidRPr="002A733C" w:rsidTr="0096396A">
        <w:trPr>
          <w:trHeight w:val="1029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F" w:rsidRDefault="00CC139C" w:rsidP="00B1007B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007B">
              <w:rPr>
                <w:rFonts w:asciiTheme="majorHAnsi" w:hAnsiTheme="majorHAnsi" w:cstheme="majorHAnsi"/>
                <w:sz w:val="20"/>
                <w:szCs w:val="20"/>
              </w:rPr>
              <w:t xml:space="preserve">0 -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H</w:t>
            </w:r>
            <w:r w:rsidRPr="00B1007B">
              <w:rPr>
                <w:rFonts w:asciiTheme="majorHAnsi" w:hAnsiTheme="majorHAnsi" w:cstheme="majorHAnsi"/>
                <w:sz w:val="20"/>
                <w:szCs w:val="20"/>
              </w:rPr>
              <w:t xml:space="preserve">as not received instruction in this area / </w:t>
            </w:r>
            <w:r w:rsidRPr="00B100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 experience or knowledge of this task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(N/A)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C139C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BF3E6E" w:rsidRPr="00B100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BF3E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–  </w:t>
            </w:r>
            <w:r w:rsidR="006E330F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6E330F" w:rsidRPr="003653F4">
              <w:rPr>
                <w:rFonts w:asciiTheme="majorHAnsi" w:hAnsiTheme="majorHAnsi" w:cstheme="majorHAnsi"/>
                <w:sz w:val="20"/>
                <w:szCs w:val="20"/>
              </w:rPr>
              <w:t>equires addition</w:t>
            </w:r>
            <w:r w:rsidR="006E330F">
              <w:rPr>
                <w:rFonts w:asciiTheme="majorHAnsi" w:hAnsiTheme="majorHAnsi" w:cstheme="majorHAnsi"/>
                <w:sz w:val="20"/>
                <w:szCs w:val="20"/>
              </w:rPr>
              <w:t>al</w:t>
            </w:r>
            <w:r w:rsidR="006E330F" w:rsidRPr="003653F4">
              <w:rPr>
                <w:rFonts w:asciiTheme="majorHAnsi" w:hAnsiTheme="majorHAnsi" w:cstheme="majorHAnsi"/>
                <w:sz w:val="20"/>
                <w:szCs w:val="20"/>
              </w:rPr>
              <w:t xml:space="preserve"> instruction and or </w:t>
            </w:r>
            <w:r w:rsidR="006E330F" w:rsidRPr="003653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close supervision </w:t>
            </w:r>
            <w:r w:rsidR="006E33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(60-69)</w:t>
            </w:r>
          </w:p>
          <w:p w:rsidR="00BF3E6E" w:rsidRPr="003653F4" w:rsidRDefault="00BF3E6E" w:rsidP="003653F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53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B100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–  </w:t>
            </w:r>
            <w:r w:rsidRPr="00BF3E6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C</w:t>
            </w:r>
            <w:r w:rsidRPr="003653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 perform the task completely with </w:t>
            </w:r>
            <w:r w:rsidRPr="003653F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limited supervision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(70-79)</w:t>
            </w:r>
          </w:p>
          <w:p w:rsidR="00BF3E6E" w:rsidRPr="006E330F" w:rsidRDefault="00CC139C" w:rsidP="006E330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BF3E6E" w:rsidRPr="00B100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F3E6E">
              <w:rPr>
                <w:rFonts w:asciiTheme="majorHAnsi" w:hAnsiTheme="majorHAnsi" w:cstheme="majorHAnsi"/>
                <w:sz w:val="20"/>
                <w:szCs w:val="20"/>
              </w:rPr>
              <w:t xml:space="preserve">–  </w:t>
            </w:r>
            <w:r w:rsidR="006E330F" w:rsidRPr="00BF3E6E">
              <w:rPr>
                <w:rFonts w:asciiTheme="majorHAnsi" w:hAnsiTheme="majorHAnsi" w:cstheme="majorHAnsi"/>
                <w:bCs/>
                <w:sz w:val="20"/>
                <w:szCs w:val="20"/>
              </w:rPr>
              <w:t>C</w:t>
            </w:r>
            <w:r w:rsidR="006E330F" w:rsidRPr="003653F4">
              <w:rPr>
                <w:rFonts w:asciiTheme="majorHAnsi" w:hAnsiTheme="majorHAnsi" w:cstheme="majorHAnsi"/>
                <w:sz w:val="20"/>
                <w:szCs w:val="20"/>
              </w:rPr>
              <w:t xml:space="preserve">an apply and perform </w:t>
            </w:r>
            <w:r w:rsidR="006E330F" w:rsidRPr="003653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independently</w:t>
            </w:r>
            <w:r w:rsidR="006E33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(80-100)</w:t>
            </w:r>
            <w:r w:rsidR="006E330F" w:rsidRPr="003653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3E6E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7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E6E" w:rsidRPr="00353909" w:rsidRDefault="00BF3E6E" w:rsidP="0096396A">
            <w:pPr>
              <w:pStyle w:val="Heading2"/>
              <w:jc w:val="left"/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A.  </w:t>
            </w:r>
            <w:r w:rsidRPr="00B1007B">
              <w:rPr>
                <w:rFonts w:asciiTheme="majorHAnsi" w:hAnsiTheme="majorHAnsi" w:cstheme="majorHAnsi"/>
                <w:bCs/>
                <w:sz w:val="20"/>
                <w:szCs w:val="20"/>
              </w:rPr>
              <w:t>Foundation Standard 1:   Academic Foundation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3E6E" w:rsidRDefault="00BF3E6E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3E6E" w:rsidRPr="00302C93" w:rsidRDefault="00BF3E6E" w:rsidP="00302C9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3E6E" w:rsidRPr="00302C93" w:rsidRDefault="00BF3E6E" w:rsidP="00302C9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3E6E" w:rsidRPr="00302C93" w:rsidRDefault="00BF3E6E" w:rsidP="00302C9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3E24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C3E24" w:rsidRPr="00DC5C02" w:rsidRDefault="00DC5C02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C5C0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ability to analyze diagrams, charts, graphs, and tables to interpret healthcare results.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DC5C02" w:rsidRPr="00DC5C02" w:rsidRDefault="00DC5C02" w:rsidP="00DC5C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C5C0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competency in basic math skills and conversions as they relate to healthcare</w:t>
            </w:r>
            <w:r w:rsidRPr="00DC5C0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DC5C02" w:rsidRPr="00DC5C02" w:rsidRDefault="00DC5C02" w:rsidP="005654B0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a. The Metric System, i.e. </w:t>
            </w:r>
            <w:proofErr w:type="spellStart"/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centi</w:t>
            </w:r>
            <w:proofErr w:type="spellEnd"/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-, </w:t>
            </w:r>
            <w:proofErr w:type="spellStart"/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milli</w:t>
            </w:r>
            <w:proofErr w:type="spellEnd"/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-, and kilo- </w:t>
            </w:r>
          </w:p>
          <w:p w:rsidR="00DC5C02" w:rsidRPr="00DC5C02" w:rsidRDefault="00DC5C02" w:rsidP="005654B0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</w:t>
            </w:r>
            <w:proofErr w:type="gramEnd"/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Mathematical (average, ratios, fractions, pe</w:t>
            </w:r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rcentages, addition, </w:t>
            </w:r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subtraction, multiplication, division). </w:t>
            </w:r>
          </w:p>
          <w:p w:rsidR="00DC5C02" w:rsidRPr="00DC5C02" w:rsidRDefault="00DC5C02" w:rsidP="005654B0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 Conversions (height, weight/mass, length, volume, temperature, household measurements) </w:t>
            </w:r>
          </w:p>
          <w:p w:rsidR="00BC3E24" w:rsidRPr="00DC5C02" w:rsidRDefault="00DC5C02" w:rsidP="005654B0">
            <w:pPr>
              <w:autoSpaceDE w:val="0"/>
              <w:autoSpaceDN w:val="0"/>
              <w:adjustRightInd w:val="0"/>
              <w:ind w:left="270" w:hanging="2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d. Perform mathematical applications to determine vital sign </w:t>
            </w:r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applications and basic pharmacology equations.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DC5C02" w:rsidRPr="00DC5C02" w:rsidRDefault="00DC5C02" w:rsidP="00DC5C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C5C0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basic levels of organization of the human body. </w:t>
            </w:r>
          </w:p>
          <w:p w:rsidR="00BC3E24" w:rsidRPr="00DC5C02" w:rsidRDefault="00DC5C02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C5C0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a. Identify </w:t>
            </w:r>
            <w:r w:rsidRPr="00DC5C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major human body systems and their basic function.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353909" w:rsidRDefault="00024C21" w:rsidP="0096396A">
            <w:pPr>
              <w:pStyle w:val="Heading2"/>
              <w:jc w:val="left"/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B.  </w:t>
            </w:r>
            <w:r w:rsidRPr="00A614A3">
              <w:rPr>
                <w:rFonts w:asciiTheme="majorHAnsi" w:hAnsiTheme="majorHAnsi" w:cstheme="majorHAnsi"/>
                <w:bCs/>
                <w:sz w:val="20"/>
                <w:szCs w:val="20"/>
              </w:rPr>
              <w:t>Foundation Standard 2: Communications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C3E24" w:rsidRPr="00CB1CD5" w:rsidRDefault="00CB1CD5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Report and identify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subjective and objective information.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BC3E24" w:rsidRPr="00CB1CD5" w:rsidRDefault="00CB1CD5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Recognize and interpret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elements of written and electronic communication (spelling, grammar, formatting, and confidentiality).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BC3E24" w:rsidRPr="00CB1CD5" w:rsidRDefault="00CB1CD5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Prepare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examples of technical, informative and creative writing.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BC3E24" w:rsidRPr="00CB1CD5" w:rsidRDefault="00CB1CD5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Document, report, and communicate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 a straightforward, understandable, accurate, and timely manner (such as: how to correct errors, read labels, report information and data, and provide hand-off reports).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6" w:type="dxa"/>
            <w:vAlign w:val="center"/>
          </w:tcPr>
          <w:p w:rsidR="00BC3E24" w:rsidRPr="00CB1CD5" w:rsidRDefault="00BC3E24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Apply</w:t>
            </w:r>
            <w:r w:rsidR="00CB1CD5"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and practice</w:t>
            </w: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active speaking and listening skills.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CB1CD5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40" w:type="dxa"/>
          </w:tcPr>
          <w:p w:rsidR="00CB1CD5" w:rsidRDefault="00CB1CD5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06" w:type="dxa"/>
            <w:vAlign w:val="center"/>
          </w:tcPr>
          <w:p w:rsidR="00CB1CD5" w:rsidRPr="00CB1CD5" w:rsidRDefault="00CB1CD5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6EC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Modify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communication to meet the needs of the patient/client and be appropriate to the situation</w:t>
            </w:r>
            <w:r w:rsidRPr="00CB1CD5">
              <w:rPr>
                <w:rFonts w:asciiTheme="majorHAnsi" w:hAnsiTheme="majorHAnsi" w:cstheme="majorHAnsi"/>
                <w:color w:val="006EC0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CB1CD5" w:rsidRPr="00790901" w:rsidRDefault="00CB1CD5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B1CD5" w:rsidRPr="00790901" w:rsidRDefault="00CB1CD5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B1CD5" w:rsidRPr="00790901" w:rsidRDefault="00CB1CD5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CB1CD5" w:rsidRPr="00790901" w:rsidRDefault="00CB1CD5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C.  </w:t>
            </w:r>
            <w:r w:rsidRPr="00761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Foundation Standard 3: Systems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C3E24" w:rsidRPr="00CB1CD5" w:rsidRDefault="00BC3E24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factors influencing healthcare delivery systems. (Example: Affordable Care Act, aging populations etc</w:t>
            </w:r>
            <w:proofErr w:type="gramStart"/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..)</w:t>
            </w:r>
            <w:proofErr w:type="gramEnd"/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BC3E24" w:rsidRPr="00CB1CD5" w:rsidRDefault="00BC3E24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Discuss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common methods of payment for healthcare to include Medicaid, Medicare, TRICARE, private insurance, worker’s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compensation, etc.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206" w:type="dxa"/>
            <w:vAlign w:val="center"/>
          </w:tcPr>
          <w:p w:rsidR="00CB1CD5" w:rsidRPr="00CB1CD5" w:rsidRDefault="00BC3E24" w:rsidP="00CB1CD5">
            <w:pPr>
              <w:pStyle w:val="Defaul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Describe responsibilities of consumers </w:t>
            </w:r>
            <w:r w:rsidRPr="00CB1CD5">
              <w:rPr>
                <w:rFonts w:asciiTheme="majorHAnsi" w:hAnsiTheme="majorHAnsi" w:cstheme="majorHAnsi"/>
                <w:sz w:val="20"/>
                <w:szCs w:val="20"/>
              </w:rPr>
              <w:t xml:space="preserve">within the healthcare system related to admission, discharge, and follow-up. </w:t>
            </w:r>
            <w:r w:rsidR="00CB1CD5" w:rsidRPr="00CB1C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C3E24" w:rsidRPr="00CB1CD5" w:rsidRDefault="00CB1CD5" w:rsidP="00CB1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proofErr w:type="gramStart"/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such</w:t>
            </w:r>
            <w:proofErr w:type="gramEnd"/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as: self-advocacy, patient compliance, provider and consumer obligations). </w:t>
            </w:r>
            <w:r w:rsidR="00BC3E24"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BC3E24" w:rsidRPr="00CB1CD5" w:rsidRDefault="00CB1CD5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1C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Assess and explain </w:t>
            </w:r>
            <w:r w:rsidRPr="00CB1C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impact of emerging issues such as technology, epidemiology, genetics, bioethics, and socioeconomics on healthcare delivery systems.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D.  </w:t>
            </w:r>
            <w:r w:rsidRPr="007120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Foundation Standard 4: Employability Skills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BC3E24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3E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206" w:type="dxa"/>
            <w:vAlign w:val="center"/>
          </w:tcPr>
          <w:p w:rsidR="00BC3E24" w:rsidRPr="00390896" w:rsidRDefault="00390896" w:rsidP="0039089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9089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Participate </w:t>
            </w:r>
            <w:r w:rsidRPr="00390896">
              <w:rPr>
                <w:rFonts w:asciiTheme="majorHAnsi" w:hAnsiTheme="majorHAnsi" w:cstheme="majorHAnsi"/>
                <w:sz w:val="20"/>
                <w:szCs w:val="20"/>
              </w:rPr>
              <w:t xml:space="preserve">in job-based scenarios (role play, case studies) that allow for application of personal traits, attitudes, and employability skills desirable in a member of the healthcare team. (such as: dealing with the tardy employee, satisfying the unhappy patient, conflict resolution with a fellow team member)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BC3E24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3E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206" w:type="dxa"/>
            <w:vAlign w:val="center"/>
          </w:tcPr>
          <w:p w:rsidR="00BC3E24" w:rsidRPr="00390896" w:rsidRDefault="00390896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9089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3908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process and strategies for obtaining and retaining employment. (</w:t>
            </w:r>
            <w:proofErr w:type="gramStart"/>
            <w:r w:rsidRPr="003908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proper</w:t>
            </w:r>
            <w:proofErr w:type="gramEnd"/>
            <w:r w:rsidRPr="003908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use of social media, personal networking, soft skills, job sites, internships).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BC3E24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3E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206" w:type="dxa"/>
            <w:vAlign w:val="center"/>
          </w:tcPr>
          <w:p w:rsidR="00BC3E24" w:rsidRPr="00390896" w:rsidRDefault="00390896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9089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Develop and expand </w:t>
            </w:r>
            <w:r w:rsidRPr="003908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components of a personal portfolio (letter of introduction, resume, healthcare project, writing sample, work-based learning, oral presentation, service learning, credentials, technology, and leadership experience).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BC3E24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3E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206" w:type="dxa"/>
            <w:vAlign w:val="center"/>
          </w:tcPr>
          <w:p w:rsidR="00BC3E24" w:rsidRPr="00390896" w:rsidRDefault="00390896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9089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Showcase </w:t>
            </w:r>
            <w:r w:rsidRPr="003908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personal traits, attitudes, and employability skills desirable in a member of the healthcare team through participation </w:t>
            </w:r>
            <w:r w:rsidRPr="0039089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</w:t>
            </w:r>
            <w:r w:rsidRPr="003908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 healthcare work-based learning experiences (guest speakers, virtual tours, job shadowing, virtual job shadowing, blood drives, community service projects, HOSA, etc.).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390896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390896" w:rsidRPr="00BC3E24" w:rsidRDefault="00390896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206" w:type="dxa"/>
            <w:vAlign w:val="center"/>
          </w:tcPr>
          <w:p w:rsidR="00390896" w:rsidRPr="00390896" w:rsidRDefault="00390896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9089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Expand </w:t>
            </w:r>
            <w:r w:rsidRPr="003908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upon components of a personal portfolio (letter of introduction, resume, healthcare project, writing sample, work-based learning, oral presentation, service learning, credentials, technology, and leadership experience). </w:t>
            </w:r>
          </w:p>
        </w:tc>
        <w:tc>
          <w:tcPr>
            <w:tcW w:w="1080" w:type="dxa"/>
            <w:vAlign w:val="center"/>
          </w:tcPr>
          <w:p w:rsidR="00390896" w:rsidRPr="00790901" w:rsidRDefault="00390896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90896" w:rsidRPr="00790901" w:rsidRDefault="00390896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90896" w:rsidRPr="00790901" w:rsidRDefault="00390896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390896" w:rsidRPr="00790901" w:rsidRDefault="00390896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390896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390896" w:rsidRPr="00BC3E24" w:rsidRDefault="00390896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206" w:type="dxa"/>
            <w:vAlign w:val="center"/>
          </w:tcPr>
          <w:p w:rsidR="00390896" w:rsidRPr="00390896" w:rsidRDefault="00390896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9089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3908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professional and leadership skills by participating in experiences through HOSA. (whether as a member or as a participant in a HOSA sponsored event) </w:t>
            </w:r>
          </w:p>
        </w:tc>
        <w:tc>
          <w:tcPr>
            <w:tcW w:w="1080" w:type="dxa"/>
            <w:vAlign w:val="center"/>
          </w:tcPr>
          <w:p w:rsidR="00390896" w:rsidRPr="00790901" w:rsidRDefault="00390896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90896" w:rsidRPr="00790901" w:rsidRDefault="00390896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90896" w:rsidRPr="00790901" w:rsidRDefault="00390896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390896" w:rsidRPr="00790901" w:rsidRDefault="00390896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E.  </w:t>
            </w:r>
            <w:r w:rsidRPr="00DC17B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5: Legal Responsibilities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C3E24" w:rsidRPr="001D22D0" w:rsidRDefault="001D22D0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D22D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1D22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practices that could result in malpractice, liability, and/or negligence (to include civil law, criminal law, torts, and contracts.) Summarize laws governing harassment, labor, and scope of practice.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BC3E24" w:rsidRPr="001D22D0" w:rsidRDefault="001D22D0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D22D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Pr="001D22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procedures for accurate documentation and record keeping (for example, legally correcting errors on medical records, etc.)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BC3E24" w:rsidRPr="001D22D0" w:rsidRDefault="001D22D0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D22D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Describe and apply </w:t>
            </w:r>
            <w:r w:rsidRPr="001D22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standards for safety, privacy, and confidentiality of the Health Insurance Portability and Accountability Act </w:t>
            </w:r>
            <w:r w:rsidRPr="001D22D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</w:t>
            </w:r>
            <w:r w:rsidRPr="001D22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HIPAA privileged communication).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BC3E24" w:rsidRPr="001D22D0" w:rsidRDefault="001D22D0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D22D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Describe advance directives</w:t>
            </w:r>
            <w:r w:rsidRPr="001D22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informed consent and explore the Patient’s and Residents Bill of Rights.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F.  </w:t>
            </w:r>
            <w:r w:rsidRPr="00423A4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6: Ethics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BC3E24" w:rsidRPr="005E45D9" w:rsidRDefault="001D22D0" w:rsidP="005E45D9">
            <w:pPr>
              <w:autoSpaceDE w:val="0"/>
              <w:autoSpaceDN w:val="0"/>
              <w:adjustRightInd w:val="0"/>
              <w:spacing w:after="5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45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Differentiate </w:t>
            </w:r>
            <w:r w:rsidRPr="005E45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between ethical and legal issues impacting healthcare. </w:t>
            </w:r>
            <w:r w:rsidR="005E45D9" w:rsidRPr="005E45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5E45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a. Recognize and identify </w:t>
            </w:r>
            <w:r w:rsidRPr="005E45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ethical and legal issues and their implications related to healthcare (such as organ donation, in vitro fertilization, euthanasia, scope of practice, ethics committee, etc.)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206" w:type="dxa"/>
            <w:vAlign w:val="center"/>
          </w:tcPr>
          <w:p w:rsidR="00BC3E24" w:rsidRPr="005E45D9" w:rsidRDefault="005E45D9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45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Discuss </w:t>
            </w:r>
            <w:r w:rsidRPr="005E45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bioethical issues related to healthcare.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BC3E24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BC3E24" w:rsidRPr="00284583" w:rsidRDefault="00BC3E24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BC3E24" w:rsidRPr="005E45D9" w:rsidRDefault="005E45D9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45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Pr="005E45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ethical behaviors in healthcare including personal, professional, and organizational ethics. </w:t>
            </w:r>
          </w:p>
        </w:tc>
        <w:tc>
          <w:tcPr>
            <w:tcW w:w="108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C3E24" w:rsidRPr="00790901" w:rsidRDefault="00BC3E24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5E45D9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5E45D9" w:rsidRDefault="005E45D9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5E45D9" w:rsidRPr="005E45D9" w:rsidRDefault="005E45D9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45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Discuss and utilize </w:t>
            </w:r>
            <w:r w:rsidRPr="005E45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procedures for reporting activities and behaviors that affect health, safety, and welfare of others </w:t>
            </w:r>
            <w:r w:rsidRPr="005E45D9">
              <w:rPr>
                <w:rFonts w:asciiTheme="majorHAnsi" w:hAnsiTheme="majorHAnsi" w:cstheme="majorHAnsi"/>
                <w:color w:val="006EC0"/>
                <w:sz w:val="20"/>
                <w:szCs w:val="20"/>
              </w:rPr>
              <w:t>(</w:t>
            </w:r>
            <w:r w:rsidRPr="005E45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such as an incident report) </w:t>
            </w:r>
          </w:p>
        </w:tc>
        <w:tc>
          <w:tcPr>
            <w:tcW w:w="1080" w:type="dxa"/>
            <w:vAlign w:val="center"/>
          </w:tcPr>
          <w:p w:rsidR="005E45D9" w:rsidRPr="00790901" w:rsidRDefault="005E45D9" w:rsidP="00C30733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E45D9" w:rsidRPr="00790901" w:rsidRDefault="005E45D9" w:rsidP="00C30733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E45D9" w:rsidRPr="00790901" w:rsidRDefault="005E45D9" w:rsidP="00C30733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5E45D9" w:rsidRPr="00790901" w:rsidRDefault="005E45D9" w:rsidP="00C30733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5E45D9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5E45D9" w:rsidRDefault="005E45D9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6" w:type="dxa"/>
            <w:vAlign w:val="center"/>
          </w:tcPr>
          <w:p w:rsidR="005E45D9" w:rsidRPr="005E45D9" w:rsidRDefault="005E45D9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45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5E45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stages of death and dying. </w:t>
            </w:r>
          </w:p>
        </w:tc>
        <w:tc>
          <w:tcPr>
            <w:tcW w:w="1080" w:type="dxa"/>
            <w:vAlign w:val="center"/>
          </w:tcPr>
          <w:p w:rsidR="005E45D9" w:rsidRPr="00790901" w:rsidRDefault="005E45D9" w:rsidP="00C30733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E45D9" w:rsidRPr="00790901" w:rsidRDefault="005E45D9" w:rsidP="00C30733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E45D9" w:rsidRPr="00790901" w:rsidRDefault="005E45D9" w:rsidP="00C30733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5E45D9" w:rsidRPr="00790901" w:rsidRDefault="005E45D9" w:rsidP="00C30733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G.  </w:t>
            </w:r>
            <w:r w:rsidRPr="00F62A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7: Safety Practices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4E019A" w:rsidRPr="00284583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 w:rsidRPr="00284583"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4E019A" w:rsidRPr="006952A7" w:rsidRDefault="006952A7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Differentiate </w:t>
            </w:r>
            <w:r w:rsidRPr="006952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methods of controlling the spread and growth of microorganisms. (aseptic vs. sterile technique, antisepsis, disinfection, sterilization, standard vs. transmission-based precautions, and blood-borne pathogens) 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4E019A" w:rsidRPr="00284583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4E019A" w:rsidRPr="006952A7" w:rsidRDefault="006952A7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Pr="006952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principles of body mechanics and patient safety during transfers, ambulation, and positioning. 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4E019A" w:rsidRPr="00284583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4E019A" w:rsidRPr="006952A7" w:rsidRDefault="006952A7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Pr="006952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standard precautions as described in the rules and regulations set forth by the Occupational Safety and Health Administration (OSHA) and Centers for Disease Control (CDC). 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H.  </w:t>
            </w:r>
            <w:r w:rsidRPr="003224B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8: Teamwork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5F27EB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5F27EB" w:rsidRDefault="005F27EB" w:rsidP="00BF3E6E">
            <w:pPr>
              <w:pStyle w:val="Heading2"/>
              <w:rPr>
                <w:sz w:val="20"/>
                <w:szCs w:val="20"/>
              </w:rPr>
            </w:pPr>
            <w:r w:rsidRPr="005F27EB">
              <w:rPr>
                <w:sz w:val="20"/>
                <w:szCs w:val="20"/>
              </w:rPr>
              <w:t>3</w:t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4E019A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4E019A" w:rsidRPr="006952A7" w:rsidRDefault="006952A7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b/>
                <w:bCs/>
                <w:sz w:val="20"/>
                <w:szCs w:val="20"/>
              </w:rPr>
              <w:t xml:space="preserve">Act </w:t>
            </w:r>
            <w:r w:rsidRPr="006952A7">
              <w:rPr>
                <w:sz w:val="20"/>
                <w:szCs w:val="20"/>
              </w:rPr>
              <w:t>responsibly as a team member, including gaining practice employing leadership skills when acting as team leader.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790901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790901" w:rsidRDefault="00790901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790901" w:rsidRPr="006952A7" w:rsidRDefault="00790901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b/>
                <w:bCs/>
                <w:sz w:val="20"/>
                <w:szCs w:val="20"/>
              </w:rPr>
              <w:t xml:space="preserve">Collaborate </w:t>
            </w:r>
            <w:r w:rsidRPr="006952A7">
              <w:rPr>
                <w:sz w:val="20"/>
                <w:szCs w:val="20"/>
              </w:rPr>
              <w:t>with others to formulate team objectives and accomplish team goals utilizing the characteristics of effective teamwork.</w:t>
            </w:r>
          </w:p>
        </w:tc>
        <w:tc>
          <w:tcPr>
            <w:tcW w:w="108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790901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790901" w:rsidRDefault="00790901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790901" w:rsidRPr="006952A7" w:rsidRDefault="00790901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b/>
                <w:bCs/>
                <w:sz w:val="20"/>
                <w:szCs w:val="20"/>
              </w:rPr>
              <w:t xml:space="preserve">Apply </w:t>
            </w:r>
            <w:r w:rsidRPr="006952A7">
              <w:rPr>
                <w:sz w:val="20"/>
                <w:szCs w:val="20"/>
              </w:rPr>
              <w:t>effective techniques for managing team conflict.</w:t>
            </w:r>
          </w:p>
        </w:tc>
        <w:tc>
          <w:tcPr>
            <w:tcW w:w="108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790901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790901" w:rsidRDefault="00790901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790901" w:rsidRPr="006952A7" w:rsidRDefault="00790901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b/>
                <w:bCs/>
                <w:sz w:val="20"/>
                <w:szCs w:val="20"/>
              </w:rPr>
              <w:t xml:space="preserve">Apply </w:t>
            </w:r>
            <w:r w:rsidRPr="006952A7">
              <w:rPr>
                <w:sz w:val="20"/>
                <w:szCs w:val="20"/>
              </w:rPr>
              <w:t>principles of teamwork.</w:t>
            </w:r>
          </w:p>
        </w:tc>
        <w:tc>
          <w:tcPr>
            <w:tcW w:w="108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I.  </w:t>
            </w:r>
            <w:r w:rsidRPr="002C42E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9: Health Maintenance Practices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4E019A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6206" w:type="dxa"/>
            <w:vAlign w:val="center"/>
          </w:tcPr>
          <w:p w:rsidR="004E019A" w:rsidRPr="00210E45" w:rsidRDefault="004E019A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J.  </w:t>
            </w:r>
            <w:r w:rsidRPr="002C42E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*Foundation Standard 10: Technical Skills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4E019A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4E019A" w:rsidRPr="006952A7" w:rsidRDefault="006952A7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6952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procedures for measuring and recording vital signs (temperature, pulse, respirations, blood pressure, pain, and height/weight) including recognition of normal ranges , data interpretation, reporting of abnormal values, and documentation of values received. 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4E019A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4E019A" w:rsidRPr="006952A7" w:rsidRDefault="006952A7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Apply s</w:t>
            </w:r>
            <w:r w:rsidRPr="006952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kills to obtain </w:t>
            </w:r>
            <w:proofErr w:type="spellStart"/>
            <w:r w:rsidRPr="006952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Heartsaver</w:t>
            </w:r>
            <w:proofErr w:type="spellEnd"/>
            <w:r w:rsidRPr="006952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 BLS training for certification in adult, child, and infant cardiopulmonary resuscitation (CPR) and automated external defibrillator (AED). 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4E019A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4E019A" w:rsidRPr="006952A7" w:rsidRDefault="006952A7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2A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6952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First Aid skills for recommended certification. 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790901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790901" w:rsidRDefault="00790901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790901" w:rsidRPr="00F26D34" w:rsidRDefault="00790901" w:rsidP="0056172A">
            <w:pPr>
              <w:widowControl w:val="0"/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b/>
                <w:spacing w:val="-1"/>
                <w:sz w:val="22"/>
              </w:rPr>
              <w:t xml:space="preserve">Demonstrate two or more of the special skills </w:t>
            </w:r>
            <w:r>
              <w:rPr>
                <w:rFonts w:ascii="Calibri" w:eastAsiaTheme="minorEastAsia" w:hAnsi="Calibri" w:cs="Calibri"/>
                <w:spacing w:val="-1"/>
                <w:sz w:val="22"/>
              </w:rPr>
              <w:t>associated with patient care in two or more of the allied health areas depending on the teacher’s area of expertise and time in class.</w:t>
            </w:r>
          </w:p>
          <w:p w:rsidR="00790901" w:rsidRDefault="00790901" w:rsidP="005617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Calibri" w:eastAsiaTheme="minorEastAsia" w:hAnsi="Calibri" w:cs="Calibri"/>
                <w:spacing w:val="-1"/>
                <w:sz w:val="22"/>
              </w:rPr>
            </w:pPr>
            <w:r>
              <w:rPr>
                <w:rFonts w:ascii="Calibri" w:eastAsiaTheme="minorEastAsia" w:hAnsi="Calibri" w:cs="Calibri"/>
                <w:b/>
                <w:spacing w:val="-1"/>
                <w:sz w:val="22"/>
              </w:rPr>
              <w:t xml:space="preserve">Dental Assisting – </w:t>
            </w:r>
            <w:r>
              <w:rPr>
                <w:rFonts w:ascii="Calibri" w:eastAsiaTheme="minorEastAsia" w:hAnsi="Calibri" w:cs="Calibri"/>
                <w:spacing w:val="-1"/>
                <w:sz w:val="22"/>
              </w:rPr>
              <w:t xml:space="preserve">Ex: Brushing, flossing, tooth identification etc. </w:t>
            </w:r>
          </w:p>
          <w:p w:rsidR="00790901" w:rsidRDefault="00790901" w:rsidP="005617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b/>
                <w:spacing w:val="-1"/>
                <w:sz w:val="22"/>
              </w:rPr>
              <w:t>Laboratory Assisting –</w:t>
            </w:r>
            <w:r>
              <w:rPr>
                <w:rFonts w:ascii="Calibri" w:eastAsiaTheme="minorEastAsia" w:hAnsi="Calibri" w:cs="Calibri"/>
                <w:sz w:val="22"/>
              </w:rPr>
              <w:t xml:space="preserve"> Ex: Operating a microscope, measuring blood glucose etc.</w:t>
            </w:r>
          </w:p>
          <w:p w:rsidR="00790901" w:rsidRDefault="00790901" w:rsidP="005617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b/>
                <w:spacing w:val="-1"/>
                <w:sz w:val="22"/>
              </w:rPr>
              <w:t>Medical Assisting –</w:t>
            </w:r>
            <w:r>
              <w:rPr>
                <w:rFonts w:ascii="Calibri" w:eastAsiaTheme="minorEastAsia" w:hAnsi="Calibri" w:cs="Calibri"/>
                <w:sz w:val="22"/>
              </w:rPr>
              <w:t xml:space="preserve"> Ex: Suture removal, aseptic technique, vision screening etc.</w:t>
            </w:r>
          </w:p>
          <w:p w:rsidR="00790901" w:rsidRDefault="00790901" w:rsidP="005617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b/>
                <w:spacing w:val="-1"/>
                <w:sz w:val="22"/>
              </w:rPr>
              <w:t>Nursing Assisting –</w:t>
            </w:r>
            <w:r>
              <w:rPr>
                <w:rFonts w:ascii="Calibri" w:eastAsiaTheme="minorEastAsia" w:hAnsi="Calibri" w:cs="Calibri"/>
                <w:sz w:val="22"/>
              </w:rPr>
              <w:t xml:space="preserve"> Ex: Feeding a patient, positioning</w:t>
            </w:r>
            <w:proofErr w:type="gramStart"/>
            <w:r>
              <w:rPr>
                <w:rFonts w:ascii="Calibri" w:eastAsiaTheme="minorEastAsia" w:hAnsi="Calibri" w:cs="Calibri"/>
                <w:sz w:val="22"/>
              </w:rPr>
              <w:t>,  turning</w:t>
            </w:r>
            <w:proofErr w:type="gramEnd"/>
            <w:r>
              <w:rPr>
                <w:rFonts w:ascii="Calibri" w:eastAsiaTheme="minorEastAsia" w:hAnsi="Calibri" w:cs="Calibri"/>
                <w:sz w:val="22"/>
              </w:rPr>
              <w:t xml:space="preserve">,  </w:t>
            </w:r>
            <w:r>
              <w:rPr>
                <w:rFonts w:ascii="Calibri" w:eastAsiaTheme="minorEastAsia" w:hAnsi="Calibri" w:cs="Calibri"/>
                <w:sz w:val="22"/>
              </w:rPr>
              <w:lastRenderedPageBreak/>
              <w:t>moving and transferring a patient, etc.</w:t>
            </w:r>
          </w:p>
          <w:p w:rsidR="00790901" w:rsidRDefault="00790901" w:rsidP="005617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b/>
                <w:spacing w:val="-1"/>
                <w:sz w:val="22"/>
              </w:rPr>
              <w:t>Physical Therapy Skills-</w:t>
            </w:r>
            <w:r>
              <w:rPr>
                <w:rFonts w:ascii="Calibri" w:eastAsiaTheme="minorEastAsia" w:hAnsi="Calibri" w:cs="Calibri"/>
                <w:sz w:val="22"/>
              </w:rPr>
              <w:t xml:space="preserve"> Ex: Ambulating patient with walkers, crutches, canes, etc.</w:t>
            </w:r>
          </w:p>
          <w:p w:rsidR="00790901" w:rsidRDefault="00790901" w:rsidP="005617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b/>
                <w:spacing w:val="-1"/>
                <w:sz w:val="22"/>
              </w:rPr>
              <w:t>Business, Accounting, Medical Office Skills:</w:t>
            </w:r>
            <w:r>
              <w:rPr>
                <w:rFonts w:ascii="Calibri" w:eastAsiaTheme="minorEastAsia" w:hAnsi="Calibri" w:cs="Calibri"/>
                <w:sz w:val="22"/>
              </w:rPr>
              <w:t xml:space="preserve"> -Ex: Telephone skills, Filing, etc.</w:t>
            </w:r>
          </w:p>
          <w:p w:rsidR="00790901" w:rsidRPr="006952A7" w:rsidRDefault="00790901" w:rsidP="005617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spacing w:val="-1"/>
                <w:sz w:val="22"/>
              </w:rPr>
              <w:t>Pharmacy Assisting –</w:t>
            </w:r>
            <w:r>
              <w:rPr>
                <w:rFonts w:ascii="Calibri" w:eastAsiaTheme="minorEastAsia" w:hAnsi="Calibri" w:cs="Calibri"/>
                <w:sz w:val="22"/>
              </w:rPr>
              <w:t xml:space="preserve"> Ex:  Medication Dosing, Calculations, abbreviations, etc.</w:t>
            </w:r>
          </w:p>
        </w:tc>
        <w:tc>
          <w:tcPr>
            <w:tcW w:w="108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790901" w:rsidRPr="00790901" w:rsidRDefault="00790901" w:rsidP="00232C71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024C21" w:rsidRPr="002A733C" w:rsidTr="0096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:rsidR="00024C21" w:rsidRPr="0096396A" w:rsidRDefault="00024C21" w:rsidP="009639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K.  </w:t>
            </w:r>
            <w:r w:rsidRPr="002C42E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Foundation Standard 11: Information Technology Applications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024C21" w:rsidRDefault="00024C21" w:rsidP="00024C2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:rsidR="00024C21" w:rsidRPr="00302C93" w:rsidRDefault="00024C21" w:rsidP="00BF3E6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4E019A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6" w:type="dxa"/>
            <w:vAlign w:val="center"/>
          </w:tcPr>
          <w:p w:rsidR="006931E3" w:rsidRPr="006931E3" w:rsidRDefault="006931E3" w:rsidP="005654B0">
            <w:pPr>
              <w:autoSpaceDE w:val="0"/>
              <w:autoSpaceDN w:val="0"/>
              <w:adjustRightInd w:val="0"/>
              <w:spacing w:after="114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31E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records and files common to the healthcare setting including electronic health record - EHR). </w:t>
            </w:r>
            <w:r w:rsidRPr="002960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a. </w:t>
            </w:r>
            <w:r w:rsidRPr="006931E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and </w:t>
            </w:r>
            <w:r w:rsidRPr="006931E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differentiate </w:t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</w:t>
            </w:r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 and content of health </w:t>
            </w:r>
            <w:proofErr w:type="gramStart"/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records</w:t>
            </w:r>
            <w:proofErr w:type="gramEnd"/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(including EHR) , i.e. patient, pharmacy, laboratory radiology, etc. </w:t>
            </w:r>
          </w:p>
          <w:p w:rsidR="004E019A" w:rsidRPr="0029600F" w:rsidRDefault="006931E3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</w:t>
            </w:r>
            <w:r w:rsidRPr="006931E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Recognize </w:t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technology applications in healthcare including file </w:t>
            </w:r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storage. 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4E019A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6" w:type="dxa"/>
            <w:vAlign w:val="center"/>
          </w:tcPr>
          <w:p w:rsidR="006931E3" w:rsidRPr="006931E3" w:rsidRDefault="006931E3" w:rsidP="005654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6931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Create </w:t>
            </w:r>
            <w:r w:rsidRPr="006931E3">
              <w:rPr>
                <w:rFonts w:asciiTheme="majorHAnsi" w:hAnsiTheme="majorHAnsi" w:cstheme="majorHAnsi"/>
                <w:sz w:val="20"/>
                <w:szCs w:val="20"/>
              </w:rPr>
              <w:t>documentation in the health record (EHR/MHR) that reflects timeliness, completeness, and accuracy while adhering to information systems policies and procedures at the local, state, and national and organizational level</w:t>
            </w:r>
            <w:r w:rsidRPr="0029600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29600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931E3">
              <w:rPr>
                <w:rFonts w:asciiTheme="majorHAnsi" w:hAnsiTheme="majorHAnsi" w:cstheme="majorHAnsi"/>
                <w:sz w:val="20"/>
                <w:szCs w:val="20"/>
              </w:rPr>
              <w:t xml:space="preserve">a. </w:t>
            </w:r>
            <w:r w:rsidRPr="006931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Use </w:t>
            </w:r>
            <w:r w:rsidRPr="006931E3">
              <w:rPr>
                <w:rFonts w:asciiTheme="majorHAnsi" w:hAnsiTheme="majorHAnsi" w:cstheme="majorHAnsi"/>
                <w:sz w:val="20"/>
                <w:szCs w:val="20"/>
              </w:rPr>
              <w:t>health record data collectio</w:t>
            </w:r>
            <w:r w:rsidR="005654B0">
              <w:rPr>
                <w:rFonts w:asciiTheme="majorHAnsi" w:hAnsiTheme="majorHAnsi" w:cstheme="majorHAnsi"/>
                <w:sz w:val="20"/>
                <w:szCs w:val="20"/>
              </w:rPr>
              <w:t xml:space="preserve">n tools (such as input screens, </w:t>
            </w:r>
            <w:r w:rsidRPr="006931E3">
              <w:rPr>
                <w:rFonts w:asciiTheme="majorHAnsi" w:hAnsiTheme="majorHAnsi" w:cstheme="majorHAnsi"/>
                <w:sz w:val="20"/>
                <w:szCs w:val="20"/>
              </w:rPr>
              <w:t xml:space="preserve">document templates) </w:t>
            </w:r>
          </w:p>
          <w:p w:rsidR="004E019A" w:rsidRPr="0029600F" w:rsidRDefault="006931E3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</w:t>
            </w:r>
            <w:r w:rsidRPr="006931E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Understand </w:t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principle and </w:t>
            </w:r>
            <w:r w:rsidRPr="006931E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demonstrate </w:t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appropriate </w:t>
            </w:r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methods to correct inaccurate information/errors personally </w:t>
            </w:r>
            <w:r w:rsidR="002960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entered into EHR/MHR, such as adding, clarifying, and correcting </w:t>
            </w:r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69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information. 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B91C56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4E019A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6" w:type="dxa"/>
            <w:vAlign w:val="center"/>
          </w:tcPr>
          <w:p w:rsidR="004E019A" w:rsidRPr="0029600F" w:rsidRDefault="00AE58E6" w:rsidP="001D22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960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Explore </w:t>
            </w:r>
            <w:r w:rsidRPr="0029600F">
              <w:rPr>
                <w:rFonts w:asciiTheme="majorHAnsi" w:hAnsiTheme="majorHAnsi" w:cstheme="majorHAnsi"/>
                <w:sz w:val="20"/>
                <w:szCs w:val="20"/>
              </w:rPr>
              <w:t>different types of health record data collection tools such as patient monitoring equipment, telemedicine, phone application, and medical wearable devices).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  <w:tr w:rsidR="004E019A" w:rsidRPr="002A733C" w:rsidTr="00B9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center"/>
          </w:tcPr>
          <w:p w:rsidR="004E019A" w:rsidRDefault="004E019A" w:rsidP="001D22D0">
            <w:pPr>
              <w:pStyle w:val="ListParagraph"/>
              <w:numPr>
                <w:ilvl w:val="0"/>
                <w:numId w:val="0"/>
              </w:numPr>
              <w:tabs>
                <w:tab w:val="left" w:pos="180"/>
              </w:tabs>
              <w:ind w:left="90" w:right="4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6" w:type="dxa"/>
            <w:vAlign w:val="center"/>
          </w:tcPr>
          <w:p w:rsidR="00AE58E6" w:rsidRPr="00AE58E6" w:rsidRDefault="00AE58E6" w:rsidP="00AE58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E58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AE58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common policies and procedures for proper access, disclosure and protection of personal information such as: passwords, administrative safeguards, database security. </w:t>
            </w:r>
          </w:p>
          <w:p w:rsidR="00AE58E6" w:rsidRPr="00AE58E6" w:rsidRDefault="00AE58E6" w:rsidP="00AE58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E58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a. </w:t>
            </w:r>
            <w:r w:rsidRPr="00AE58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Pr="00AE58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fundamentals of privacy and confidentiality policies and </w:t>
            </w:r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E58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procedures (HIPAA). </w:t>
            </w:r>
          </w:p>
          <w:p w:rsidR="004E019A" w:rsidRPr="0029600F" w:rsidRDefault="00AE58E6" w:rsidP="00AE58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960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</w:t>
            </w:r>
            <w:r w:rsidRPr="0029600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Identify </w:t>
            </w:r>
            <w:r w:rsidRPr="002960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legal and regulatory requirements related to the use of </w:t>
            </w:r>
            <w:r w:rsidR="005654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2960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personal health information (such as: Health Information Technology Act [HITECH Act], American Recovery and Reinvestment Act [ARRA]).</w:t>
            </w:r>
          </w:p>
          <w:p w:rsidR="00AE58E6" w:rsidRPr="0029600F" w:rsidRDefault="00AE58E6" w:rsidP="00AE58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9600F">
              <w:rPr>
                <w:rFonts w:asciiTheme="majorHAnsi" w:hAnsiTheme="majorHAnsi" w:cstheme="majorHAnsi"/>
                <w:sz w:val="20"/>
                <w:szCs w:val="20"/>
              </w:rPr>
              <w:t xml:space="preserve">c. </w:t>
            </w:r>
            <w:r w:rsidRPr="002960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Describe </w:t>
            </w:r>
            <w:r w:rsidRPr="0029600F">
              <w:rPr>
                <w:rFonts w:asciiTheme="majorHAnsi" w:hAnsiTheme="majorHAnsi" w:cstheme="majorHAnsi"/>
                <w:sz w:val="20"/>
                <w:szCs w:val="20"/>
              </w:rPr>
              <w:t xml:space="preserve">consequences of inappropriate use of health data in </w:t>
            </w:r>
            <w:r w:rsidR="005654B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9600F">
              <w:rPr>
                <w:rFonts w:asciiTheme="majorHAnsi" w:hAnsiTheme="majorHAnsi" w:cstheme="majorHAnsi"/>
                <w:sz w:val="20"/>
                <w:szCs w:val="20"/>
              </w:rPr>
              <w:t>terms of disciplinary action.</w:t>
            </w:r>
          </w:p>
        </w:tc>
        <w:tc>
          <w:tcPr>
            <w:tcW w:w="1080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4E019A" w:rsidRPr="00790901" w:rsidRDefault="004E019A" w:rsidP="001D22D0">
            <w:pPr>
              <w:pStyle w:val="Heading2"/>
              <w:rPr>
                <w:sz w:val="18"/>
                <w:szCs w:val="18"/>
              </w:rPr>
            </w:pPr>
            <w:r w:rsidRPr="0079090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01">
              <w:rPr>
                <w:sz w:val="18"/>
                <w:szCs w:val="18"/>
              </w:rPr>
              <w:instrText xml:space="preserve"> FORMTEXT </w:instrText>
            </w:r>
            <w:r w:rsidRPr="00790901">
              <w:rPr>
                <w:sz w:val="18"/>
                <w:szCs w:val="18"/>
              </w:rPr>
            </w:r>
            <w:r w:rsidRPr="00790901">
              <w:rPr>
                <w:sz w:val="18"/>
                <w:szCs w:val="18"/>
              </w:rPr>
              <w:fldChar w:fldCharType="separate"/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noProof/>
                <w:sz w:val="18"/>
                <w:szCs w:val="18"/>
              </w:rPr>
              <w:t> </w:t>
            </w:r>
            <w:r w:rsidRPr="00790901">
              <w:rPr>
                <w:sz w:val="18"/>
                <w:szCs w:val="18"/>
              </w:rPr>
              <w:fldChar w:fldCharType="end"/>
            </w:r>
          </w:p>
        </w:tc>
      </w:tr>
    </w:tbl>
    <w:p w:rsidR="005F6E87" w:rsidRPr="002A733C" w:rsidRDefault="005F6E87" w:rsidP="002A733C"/>
    <w:sectPr w:rsidR="005F6E87" w:rsidRPr="002A733C" w:rsidSect="00024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13" w:rsidRDefault="00E20A13" w:rsidP="00F6710D">
      <w:r>
        <w:separator/>
      </w:r>
    </w:p>
  </w:endnote>
  <w:endnote w:type="continuationSeparator" w:id="0">
    <w:p w:rsidR="00E20A13" w:rsidRDefault="00E20A13" w:rsidP="00F6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7D" w:rsidRDefault="009F0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Ind w:w="437" w:type="dxa"/>
      <w:tblLook w:val="04A0" w:firstRow="1" w:lastRow="0" w:firstColumn="1" w:lastColumn="0" w:noHBand="0" w:noVBand="1"/>
    </w:tblPr>
    <w:tblGrid>
      <w:gridCol w:w="4256"/>
      <w:gridCol w:w="4936"/>
      <w:gridCol w:w="996"/>
    </w:tblGrid>
    <w:tr w:rsidR="009F0F7D" w:rsidTr="009F0F7D">
      <w:tc>
        <w:tcPr>
          <w:tcW w:w="4256" w:type="dxa"/>
        </w:tcPr>
        <w:p w:rsidR="009F0F7D" w:rsidRPr="00F6710D" w:rsidRDefault="009F0F7D" w:rsidP="009F0F7D">
          <w:pPr>
            <w:pStyle w:val="Footer"/>
            <w:rPr>
              <w:b/>
            </w:rPr>
          </w:pPr>
          <w:r>
            <w:rPr>
              <w:b/>
            </w:rPr>
            <w:t xml:space="preserve">SC Department of Education  </w:t>
          </w:r>
        </w:p>
        <w:p w:rsidR="009F0F7D" w:rsidRDefault="009F0F7D" w:rsidP="009F0F7D">
          <w:pPr>
            <w:pStyle w:val="Footer"/>
            <w:rPr>
              <w:b/>
            </w:rPr>
          </w:pPr>
          <w:r>
            <w:rPr>
              <w:b/>
            </w:rPr>
            <w:t xml:space="preserve">Career and Technology Education  </w:t>
          </w:r>
        </w:p>
      </w:tc>
      <w:tc>
        <w:tcPr>
          <w:tcW w:w="4936" w:type="dxa"/>
        </w:tcPr>
        <w:p w:rsidR="009F0F7D" w:rsidRPr="00F6710D" w:rsidRDefault="009F0F7D" w:rsidP="00652363">
          <w:pPr>
            <w:pStyle w:val="Footer"/>
            <w:jc w:val="right"/>
            <w:rPr>
              <w:b/>
            </w:rPr>
          </w:pPr>
          <w:r>
            <w:rPr>
              <w:b/>
            </w:rPr>
            <w:t>Health Science 2</w:t>
          </w:r>
          <w:r>
            <w:rPr>
              <w:b/>
            </w:rPr>
            <w:br/>
          </w:r>
          <w:r w:rsidRPr="00F6710D">
            <w:rPr>
              <w:b/>
            </w:rPr>
            <w:t>Course Code: 5</w:t>
          </w:r>
          <w:r>
            <w:rPr>
              <w:b/>
            </w:rPr>
            <w:t>551</w:t>
          </w:r>
          <w:r>
            <w:rPr>
              <w:b/>
            </w:rPr>
            <w:br/>
            <w:t>Revised:  April  2017</w:t>
          </w:r>
          <w:r>
            <w:rPr>
              <w:b/>
            </w:rPr>
            <w:br/>
          </w:r>
        </w:p>
      </w:tc>
      <w:tc>
        <w:tcPr>
          <w:tcW w:w="996" w:type="dxa"/>
        </w:tcPr>
        <w:p w:rsidR="009F0F7D" w:rsidRDefault="009F0F7D">
          <w:pPr>
            <w:pStyle w:val="Footer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B730AE4" wp14:editId="0775BD13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1D22D0" w:rsidRDefault="001D22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7D" w:rsidRDefault="009F0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13" w:rsidRDefault="00E20A13" w:rsidP="00F6710D">
      <w:r>
        <w:separator/>
      </w:r>
    </w:p>
  </w:footnote>
  <w:footnote w:type="continuationSeparator" w:id="0">
    <w:p w:rsidR="00E20A13" w:rsidRDefault="00E20A13" w:rsidP="00F6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7D" w:rsidRDefault="009F0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7D" w:rsidRDefault="009F0F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7D" w:rsidRDefault="009F0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abstractNum w:abstractNumId="11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KcS5b94W7ufF6dr8sBhj5smz7AA=" w:salt="sRBXhe0wW5R/oRKq9JDwW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66"/>
    <w:rsid w:val="000021AE"/>
    <w:rsid w:val="00004A32"/>
    <w:rsid w:val="000071F7"/>
    <w:rsid w:val="00024C21"/>
    <w:rsid w:val="0002798A"/>
    <w:rsid w:val="00083002"/>
    <w:rsid w:val="00087B85"/>
    <w:rsid w:val="00092148"/>
    <w:rsid w:val="000A01F1"/>
    <w:rsid w:val="000C1163"/>
    <w:rsid w:val="000C779A"/>
    <w:rsid w:val="000D21F9"/>
    <w:rsid w:val="000D2539"/>
    <w:rsid w:val="000F2DF4"/>
    <w:rsid w:val="000F6783"/>
    <w:rsid w:val="00101CD9"/>
    <w:rsid w:val="001059A0"/>
    <w:rsid w:val="00110C10"/>
    <w:rsid w:val="00120C95"/>
    <w:rsid w:val="001213B6"/>
    <w:rsid w:val="0013269A"/>
    <w:rsid w:val="0014663E"/>
    <w:rsid w:val="00180664"/>
    <w:rsid w:val="00185BA5"/>
    <w:rsid w:val="00185E5E"/>
    <w:rsid w:val="00195009"/>
    <w:rsid w:val="0019779B"/>
    <w:rsid w:val="001A6064"/>
    <w:rsid w:val="001D22D0"/>
    <w:rsid w:val="001E4AA7"/>
    <w:rsid w:val="0020030C"/>
    <w:rsid w:val="00212276"/>
    <w:rsid w:val="00250014"/>
    <w:rsid w:val="00254D4B"/>
    <w:rsid w:val="002664C5"/>
    <w:rsid w:val="00275BB5"/>
    <w:rsid w:val="00284583"/>
    <w:rsid w:val="00286F6A"/>
    <w:rsid w:val="00291C8C"/>
    <w:rsid w:val="0029600F"/>
    <w:rsid w:val="002A1ECE"/>
    <w:rsid w:val="002A2510"/>
    <w:rsid w:val="002A733C"/>
    <w:rsid w:val="002B4D1D"/>
    <w:rsid w:val="002C10B1"/>
    <w:rsid w:val="002C42EF"/>
    <w:rsid w:val="002D222A"/>
    <w:rsid w:val="002D486E"/>
    <w:rsid w:val="002D7036"/>
    <w:rsid w:val="002D76BD"/>
    <w:rsid w:val="002E2F52"/>
    <w:rsid w:val="002F4763"/>
    <w:rsid w:val="00302C93"/>
    <w:rsid w:val="003076FD"/>
    <w:rsid w:val="00317005"/>
    <w:rsid w:val="003224BD"/>
    <w:rsid w:val="00327DCF"/>
    <w:rsid w:val="00333FB9"/>
    <w:rsid w:val="00335259"/>
    <w:rsid w:val="00346714"/>
    <w:rsid w:val="00353909"/>
    <w:rsid w:val="003653F4"/>
    <w:rsid w:val="00376B42"/>
    <w:rsid w:val="00390896"/>
    <w:rsid w:val="003929F1"/>
    <w:rsid w:val="003A1B63"/>
    <w:rsid w:val="003A41A1"/>
    <w:rsid w:val="003B2326"/>
    <w:rsid w:val="003C2880"/>
    <w:rsid w:val="003F1D46"/>
    <w:rsid w:val="004218AB"/>
    <w:rsid w:val="00423A48"/>
    <w:rsid w:val="00432905"/>
    <w:rsid w:val="00437ED0"/>
    <w:rsid w:val="00440CD8"/>
    <w:rsid w:val="00443837"/>
    <w:rsid w:val="00450F66"/>
    <w:rsid w:val="00461739"/>
    <w:rsid w:val="00461CB1"/>
    <w:rsid w:val="00467865"/>
    <w:rsid w:val="0048685F"/>
    <w:rsid w:val="00487DB6"/>
    <w:rsid w:val="004A1437"/>
    <w:rsid w:val="004A4198"/>
    <w:rsid w:val="004A54EA"/>
    <w:rsid w:val="004B0578"/>
    <w:rsid w:val="004B530D"/>
    <w:rsid w:val="004C0177"/>
    <w:rsid w:val="004C2FEE"/>
    <w:rsid w:val="004E019A"/>
    <w:rsid w:val="004E1E33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172A"/>
    <w:rsid w:val="00563778"/>
    <w:rsid w:val="005654B0"/>
    <w:rsid w:val="005A2A7A"/>
    <w:rsid w:val="005B4AE2"/>
    <w:rsid w:val="005B7073"/>
    <w:rsid w:val="005C3D49"/>
    <w:rsid w:val="005D4758"/>
    <w:rsid w:val="005E45D9"/>
    <w:rsid w:val="005E63CC"/>
    <w:rsid w:val="005E65C1"/>
    <w:rsid w:val="005F27EB"/>
    <w:rsid w:val="005F2866"/>
    <w:rsid w:val="005F6E87"/>
    <w:rsid w:val="006126EE"/>
    <w:rsid w:val="00613129"/>
    <w:rsid w:val="00617C65"/>
    <w:rsid w:val="00620480"/>
    <w:rsid w:val="00646404"/>
    <w:rsid w:val="00650C57"/>
    <w:rsid w:val="00652363"/>
    <w:rsid w:val="00682C69"/>
    <w:rsid w:val="00691208"/>
    <w:rsid w:val="006931E3"/>
    <w:rsid w:val="006952A7"/>
    <w:rsid w:val="006B2782"/>
    <w:rsid w:val="006B340A"/>
    <w:rsid w:val="006D2635"/>
    <w:rsid w:val="006D779C"/>
    <w:rsid w:val="006E330F"/>
    <w:rsid w:val="006E4F63"/>
    <w:rsid w:val="006E729E"/>
    <w:rsid w:val="006F51E5"/>
    <w:rsid w:val="007120A5"/>
    <w:rsid w:val="007229D0"/>
    <w:rsid w:val="007229E8"/>
    <w:rsid w:val="007417DA"/>
    <w:rsid w:val="007602AC"/>
    <w:rsid w:val="0076199F"/>
    <w:rsid w:val="00765C1F"/>
    <w:rsid w:val="00774B67"/>
    <w:rsid w:val="0077528B"/>
    <w:rsid w:val="007845B5"/>
    <w:rsid w:val="00790901"/>
    <w:rsid w:val="00793AC6"/>
    <w:rsid w:val="007A71DE"/>
    <w:rsid w:val="007B199B"/>
    <w:rsid w:val="007B6119"/>
    <w:rsid w:val="007C103F"/>
    <w:rsid w:val="007C1DA0"/>
    <w:rsid w:val="007D664F"/>
    <w:rsid w:val="007E13C6"/>
    <w:rsid w:val="007E2A15"/>
    <w:rsid w:val="007E56C4"/>
    <w:rsid w:val="007E5CB7"/>
    <w:rsid w:val="007F2BD1"/>
    <w:rsid w:val="00805444"/>
    <w:rsid w:val="00805FDE"/>
    <w:rsid w:val="008107D6"/>
    <w:rsid w:val="00821180"/>
    <w:rsid w:val="00822B10"/>
    <w:rsid w:val="00841645"/>
    <w:rsid w:val="00852EC6"/>
    <w:rsid w:val="00874236"/>
    <w:rsid w:val="0088782D"/>
    <w:rsid w:val="008A0543"/>
    <w:rsid w:val="008B24BB"/>
    <w:rsid w:val="008B57DD"/>
    <w:rsid w:val="008B707B"/>
    <w:rsid w:val="008B7081"/>
    <w:rsid w:val="008D40FF"/>
    <w:rsid w:val="008F219B"/>
    <w:rsid w:val="00902964"/>
    <w:rsid w:val="009126F8"/>
    <w:rsid w:val="00917509"/>
    <w:rsid w:val="00935AA6"/>
    <w:rsid w:val="0094790F"/>
    <w:rsid w:val="0096396A"/>
    <w:rsid w:val="00966B90"/>
    <w:rsid w:val="009737B7"/>
    <w:rsid w:val="009802C4"/>
    <w:rsid w:val="0099610B"/>
    <w:rsid w:val="009973A4"/>
    <w:rsid w:val="009976D9"/>
    <w:rsid w:val="00997A3E"/>
    <w:rsid w:val="009A4EA3"/>
    <w:rsid w:val="009A55DC"/>
    <w:rsid w:val="009B4ED8"/>
    <w:rsid w:val="009C220D"/>
    <w:rsid w:val="009C3A67"/>
    <w:rsid w:val="009F0F7D"/>
    <w:rsid w:val="009F192A"/>
    <w:rsid w:val="00A01A66"/>
    <w:rsid w:val="00A211B2"/>
    <w:rsid w:val="00A22103"/>
    <w:rsid w:val="00A2727E"/>
    <w:rsid w:val="00A35524"/>
    <w:rsid w:val="00A468C6"/>
    <w:rsid w:val="00A614A3"/>
    <w:rsid w:val="00A74F99"/>
    <w:rsid w:val="00A82BA3"/>
    <w:rsid w:val="00A840C6"/>
    <w:rsid w:val="00A94ACC"/>
    <w:rsid w:val="00A96675"/>
    <w:rsid w:val="00AB0539"/>
    <w:rsid w:val="00AB10C8"/>
    <w:rsid w:val="00AC3E34"/>
    <w:rsid w:val="00AD35C9"/>
    <w:rsid w:val="00AE58E6"/>
    <w:rsid w:val="00AE6FA4"/>
    <w:rsid w:val="00AF5595"/>
    <w:rsid w:val="00B03907"/>
    <w:rsid w:val="00B1007B"/>
    <w:rsid w:val="00B11811"/>
    <w:rsid w:val="00B311E1"/>
    <w:rsid w:val="00B4735C"/>
    <w:rsid w:val="00B90EC2"/>
    <w:rsid w:val="00B911C1"/>
    <w:rsid w:val="00B91C56"/>
    <w:rsid w:val="00BA0EB4"/>
    <w:rsid w:val="00BA268F"/>
    <w:rsid w:val="00BB4987"/>
    <w:rsid w:val="00BB5E16"/>
    <w:rsid w:val="00BC059C"/>
    <w:rsid w:val="00BC346F"/>
    <w:rsid w:val="00BC3E24"/>
    <w:rsid w:val="00BD0EB8"/>
    <w:rsid w:val="00BD0FBF"/>
    <w:rsid w:val="00BE762C"/>
    <w:rsid w:val="00BF3E6E"/>
    <w:rsid w:val="00C079CA"/>
    <w:rsid w:val="00C5330F"/>
    <w:rsid w:val="00C66DF4"/>
    <w:rsid w:val="00C67741"/>
    <w:rsid w:val="00C74647"/>
    <w:rsid w:val="00C76039"/>
    <w:rsid w:val="00C76480"/>
    <w:rsid w:val="00C77CA2"/>
    <w:rsid w:val="00C80AD2"/>
    <w:rsid w:val="00C92FD6"/>
    <w:rsid w:val="00CA28E6"/>
    <w:rsid w:val="00CB1CD5"/>
    <w:rsid w:val="00CB64FC"/>
    <w:rsid w:val="00CC0F56"/>
    <w:rsid w:val="00CC139C"/>
    <w:rsid w:val="00CD247C"/>
    <w:rsid w:val="00D02BB1"/>
    <w:rsid w:val="00D03A13"/>
    <w:rsid w:val="00D06B98"/>
    <w:rsid w:val="00D06BE9"/>
    <w:rsid w:val="00D11513"/>
    <w:rsid w:val="00D14E73"/>
    <w:rsid w:val="00D159D8"/>
    <w:rsid w:val="00D41771"/>
    <w:rsid w:val="00D4274D"/>
    <w:rsid w:val="00D54F58"/>
    <w:rsid w:val="00D609BF"/>
    <w:rsid w:val="00D6155E"/>
    <w:rsid w:val="00D81CBA"/>
    <w:rsid w:val="00D90A75"/>
    <w:rsid w:val="00DA4B5C"/>
    <w:rsid w:val="00DC17BB"/>
    <w:rsid w:val="00DC47A2"/>
    <w:rsid w:val="00DC5C02"/>
    <w:rsid w:val="00DE1551"/>
    <w:rsid w:val="00DE6442"/>
    <w:rsid w:val="00DE774E"/>
    <w:rsid w:val="00DE7FB7"/>
    <w:rsid w:val="00E2008E"/>
    <w:rsid w:val="00E20A13"/>
    <w:rsid w:val="00E20DDA"/>
    <w:rsid w:val="00E32A8B"/>
    <w:rsid w:val="00E36054"/>
    <w:rsid w:val="00E37E7B"/>
    <w:rsid w:val="00E46E04"/>
    <w:rsid w:val="00E6301A"/>
    <w:rsid w:val="00E65C0C"/>
    <w:rsid w:val="00E77727"/>
    <w:rsid w:val="00E87396"/>
    <w:rsid w:val="00E96DB6"/>
    <w:rsid w:val="00EB478A"/>
    <w:rsid w:val="00EC0097"/>
    <w:rsid w:val="00EC42A3"/>
    <w:rsid w:val="00ED1063"/>
    <w:rsid w:val="00EE4A5B"/>
    <w:rsid w:val="00EF01DA"/>
    <w:rsid w:val="00EF31BD"/>
    <w:rsid w:val="00EF53B8"/>
    <w:rsid w:val="00F02A61"/>
    <w:rsid w:val="00F416FF"/>
    <w:rsid w:val="00F54061"/>
    <w:rsid w:val="00F57595"/>
    <w:rsid w:val="00F62A99"/>
    <w:rsid w:val="00F65651"/>
    <w:rsid w:val="00F6710D"/>
    <w:rsid w:val="00F7313A"/>
    <w:rsid w:val="00F8109B"/>
    <w:rsid w:val="00F83033"/>
    <w:rsid w:val="00F8354A"/>
    <w:rsid w:val="00F86F70"/>
    <w:rsid w:val="00F966AA"/>
    <w:rsid w:val="00FA6F86"/>
    <w:rsid w:val="00FB538F"/>
    <w:rsid w:val="00FC3071"/>
    <w:rsid w:val="00FD5902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583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4583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D70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0D"/>
    <w:rPr>
      <w:rFonts w:asciiTheme="minorHAnsi" w:hAnsiTheme="minorHAnsi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96396A"/>
    <w:rPr>
      <w:rFonts w:asciiTheme="minorHAnsi" w:hAnsiTheme="minorHAnsi"/>
      <w:b/>
      <w:color w:val="404040" w:themeColor="text1" w:themeTint="BF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583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4583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D70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0D"/>
    <w:rPr>
      <w:rFonts w:asciiTheme="minorHAnsi" w:hAnsiTheme="minorHAnsi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96396A"/>
    <w:rPr>
      <w:rFonts w:asciiTheme="minorHAnsi" w:hAnsiTheme="minorHAnsi"/>
      <w:b/>
      <w:color w:val="404040" w:themeColor="text1" w:themeTint="BF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washington\AppData\Roaming\Microsoft\Templates\JobPerformanceReview_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7846A-A4DD-4664-833F-2EA43CE4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JobPerformanceReview_Guide</Template>
  <TotalTime>161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>SCDE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Washington, Jacqueline</dc:creator>
  <cp:lastModifiedBy>Washington, Jacqueline</cp:lastModifiedBy>
  <cp:revision>18</cp:revision>
  <cp:lastPrinted>2017-05-26T16:55:00Z</cp:lastPrinted>
  <dcterms:created xsi:type="dcterms:W3CDTF">2017-05-22T15:52:00Z</dcterms:created>
  <dcterms:modified xsi:type="dcterms:W3CDTF">2017-07-24T14:41:00Z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