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5C4DC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B13108" w:rsidP="00B13108">
            <w:r>
              <w:t xml:space="preserve">Blocks: </w:t>
            </w:r>
            <w:r w:rsidR="009E4453">
              <w:t xml:space="preserve"> </w:t>
            </w:r>
            <w:r w:rsidR="00A011D5">
              <w:t>1</w:t>
            </w:r>
            <w:r w:rsidR="00A011D5" w:rsidRPr="00A011D5">
              <w:rPr>
                <w:vertAlign w:val="superscript"/>
              </w:rPr>
              <w:t>st</w:t>
            </w:r>
            <w:r w:rsidR="00A011D5">
              <w:rPr>
                <w:vertAlign w:val="superscript"/>
              </w:rPr>
              <w:t xml:space="preserve"> </w:t>
            </w:r>
            <w:r w:rsidR="00A011D5">
              <w:t xml:space="preserve">, </w:t>
            </w:r>
            <w:r>
              <w:t>2</w:t>
            </w:r>
            <w:r w:rsidRPr="00B13108">
              <w:rPr>
                <w:vertAlign w:val="superscript"/>
              </w:rPr>
              <w:t>nd</w:t>
            </w:r>
            <w:r>
              <w:t xml:space="preserve"> </w:t>
            </w:r>
            <w:r w:rsidR="005C4DC0">
              <w:t xml:space="preserve">and </w:t>
            </w:r>
            <w:r>
              <w:t>4</w:t>
            </w:r>
            <w:r w:rsidRPr="00B1310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CB5523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9769AC">
              <w:t xml:space="preserve">March </w:t>
            </w:r>
            <w:r w:rsidR="00CB5523">
              <w:t>13, 2017</w:t>
            </w:r>
            <w:bookmarkStart w:id="0" w:name="_GoBack"/>
            <w:bookmarkEnd w:id="0"/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936"/>
        <w:gridCol w:w="776"/>
        <w:gridCol w:w="1570"/>
        <w:gridCol w:w="1482"/>
        <w:gridCol w:w="1698"/>
        <w:gridCol w:w="1321"/>
        <w:gridCol w:w="1903"/>
        <w:gridCol w:w="1350"/>
        <w:gridCol w:w="1824"/>
      </w:tblGrid>
      <w:tr w:rsidR="00DF62ED" w:rsidTr="005A0F3C">
        <w:tc>
          <w:tcPr>
            <w:tcW w:w="540" w:type="dxa"/>
          </w:tcPr>
          <w:p w:rsidR="00DF62ED" w:rsidRDefault="00DF62ED"/>
        </w:tc>
        <w:tc>
          <w:tcPr>
            <w:tcW w:w="1936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7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2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1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903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CB5523" w:rsidTr="005A0F3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CB5523" w:rsidRPr="00560C0F" w:rsidRDefault="00CB5523" w:rsidP="00CB552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936" w:type="dxa"/>
          </w:tcPr>
          <w:p w:rsidR="00CB5523" w:rsidRDefault="00CB5523" w:rsidP="00CB5523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CB5523" w:rsidRDefault="00CB5523" w:rsidP="00CB5523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CB5523" w:rsidRDefault="00CB5523" w:rsidP="00CB5523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CB5523" w:rsidRDefault="00CB5523" w:rsidP="00CB5523">
            <w:r>
              <w:t>10.1; 11.2</w:t>
            </w:r>
          </w:p>
          <w:p w:rsidR="00CB5523" w:rsidRDefault="00CB5523" w:rsidP="00CB5523"/>
          <w:p w:rsidR="00CB5523" w:rsidRDefault="00CB5523" w:rsidP="00CB5523"/>
        </w:tc>
        <w:tc>
          <w:tcPr>
            <w:tcW w:w="2346" w:type="dxa"/>
            <w:gridSpan w:val="2"/>
          </w:tcPr>
          <w:p w:rsidR="00CB5523" w:rsidRDefault="00CB5523" w:rsidP="00CB5523">
            <w:r>
              <w:t xml:space="preserve">Cite textual evidence; determine the meaning of words and phrases; determine the author’s point of view and analyze style and content; delineate and evaluate the reasoning in seminal U.S. texts; work with peers to promote civil, democratic discussions; analyze nuances  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180" w:type="dxa"/>
            <w:gridSpan w:val="2"/>
          </w:tcPr>
          <w:p w:rsidR="00CB5523" w:rsidRDefault="00CB5523" w:rsidP="00CB5523">
            <w:pPr>
              <w:rPr>
                <w:sz w:val="20"/>
                <w:szCs w:val="20"/>
                <w:u w:val="single"/>
              </w:rPr>
            </w:pPr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CB5523" w:rsidRPr="00696FE6" w:rsidRDefault="00CB5523" w:rsidP="00CB5523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CB5523" w:rsidRPr="008351D7" w:rsidRDefault="00CB5523" w:rsidP="00CB5523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CB5523" w:rsidRDefault="00CB5523" w:rsidP="00CB5523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CB5523" w:rsidRDefault="00CB5523" w:rsidP="00CB5523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CB5523" w:rsidRDefault="00CB5523" w:rsidP="00CB5523">
            <w:r>
              <w:t xml:space="preserve"> </w:t>
            </w:r>
          </w:p>
          <w:p w:rsidR="00CB5523" w:rsidRPr="009223D1" w:rsidRDefault="00CB5523" w:rsidP="00CB5523"/>
        </w:tc>
        <w:tc>
          <w:tcPr>
            <w:tcW w:w="3174" w:type="dxa"/>
            <w:gridSpan w:val="2"/>
          </w:tcPr>
          <w:p w:rsidR="00CB5523" w:rsidRPr="004117EE" w:rsidRDefault="00CB5523" w:rsidP="00CB5523">
            <w:r>
              <w:t xml:space="preserve">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>– Performance Task = Speaking Activity – page 138.</w:t>
            </w:r>
          </w:p>
        </w:tc>
      </w:tr>
      <w:tr w:rsidR="00CB5523" w:rsidTr="005A0F3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CB5523" w:rsidRPr="00560C0F" w:rsidRDefault="00CB5523" w:rsidP="00CB552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Tuesday</w:t>
            </w:r>
          </w:p>
        </w:tc>
        <w:tc>
          <w:tcPr>
            <w:tcW w:w="1936" w:type="dxa"/>
          </w:tcPr>
          <w:p w:rsidR="00CB5523" w:rsidRDefault="00CB5523" w:rsidP="00CB5523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CB5523" w:rsidRDefault="00CB5523" w:rsidP="00CB5523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CB5523" w:rsidRDefault="00CB5523" w:rsidP="00CB5523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CB5523" w:rsidRDefault="00CB5523" w:rsidP="00CB5523">
            <w:r>
              <w:t xml:space="preserve">10.1; 11.2 </w:t>
            </w:r>
          </w:p>
        </w:tc>
        <w:tc>
          <w:tcPr>
            <w:tcW w:w="2346" w:type="dxa"/>
            <w:gridSpan w:val="2"/>
          </w:tcPr>
          <w:p w:rsidR="00CB5523" w:rsidRDefault="00CB5523" w:rsidP="00CB5523">
            <w:r>
              <w:t>Analyze and respond to literary elements.</w:t>
            </w:r>
          </w:p>
          <w:p w:rsidR="00CB5523" w:rsidRDefault="00CB5523" w:rsidP="00CB5523">
            <w:r>
              <w:t>Literary Analysis: To Kill a Mockingbird</w:t>
            </w:r>
          </w:p>
          <w:p w:rsidR="00CB5523" w:rsidRDefault="00CB5523" w:rsidP="00CB5523">
            <w:r>
              <w:t>Read, analyze, and critique the class novel.</w:t>
            </w:r>
          </w:p>
          <w:p w:rsidR="00CB5523" w:rsidRPr="008D0E47" w:rsidRDefault="00CB5523" w:rsidP="00CB5523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CB5523" w:rsidRPr="006831B4" w:rsidRDefault="00CB5523" w:rsidP="00CB5523">
            <w:pPr>
              <w:rPr>
                <w:rFonts w:ascii="Lucida Calligraphy" w:hAnsi="Lucida Calligraphy"/>
              </w:rPr>
            </w:pPr>
          </w:p>
        </w:tc>
        <w:tc>
          <w:tcPr>
            <w:tcW w:w="3180" w:type="dxa"/>
            <w:gridSpan w:val="2"/>
          </w:tcPr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opportunities for individual reading </w:t>
            </w:r>
          </w:p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224" w:type="dxa"/>
            <w:gridSpan w:val="2"/>
          </w:tcPr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>complete the study guide questions</w:t>
            </w:r>
          </w:p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174" w:type="dxa"/>
            <w:gridSpan w:val="2"/>
          </w:tcPr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>Chapter 1 study guide completion.</w:t>
            </w:r>
          </w:p>
          <w:p w:rsidR="00CB5523" w:rsidRDefault="00CB5523" w:rsidP="00CB5523"/>
        </w:tc>
      </w:tr>
      <w:tr w:rsidR="00CB5523" w:rsidTr="005A0F3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CB5523" w:rsidRPr="00560C0F" w:rsidRDefault="00CB5523" w:rsidP="00CB552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936" w:type="dxa"/>
          </w:tcPr>
          <w:p w:rsidR="00CB5523" w:rsidRDefault="00CB5523" w:rsidP="00CB5523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CB5523" w:rsidRDefault="00CB5523" w:rsidP="00CB5523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CB5523" w:rsidRDefault="00CB5523" w:rsidP="00CB5523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CB5523" w:rsidRDefault="00CB5523" w:rsidP="00CB5523">
            <w:r>
              <w:t xml:space="preserve">10.1; 11.2 </w:t>
            </w:r>
          </w:p>
        </w:tc>
        <w:tc>
          <w:tcPr>
            <w:tcW w:w="2346" w:type="dxa"/>
            <w:gridSpan w:val="2"/>
          </w:tcPr>
          <w:p w:rsidR="00CB5523" w:rsidRDefault="00CB5523" w:rsidP="00CB5523">
            <w:r>
              <w:t>Writing an Argumentative Essay</w:t>
            </w:r>
          </w:p>
        </w:tc>
        <w:tc>
          <w:tcPr>
            <w:tcW w:w="3180" w:type="dxa"/>
            <w:gridSpan w:val="2"/>
          </w:tcPr>
          <w:p w:rsidR="00CB5523" w:rsidRPr="008351D7" w:rsidRDefault="00CB5523" w:rsidP="00CB5523">
            <w:r>
              <w:t>Writing an Argumentative Essay</w:t>
            </w:r>
          </w:p>
        </w:tc>
        <w:tc>
          <w:tcPr>
            <w:tcW w:w="3224" w:type="dxa"/>
            <w:gridSpan w:val="2"/>
          </w:tcPr>
          <w:p w:rsidR="00CB5523" w:rsidRPr="009223D1" w:rsidRDefault="00CB5523" w:rsidP="00CB5523">
            <w:r>
              <w:t>Writing an Argumentative Essay</w:t>
            </w:r>
          </w:p>
        </w:tc>
        <w:tc>
          <w:tcPr>
            <w:tcW w:w="3174" w:type="dxa"/>
            <w:gridSpan w:val="2"/>
          </w:tcPr>
          <w:p w:rsidR="00CB5523" w:rsidRPr="004117EE" w:rsidRDefault="00CB5523" w:rsidP="00CB5523">
            <w:r>
              <w:t>Writing an Argumentative Essay</w:t>
            </w:r>
          </w:p>
        </w:tc>
      </w:tr>
      <w:tr w:rsidR="00CB5523" w:rsidTr="005A0F3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CB5523" w:rsidRPr="00560C0F" w:rsidRDefault="00CB5523" w:rsidP="00CB552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936" w:type="dxa"/>
          </w:tcPr>
          <w:p w:rsidR="00CB5523" w:rsidRDefault="00CB5523" w:rsidP="00CB5523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CB5523" w:rsidRDefault="00CB5523" w:rsidP="00CB5523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CB5523" w:rsidRDefault="00CB5523" w:rsidP="00CB5523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CB5523" w:rsidRDefault="00CB5523" w:rsidP="00CB5523">
            <w:r>
              <w:t>10.1; 11.2</w:t>
            </w:r>
          </w:p>
        </w:tc>
        <w:tc>
          <w:tcPr>
            <w:tcW w:w="2346" w:type="dxa"/>
            <w:gridSpan w:val="2"/>
          </w:tcPr>
          <w:p w:rsidR="00CB5523" w:rsidRDefault="00CB5523" w:rsidP="00CB5523">
            <w:r>
              <w:t>Analyze and respond to literary elements.</w:t>
            </w:r>
          </w:p>
          <w:p w:rsidR="00CB5523" w:rsidRDefault="00CB5523" w:rsidP="00CB5523">
            <w:r>
              <w:t>Literary Analysis: To Kill a Mockingbird</w:t>
            </w:r>
          </w:p>
          <w:p w:rsidR="00CB5523" w:rsidRDefault="00CB5523" w:rsidP="00CB5523">
            <w:r>
              <w:t>Read, analyze, and critique the class novel.</w:t>
            </w:r>
          </w:p>
          <w:p w:rsidR="00CB5523" w:rsidRPr="008D0E47" w:rsidRDefault="00CB5523" w:rsidP="00CB5523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CB5523" w:rsidRPr="006831B4" w:rsidRDefault="00CB5523" w:rsidP="00CB5523">
            <w:pPr>
              <w:rPr>
                <w:rFonts w:ascii="Lucida Calligraphy" w:hAnsi="Lucida Calligraphy"/>
              </w:rPr>
            </w:pPr>
          </w:p>
        </w:tc>
        <w:tc>
          <w:tcPr>
            <w:tcW w:w="3180" w:type="dxa"/>
            <w:gridSpan w:val="2"/>
          </w:tcPr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opportunities for individual reading </w:t>
            </w:r>
          </w:p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224" w:type="dxa"/>
            <w:gridSpan w:val="2"/>
          </w:tcPr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>complete the study guide questions</w:t>
            </w:r>
          </w:p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174" w:type="dxa"/>
            <w:gridSpan w:val="2"/>
          </w:tcPr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 xml:space="preserve">Chapter 2-3 study guide completion. </w:t>
            </w:r>
          </w:p>
        </w:tc>
      </w:tr>
      <w:tr w:rsidR="00CB5523" w:rsidTr="005A0F3C">
        <w:trPr>
          <w:cantSplit/>
          <w:trHeight w:val="1700"/>
        </w:trPr>
        <w:tc>
          <w:tcPr>
            <w:tcW w:w="540" w:type="dxa"/>
            <w:textDirection w:val="btLr"/>
            <w:vAlign w:val="center"/>
          </w:tcPr>
          <w:p w:rsidR="00CB5523" w:rsidRPr="00560C0F" w:rsidRDefault="00CB5523" w:rsidP="00CB552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936" w:type="dxa"/>
          </w:tcPr>
          <w:p w:rsidR="00CB5523" w:rsidRDefault="00CB5523" w:rsidP="00CB5523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CB5523" w:rsidRDefault="00CB5523" w:rsidP="00CB5523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CB5523" w:rsidRDefault="00CB5523" w:rsidP="00CB5523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CB5523" w:rsidRDefault="00CB5523" w:rsidP="00CB5523">
            <w:r>
              <w:t>10.1; 11.2</w:t>
            </w:r>
          </w:p>
        </w:tc>
        <w:tc>
          <w:tcPr>
            <w:tcW w:w="2346" w:type="dxa"/>
            <w:gridSpan w:val="2"/>
          </w:tcPr>
          <w:p w:rsidR="00CB5523" w:rsidRDefault="00CB5523" w:rsidP="00CB5523">
            <w:r>
              <w:t>Analyze and respond to literary elements.</w:t>
            </w:r>
          </w:p>
          <w:p w:rsidR="00CB5523" w:rsidRDefault="00CB5523" w:rsidP="00CB5523">
            <w:r>
              <w:t>Literary Analysis: To Kill a Mockingbird</w:t>
            </w:r>
          </w:p>
          <w:p w:rsidR="00CB5523" w:rsidRDefault="00CB5523" w:rsidP="00CB5523">
            <w:r>
              <w:t>Read, analyze, and critique the class novel.</w:t>
            </w:r>
          </w:p>
          <w:p w:rsidR="00CB5523" w:rsidRPr="008D0E47" w:rsidRDefault="00CB5523" w:rsidP="00CB5523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CB5523" w:rsidRPr="006831B4" w:rsidRDefault="00CB5523" w:rsidP="00CB5523">
            <w:pPr>
              <w:rPr>
                <w:rFonts w:ascii="Lucida Calligraphy" w:hAnsi="Lucida Calligraphy"/>
              </w:rPr>
            </w:pPr>
          </w:p>
        </w:tc>
        <w:tc>
          <w:tcPr>
            <w:tcW w:w="3180" w:type="dxa"/>
            <w:gridSpan w:val="2"/>
          </w:tcPr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opportunities for individual reading </w:t>
            </w:r>
          </w:p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224" w:type="dxa"/>
            <w:gridSpan w:val="2"/>
          </w:tcPr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>complete the study guide questions</w:t>
            </w:r>
          </w:p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174" w:type="dxa"/>
            <w:gridSpan w:val="2"/>
          </w:tcPr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>Chapter 4-5 study guide completion.</w:t>
            </w:r>
          </w:p>
          <w:p w:rsidR="00CB5523" w:rsidRDefault="00CB5523" w:rsidP="00CB5523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33773"/>
    <w:rsid w:val="0012248B"/>
    <w:rsid w:val="0013435F"/>
    <w:rsid w:val="0014253E"/>
    <w:rsid w:val="001549C8"/>
    <w:rsid w:val="001777D9"/>
    <w:rsid w:val="001B06D3"/>
    <w:rsid w:val="00201BD8"/>
    <w:rsid w:val="00204EFA"/>
    <w:rsid w:val="00207439"/>
    <w:rsid w:val="00252983"/>
    <w:rsid w:val="00265B1E"/>
    <w:rsid w:val="00276852"/>
    <w:rsid w:val="002A339A"/>
    <w:rsid w:val="002C6FA1"/>
    <w:rsid w:val="00326095"/>
    <w:rsid w:val="00327E9D"/>
    <w:rsid w:val="003F2945"/>
    <w:rsid w:val="003F778A"/>
    <w:rsid w:val="00415364"/>
    <w:rsid w:val="004B7AC6"/>
    <w:rsid w:val="005173B5"/>
    <w:rsid w:val="00544FA6"/>
    <w:rsid w:val="00560C0F"/>
    <w:rsid w:val="005A0F3C"/>
    <w:rsid w:val="005B213B"/>
    <w:rsid w:val="005C4DC0"/>
    <w:rsid w:val="005D0949"/>
    <w:rsid w:val="00610CA1"/>
    <w:rsid w:val="00694597"/>
    <w:rsid w:val="00696FE6"/>
    <w:rsid w:val="006E6EBB"/>
    <w:rsid w:val="006E7D18"/>
    <w:rsid w:val="00712C0D"/>
    <w:rsid w:val="007B6D1A"/>
    <w:rsid w:val="00811F70"/>
    <w:rsid w:val="0083278D"/>
    <w:rsid w:val="00840455"/>
    <w:rsid w:val="00846A07"/>
    <w:rsid w:val="00864E90"/>
    <w:rsid w:val="00876092"/>
    <w:rsid w:val="008C3ACA"/>
    <w:rsid w:val="009207B4"/>
    <w:rsid w:val="00960A41"/>
    <w:rsid w:val="009769AC"/>
    <w:rsid w:val="00980B46"/>
    <w:rsid w:val="009A0590"/>
    <w:rsid w:val="009A2E4A"/>
    <w:rsid w:val="009B54AF"/>
    <w:rsid w:val="009E4453"/>
    <w:rsid w:val="009E717C"/>
    <w:rsid w:val="00A011D5"/>
    <w:rsid w:val="00A52DA6"/>
    <w:rsid w:val="00A65232"/>
    <w:rsid w:val="00A81E6C"/>
    <w:rsid w:val="00AD2F53"/>
    <w:rsid w:val="00AD723C"/>
    <w:rsid w:val="00AE6757"/>
    <w:rsid w:val="00AF6F39"/>
    <w:rsid w:val="00B13108"/>
    <w:rsid w:val="00B21ABB"/>
    <w:rsid w:val="00B803D0"/>
    <w:rsid w:val="00C312EC"/>
    <w:rsid w:val="00CA3343"/>
    <w:rsid w:val="00CB5523"/>
    <w:rsid w:val="00D179D5"/>
    <w:rsid w:val="00D74523"/>
    <w:rsid w:val="00D74D84"/>
    <w:rsid w:val="00DB35AB"/>
    <w:rsid w:val="00DF62ED"/>
    <w:rsid w:val="00E52171"/>
    <w:rsid w:val="00E63268"/>
    <w:rsid w:val="00F63869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A410A-4190-438C-A716-E2CE8C1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Franklin Shand</cp:lastModifiedBy>
  <cp:revision>2</cp:revision>
  <cp:lastPrinted>2012-04-17T11:40:00Z</cp:lastPrinted>
  <dcterms:created xsi:type="dcterms:W3CDTF">2017-03-13T03:00:00Z</dcterms:created>
  <dcterms:modified xsi:type="dcterms:W3CDTF">2017-03-13T03:00:00Z</dcterms:modified>
</cp:coreProperties>
</file>