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B2EA062" w14:textId="4593CD8E" w:rsidR="009D7745" w:rsidRPr="00780C80" w:rsidRDefault="00854B28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French vacations, use “que &amp; qui as well as “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” with the present tense, and form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with reflexive </w:t>
            </w:r>
            <w:proofErr w:type="spellStart"/>
            <w:r>
              <w:rPr>
                <w:sz w:val="18"/>
              </w:rPr>
              <w:t>verbes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8" w:type="dxa"/>
            <w:gridSpan w:val="2"/>
            <w:vAlign w:val="center"/>
          </w:tcPr>
          <w:p w14:paraId="66CB89AB" w14:textId="04B05A09" w:rsidR="009D7745" w:rsidRPr="00780C80" w:rsidRDefault="00854B28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</w:t>
            </w:r>
            <w:r w:rsidR="00333547">
              <w:rPr>
                <w:sz w:val="18"/>
              </w:rPr>
              <w:t xml:space="preserve">verbs.  Explain use or relative pronouns, qui and que, and the use of </w:t>
            </w:r>
            <w:proofErr w:type="spellStart"/>
            <w:r w:rsidR="00333547">
              <w:rPr>
                <w:sz w:val="18"/>
              </w:rPr>
              <w:t>depuis</w:t>
            </w:r>
            <w:proofErr w:type="spellEnd"/>
            <w:r w:rsidR="00333547"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  <w:vAlign w:val="center"/>
          </w:tcPr>
          <w:p w14:paraId="296D5C8F" w14:textId="02F2FCBE" w:rsidR="009D7745" w:rsidRPr="00780C80" w:rsidRDefault="00626380" w:rsidP="003A33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3547"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6384A1F4" w14:textId="70A354AC" w:rsidR="00C300FA" w:rsidRPr="00780C80" w:rsidRDefault="00666DBA">
            <w:pPr>
              <w:rPr>
                <w:sz w:val="18"/>
              </w:rPr>
            </w:pPr>
            <w:r>
              <w:rPr>
                <w:sz w:val="18"/>
              </w:rPr>
              <w:t>Dialogue assessment</w:t>
            </w:r>
          </w:p>
        </w:tc>
        <w:tc>
          <w:tcPr>
            <w:tcW w:w="1891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59281C2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62FED025" w14:textId="5106B9E1" w:rsidR="003A3319" w:rsidRDefault="003A3319" w:rsidP="003A3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68BC02A9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FBF0C2B" w14:textId="0A15C455" w:rsidR="00065ED6" w:rsidRPr="00780C80" w:rsidRDefault="00065ED6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</w:tcPr>
          <w:p w14:paraId="2F427EB3" w14:textId="07DC2D6B" w:rsidR="009D7745" w:rsidRPr="00780C80" w:rsidRDefault="00666DBA" w:rsidP="00566A11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597DF0E0" w14:textId="199165B5" w:rsidR="007A4178" w:rsidRPr="00E47918" w:rsidRDefault="00666DBA" w:rsidP="007A4178">
            <w:pPr>
              <w:rPr>
                <w:sz w:val="20"/>
                <w:szCs w:val="20"/>
              </w:rPr>
            </w:pPr>
            <w:r>
              <w:rPr>
                <w:sz w:val="18"/>
              </w:rPr>
              <w:t>Dialogue assessment</w:t>
            </w:r>
          </w:p>
          <w:p w14:paraId="250371E5" w14:textId="74B4525B" w:rsidR="009D7745" w:rsidRPr="00780C80" w:rsidRDefault="00C300FA" w:rsidP="00833DE9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17D8A6E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A52924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3BF0750D" w14:textId="1E9DF4CD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3712248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2CC7AB9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15CC5AF" w14:textId="21ACD46A" w:rsidR="00C300FA" w:rsidRDefault="001A4F68" w:rsidP="00C300FA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 w:rsidR="007C032E"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2F187A74" w14:textId="3AE8E95D" w:rsidR="001A4F68" w:rsidRDefault="001A4F68" w:rsidP="001A4F68">
            <w:pPr>
              <w:rPr>
                <w:sz w:val="20"/>
                <w:szCs w:val="20"/>
              </w:rPr>
            </w:pPr>
          </w:p>
          <w:p w14:paraId="7FF1782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6D9AEEBE" w14:textId="7918679D" w:rsidR="00065ED6" w:rsidRPr="007C032E" w:rsidRDefault="007C03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Teach reflexive verbs and read lesson story with students.  Elicit use of verbs and vocabulary. </w:t>
            </w:r>
          </w:p>
        </w:tc>
        <w:tc>
          <w:tcPr>
            <w:tcW w:w="2806" w:type="dxa"/>
            <w:gridSpan w:val="2"/>
          </w:tcPr>
          <w:p w14:paraId="6BC5DDFD" w14:textId="01E187A9" w:rsidR="009D7745" w:rsidRPr="00780C80" w:rsidRDefault="00666DBA" w:rsidP="00DE1680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2C9B53BF" w14:textId="77777777" w:rsidR="009D7745" w:rsidRDefault="00666DBA" w:rsidP="00DE168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Exercice</w:t>
            </w:r>
            <w:proofErr w:type="spellEnd"/>
            <w:r>
              <w:rPr>
                <w:b/>
                <w:sz w:val="20"/>
                <w:szCs w:val="20"/>
              </w:rPr>
              <w:t xml:space="preserve"> 1 </w:t>
            </w:r>
          </w:p>
          <w:p w14:paraId="20E23390" w14:textId="1628DE72" w:rsidR="00666DBA" w:rsidRPr="00780C80" w:rsidRDefault="00666DBA" w:rsidP="00DE1680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Qui and que – ex 2</w:t>
            </w:r>
          </w:p>
        </w:tc>
        <w:tc>
          <w:tcPr>
            <w:tcW w:w="1891" w:type="dxa"/>
          </w:tcPr>
          <w:p w14:paraId="67FF9421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15EBEFF2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23A2456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2777453D" w14:textId="77777777" w:rsidR="007C032E" w:rsidRDefault="007C032E" w:rsidP="007C032E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25A8093B" w14:textId="7FAD7A4A" w:rsidR="007C032E" w:rsidRDefault="007C032E" w:rsidP="007C032E">
            <w:pPr>
              <w:rPr>
                <w:sz w:val="20"/>
                <w:szCs w:val="20"/>
              </w:rPr>
            </w:pPr>
          </w:p>
          <w:p w14:paraId="049E4355" w14:textId="5E30C65C" w:rsidR="001A4F68" w:rsidRDefault="001A4F68" w:rsidP="001A4F68">
            <w:pPr>
              <w:rPr>
                <w:sz w:val="20"/>
                <w:szCs w:val="20"/>
              </w:rPr>
            </w:pP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1CA974C7" w14:textId="54C823B8" w:rsidR="0049539D" w:rsidRDefault="007C03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 reflexive verbs and read lesson story with students.  Elicit use of verbs and vocabulary.</w:t>
            </w:r>
          </w:p>
          <w:p w14:paraId="1D0F1C58" w14:textId="77777777" w:rsidR="007C032E" w:rsidRDefault="007C032E">
            <w:pPr>
              <w:rPr>
                <w:i/>
                <w:sz w:val="20"/>
                <w:szCs w:val="20"/>
              </w:rPr>
            </w:pPr>
          </w:p>
          <w:p w14:paraId="400DDB88" w14:textId="11E828E0" w:rsidR="0049539D" w:rsidRPr="00780C80" w:rsidRDefault="007C032E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The lesson explains how to </w:t>
            </w:r>
            <w:proofErr w:type="gramStart"/>
            <w:r>
              <w:rPr>
                <w:i/>
                <w:sz w:val="20"/>
                <w:szCs w:val="20"/>
              </w:rPr>
              <w:t>use: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s’inqueter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s’</w:t>
            </w:r>
            <w:r w:rsidR="00566A11">
              <w:rPr>
                <w:i/>
                <w:sz w:val="20"/>
                <w:szCs w:val="20"/>
              </w:rPr>
              <w:t>énerver</w:t>
            </w:r>
            <w:proofErr w:type="spellEnd"/>
            <w:r w:rsidR="00566A1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66A11">
              <w:rPr>
                <w:i/>
                <w:sz w:val="20"/>
                <w:szCs w:val="20"/>
              </w:rPr>
              <w:t>s’apercevoir</w:t>
            </w:r>
            <w:proofErr w:type="spellEnd"/>
            <w:r w:rsidR="00566A11">
              <w:rPr>
                <w:i/>
                <w:sz w:val="20"/>
                <w:szCs w:val="20"/>
              </w:rPr>
              <w:t xml:space="preserve"> and the way marriage works in France.</w:t>
            </w:r>
          </w:p>
        </w:tc>
        <w:tc>
          <w:tcPr>
            <w:tcW w:w="2806" w:type="dxa"/>
            <w:gridSpan w:val="2"/>
          </w:tcPr>
          <w:p w14:paraId="6EABC3CD" w14:textId="441DFCAA" w:rsidR="009D7745" w:rsidRPr="00780C80" w:rsidRDefault="00666DBA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4E836FAE" w14:textId="63CC1D99" w:rsidR="009D7745" w:rsidRPr="00780C80" w:rsidRDefault="00DE1680" w:rsidP="00DE1680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Dialogue assessment</w:t>
            </w:r>
          </w:p>
        </w:tc>
        <w:tc>
          <w:tcPr>
            <w:tcW w:w="1891" w:type="dxa"/>
          </w:tcPr>
          <w:p w14:paraId="0722466E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78A76FC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57F4124D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9751D3F" w14:textId="77777777" w:rsidR="007C032E" w:rsidRDefault="007C032E" w:rsidP="007C032E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</w:t>
            </w:r>
            <w:r>
              <w:rPr>
                <w:sz w:val="20"/>
                <w:szCs w:val="20"/>
              </w:rPr>
              <w:t xml:space="preserve"> use reflexive verbs in the chapter in sentences in the present tense and discuss French marriage costumes.</w:t>
            </w:r>
          </w:p>
          <w:p w14:paraId="1E63FB61" w14:textId="77777777" w:rsidR="009D7745" w:rsidRPr="00780C80" w:rsidRDefault="009D7745" w:rsidP="007C032E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1516C2FA" w14:textId="52F690A3" w:rsidR="00566A11" w:rsidRDefault="00566A11" w:rsidP="00566A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 reflexive verbs and read lesson story with students.  Elicit use of verbs and vocabulary.</w:t>
            </w:r>
            <w:r w:rsidR="003A3319">
              <w:rPr>
                <w:i/>
                <w:sz w:val="20"/>
                <w:szCs w:val="20"/>
              </w:rPr>
              <w:t xml:space="preserve"> </w:t>
            </w:r>
          </w:p>
          <w:p w14:paraId="2542ABB7" w14:textId="77777777" w:rsidR="00566A11" w:rsidRDefault="00566A11" w:rsidP="00566A11">
            <w:pPr>
              <w:rPr>
                <w:i/>
                <w:sz w:val="20"/>
                <w:szCs w:val="20"/>
              </w:rPr>
            </w:pPr>
          </w:p>
          <w:p w14:paraId="7CAF6B1C" w14:textId="09C25C7B" w:rsidR="0049539D" w:rsidRPr="00780C80" w:rsidRDefault="00566A11" w:rsidP="00566A11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The lesson explains how to </w:t>
            </w:r>
            <w:proofErr w:type="gramStart"/>
            <w:r>
              <w:rPr>
                <w:i/>
                <w:sz w:val="20"/>
                <w:szCs w:val="20"/>
              </w:rPr>
              <w:t>use: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s’inqueter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s’énerver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s’apercevoir</w:t>
            </w:r>
            <w:proofErr w:type="spellEnd"/>
            <w:r>
              <w:rPr>
                <w:i/>
                <w:sz w:val="20"/>
                <w:szCs w:val="20"/>
              </w:rPr>
              <w:t xml:space="preserve"> and the way marriage works in France.</w:t>
            </w:r>
          </w:p>
        </w:tc>
        <w:tc>
          <w:tcPr>
            <w:tcW w:w="2806" w:type="dxa"/>
            <w:gridSpan w:val="2"/>
          </w:tcPr>
          <w:p w14:paraId="70AD1E2F" w14:textId="4D72EE49" w:rsidR="009D7745" w:rsidRPr="00780C80" w:rsidRDefault="00666DBA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  <w:bookmarkStart w:id="0" w:name="_GoBack"/>
            <w:bookmarkEnd w:id="0"/>
          </w:p>
        </w:tc>
        <w:tc>
          <w:tcPr>
            <w:tcW w:w="3248" w:type="dxa"/>
            <w:gridSpan w:val="2"/>
          </w:tcPr>
          <w:p w14:paraId="7D414C1B" w14:textId="4576983A" w:rsidR="007A4178" w:rsidRPr="00E47918" w:rsidRDefault="00666DBA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2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865D3F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3BD53AEE" w14:textId="77777777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A52924" w:rsidRDefault="00A52924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7AC6"/>
    <w:rsid w:val="005173B5"/>
    <w:rsid w:val="00544FA6"/>
    <w:rsid w:val="00560C0F"/>
    <w:rsid w:val="00566A11"/>
    <w:rsid w:val="00626380"/>
    <w:rsid w:val="00666DBA"/>
    <w:rsid w:val="006E7D18"/>
    <w:rsid w:val="00712C0D"/>
    <w:rsid w:val="00780C80"/>
    <w:rsid w:val="007A4178"/>
    <w:rsid w:val="007C032E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C300FA"/>
    <w:rsid w:val="00C312EC"/>
    <w:rsid w:val="00D179D5"/>
    <w:rsid w:val="00D74523"/>
    <w:rsid w:val="00DE1680"/>
    <w:rsid w:val="00DF62ED"/>
    <w:rsid w:val="00E52171"/>
    <w:rsid w:val="00EF79AA"/>
    <w:rsid w:val="00F21F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2017-09-15T22:25:00Z</dcterms:created>
  <dcterms:modified xsi:type="dcterms:W3CDTF">2017-09-15T22:25:00Z</dcterms:modified>
</cp:coreProperties>
</file>