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25" w:rsidRDefault="00687F60" w:rsidP="00BF0225">
      <w:pPr>
        <w:pStyle w:val="SectionHeading"/>
      </w:pPr>
      <w:r>
        <w:t>SNHS Service Hours Log</w:t>
      </w:r>
    </w:p>
    <w:p w:rsidR="00BF0225" w:rsidRDefault="00665198" w:rsidP="00BF0225">
      <w:pPr>
        <w:ind w:left="0"/>
      </w:pPr>
      <w:r>
        <w:t xml:space="preserve">A senior honor student must accumulate </w:t>
      </w:r>
      <w:r w:rsidR="00653F2B">
        <w:t>50</w:t>
      </w:r>
      <w:r>
        <w:t xml:space="preserve"> hours of community service</w:t>
      </w:r>
      <w:r w:rsidR="00653F2B">
        <w:t xml:space="preserve"> </w:t>
      </w:r>
      <w:r>
        <w:t>to receive an honor</w:t>
      </w:r>
      <w:r w:rsidR="002957AF">
        <w:t xml:space="preserve"> cord.  Logs are due by</w:t>
      </w:r>
      <w:r w:rsidR="008D66E9">
        <w:t xml:space="preserve"> the </w:t>
      </w:r>
      <w:r w:rsidR="008D66E9" w:rsidRPr="008D66E9">
        <w:rPr>
          <w:b/>
          <w:u w:val="single"/>
        </w:rPr>
        <w:t>last Friday</w:t>
      </w:r>
      <w:bookmarkStart w:id="0" w:name="_GoBack"/>
      <w:bookmarkEnd w:id="0"/>
      <w:r w:rsidR="008D66E9" w:rsidRPr="008D66E9">
        <w:rPr>
          <w:b/>
          <w:u w:val="single"/>
        </w:rPr>
        <w:t xml:space="preserve"> in </w:t>
      </w:r>
      <w:r w:rsidR="002957AF" w:rsidRPr="008D66E9">
        <w:rPr>
          <w:b/>
          <w:u w:val="single"/>
        </w:rPr>
        <w:t>April</w:t>
      </w:r>
      <w:r w:rsidR="008D66E9">
        <w:t xml:space="preserve"> of the current school year</w:t>
      </w:r>
      <w:r w:rsidR="00AB3746">
        <w:t>.</w:t>
      </w:r>
      <w:r w:rsidR="00653F2B">
        <w:t xml:space="preserve">  Two hours per person/organization are allowed.</w:t>
      </w:r>
    </w:p>
    <w:p w:rsidR="00665198" w:rsidRDefault="00665198" w:rsidP="00BF0225">
      <w:pPr>
        <w:ind w:left="0"/>
      </w:pPr>
    </w:p>
    <w:p w:rsidR="00BF0225" w:rsidRDefault="00687F60" w:rsidP="00BF0225">
      <w:pPr>
        <w:ind w:left="0"/>
      </w:pPr>
      <w:proofErr w:type="gramStart"/>
      <w:r>
        <w:t>Student</w:t>
      </w:r>
      <w:r w:rsidR="00BF0225">
        <w:t xml:space="preserve">  _</w:t>
      </w:r>
      <w:proofErr w:type="gramEnd"/>
      <w:r w:rsidR="00BF0225">
        <w:t>________________________________________________________________</w:t>
      </w:r>
    </w:p>
    <w:p w:rsidR="00BF0225" w:rsidRDefault="00BF0225" w:rsidP="00BF0225">
      <w:pPr>
        <w:ind w:left="0"/>
      </w:pPr>
    </w:p>
    <w:p w:rsidR="00BF0225" w:rsidRDefault="00BF0225" w:rsidP="00BF0225">
      <w:pPr>
        <w:ind w:left="0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530"/>
        <w:gridCol w:w="4320"/>
        <w:gridCol w:w="2880"/>
      </w:tblGrid>
      <w:tr w:rsidR="00687F60" w:rsidTr="00AB3746">
        <w:tc>
          <w:tcPr>
            <w:tcW w:w="1188" w:type="dxa"/>
          </w:tcPr>
          <w:p w:rsidR="00687F60" w:rsidRPr="0028193E" w:rsidRDefault="00687F60" w:rsidP="000E2CF5">
            <w:pPr>
              <w:ind w:hanging="900"/>
              <w:rPr>
                <w:b/>
              </w:rPr>
            </w:pPr>
            <w:r w:rsidRPr="0028193E">
              <w:rPr>
                <w:b/>
              </w:rPr>
              <w:t xml:space="preserve">Date </w:t>
            </w:r>
          </w:p>
        </w:tc>
        <w:tc>
          <w:tcPr>
            <w:tcW w:w="1530" w:type="dxa"/>
          </w:tcPr>
          <w:p w:rsidR="00687F60" w:rsidRPr="0028193E" w:rsidRDefault="00687F60" w:rsidP="00AB3746">
            <w:pPr>
              <w:ind w:hanging="979"/>
              <w:jc w:val="both"/>
              <w:rPr>
                <w:b/>
              </w:rPr>
            </w:pPr>
            <w:r w:rsidRPr="0028193E">
              <w:rPr>
                <w:b/>
              </w:rPr>
              <w:t>Time</w:t>
            </w:r>
            <w:r w:rsidR="00AB3746">
              <w:rPr>
                <w:b/>
              </w:rPr>
              <w:t xml:space="preserve"> </w:t>
            </w:r>
            <w:r w:rsidRPr="0028193E">
              <w:rPr>
                <w:b/>
              </w:rPr>
              <w:t xml:space="preserve">Spent </w:t>
            </w:r>
          </w:p>
        </w:tc>
        <w:tc>
          <w:tcPr>
            <w:tcW w:w="4320" w:type="dxa"/>
          </w:tcPr>
          <w:p w:rsidR="00687F60" w:rsidRPr="0028193E" w:rsidRDefault="00687F60" w:rsidP="000E2CF5">
            <w:pPr>
              <w:ind w:hanging="1009"/>
              <w:rPr>
                <w:b/>
              </w:rPr>
            </w:pPr>
            <w:r>
              <w:rPr>
                <w:b/>
              </w:rPr>
              <w:t xml:space="preserve">Brief </w:t>
            </w:r>
            <w:r w:rsidRPr="0028193E">
              <w:rPr>
                <w:b/>
              </w:rPr>
              <w:t>Description of Activity</w:t>
            </w:r>
          </w:p>
        </w:tc>
        <w:tc>
          <w:tcPr>
            <w:tcW w:w="2880" w:type="dxa"/>
          </w:tcPr>
          <w:p w:rsidR="00687F60" w:rsidRPr="0028193E" w:rsidRDefault="00687F60" w:rsidP="000E2CF5">
            <w:pPr>
              <w:tabs>
                <w:tab w:val="left" w:pos="111"/>
              </w:tabs>
              <w:ind w:left="111" w:hanging="25"/>
              <w:jc w:val="center"/>
              <w:rPr>
                <w:b/>
              </w:rPr>
            </w:pPr>
            <w:r w:rsidRPr="0028193E">
              <w:rPr>
                <w:b/>
              </w:rPr>
              <w:t>Verification</w:t>
            </w:r>
          </w:p>
        </w:tc>
      </w:tr>
      <w:tr w:rsidR="00687F60" w:rsidTr="00AB3746">
        <w:tc>
          <w:tcPr>
            <w:tcW w:w="1188" w:type="dxa"/>
          </w:tcPr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</w:tc>
        <w:tc>
          <w:tcPr>
            <w:tcW w:w="1530" w:type="dxa"/>
          </w:tcPr>
          <w:p w:rsidR="00687F60" w:rsidRDefault="00687F60" w:rsidP="00345924">
            <w:pPr>
              <w:pStyle w:val="ListBullet2"/>
            </w:pPr>
          </w:p>
        </w:tc>
        <w:tc>
          <w:tcPr>
            <w:tcW w:w="4320" w:type="dxa"/>
          </w:tcPr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</w:tc>
        <w:tc>
          <w:tcPr>
            <w:tcW w:w="2880" w:type="dxa"/>
          </w:tcPr>
          <w:p w:rsidR="00687F60" w:rsidRDefault="00687F60" w:rsidP="00345924">
            <w:pPr>
              <w:pStyle w:val="ListBullet2"/>
            </w:pPr>
          </w:p>
        </w:tc>
      </w:tr>
      <w:tr w:rsidR="00687F60" w:rsidTr="00AB3746">
        <w:tc>
          <w:tcPr>
            <w:tcW w:w="1188" w:type="dxa"/>
          </w:tcPr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</w:tc>
        <w:tc>
          <w:tcPr>
            <w:tcW w:w="1530" w:type="dxa"/>
          </w:tcPr>
          <w:p w:rsidR="00687F60" w:rsidRDefault="00687F60" w:rsidP="00345924">
            <w:pPr>
              <w:pStyle w:val="ListBullet2"/>
            </w:pPr>
          </w:p>
        </w:tc>
        <w:tc>
          <w:tcPr>
            <w:tcW w:w="4320" w:type="dxa"/>
          </w:tcPr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</w:tc>
        <w:tc>
          <w:tcPr>
            <w:tcW w:w="2880" w:type="dxa"/>
          </w:tcPr>
          <w:p w:rsidR="00687F60" w:rsidRDefault="00687F60" w:rsidP="00345924">
            <w:pPr>
              <w:pStyle w:val="ListBullet2"/>
            </w:pPr>
          </w:p>
        </w:tc>
      </w:tr>
      <w:tr w:rsidR="00687F60" w:rsidTr="00AB3746">
        <w:tc>
          <w:tcPr>
            <w:tcW w:w="1188" w:type="dxa"/>
          </w:tcPr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</w:tc>
        <w:tc>
          <w:tcPr>
            <w:tcW w:w="1530" w:type="dxa"/>
          </w:tcPr>
          <w:p w:rsidR="00687F60" w:rsidRDefault="00687F60" w:rsidP="00345924">
            <w:pPr>
              <w:pStyle w:val="ListBullet2"/>
            </w:pPr>
          </w:p>
        </w:tc>
        <w:tc>
          <w:tcPr>
            <w:tcW w:w="4320" w:type="dxa"/>
          </w:tcPr>
          <w:p w:rsidR="00687F60" w:rsidRDefault="00687F60" w:rsidP="00345924">
            <w:pPr>
              <w:pStyle w:val="ListBullet2"/>
            </w:pPr>
          </w:p>
        </w:tc>
        <w:tc>
          <w:tcPr>
            <w:tcW w:w="2880" w:type="dxa"/>
          </w:tcPr>
          <w:p w:rsidR="00687F60" w:rsidRDefault="00687F60" w:rsidP="00345924">
            <w:pPr>
              <w:pStyle w:val="ListBullet2"/>
            </w:pPr>
          </w:p>
        </w:tc>
      </w:tr>
      <w:tr w:rsidR="00687F60" w:rsidTr="00AB3746">
        <w:tc>
          <w:tcPr>
            <w:tcW w:w="1188" w:type="dxa"/>
          </w:tcPr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</w:tc>
        <w:tc>
          <w:tcPr>
            <w:tcW w:w="1530" w:type="dxa"/>
          </w:tcPr>
          <w:p w:rsidR="00687F60" w:rsidRDefault="00687F60" w:rsidP="00345924">
            <w:pPr>
              <w:pStyle w:val="ListBullet2"/>
            </w:pPr>
          </w:p>
        </w:tc>
        <w:tc>
          <w:tcPr>
            <w:tcW w:w="4320" w:type="dxa"/>
          </w:tcPr>
          <w:p w:rsidR="00687F60" w:rsidRDefault="00687F60" w:rsidP="00345924">
            <w:pPr>
              <w:pStyle w:val="ListBullet2"/>
            </w:pPr>
          </w:p>
        </w:tc>
        <w:tc>
          <w:tcPr>
            <w:tcW w:w="2880" w:type="dxa"/>
          </w:tcPr>
          <w:p w:rsidR="00687F60" w:rsidRDefault="00687F60" w:rsidP="00345924">
            <w:pPr>
              <w:pStyle w:val="ListBullet2"/>
            </w:pPr>
          </w:p>
        </w:tc>
      </w:tr>
      <w:tr w:rsidR="00687F60" w:rsidTr="00AB3746">
        <w:tc>
          <w:tcPr>
            <w:tcW w:w="1188" w:type="dxa"/>
          </w:tcPr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</w:tc>
        <w:tc>
          <w:tcPr>
            <w:tcW w:w="1530" w:type="dxa"/>
          </w:tcPr>
          <w:p w:rsidR="00687F60" w:rsidRDefault="00687F60" w:rsidP="00345924">
            <w:pPr>
              <w:pStyle w:val="ListBullet2"/>
            </w:pPr>
          </w:p>
        </w:tc>
        <w:tc>
          <w:tcPr>
            <w:tcW w:w="4320" w:type="dxa"/>
          </w:tcPr>
          <w:p w:rsidR="00687F60" w:rsidRDefault="00687F60" w:rsidP="00345924">
            <w:pPr>
              <w:pStyle w:val="ListBullet2"/>
            </w:pPr>
          </w:p>
        </w:tc>
        <w:tc>
          <w:tcPr>
            <w:tcW w:w="2880" w:type="dxa"/>
          </w:tcPr>
          <w:p w:rsidR="00687F60" w:rsidRDefault="00687F60" w:rsidP="00345924">
            <w:pPr>
              <w:pStyle w:val="ListBullet2"/>
            </w:pPr>
          </w:p>
        </w:tc>
      </w:tr>
      <w:tr w:rsidR="00687F60" w:rsidTr="00AB3746">
        <w:tc>
          <w:tcPr>
            <w:tcW w:w="1188" w:type="dxa"/>
          </w:tcPr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</w:tc>
        <w:tc>
          <w:tcPr>
            <w:tcW w:w="1530" w:type="dxa"/>
          </w:tcPr>
          <w:p w:rsidR="00687F60" w:rsidRDefault="00687F60" w:rsidP="00345924">
            <w:pPr>
              <w:pStyle w:val="ListBullet2"/>
            </w:pPr>
          </w:p>
        </w:tc>
        <w:tc>
          <w:tcPr>
            <w:tcW w:w="4320" w:type="dxa"/>
          </w:tcPr>
          <w:p w:rsidR="00687F60" w:rsidRDefault="00687F60" w:rsidP="00345924">
            <w:pPr>
              <w:pStyle w:val="ListBullet2"/>
            </w:pPr>
          </w:p>
        </w:tc>
        <w:tc>
          <w:tcPr>
            <w:tcW w:w="2880" w:type="dxa"/>
          </w:tcPr>
          <w:p w:rsidR="00687F60" w:rsidRDefault="00687F60" w:rsidP="00345924">
            <w:pPr>
              <w:pStyle w:val="ListBullet2"/>
            </w:pPr>
          </w:p>
        </w:tc>
      </w:tr>
      <w:tr w:rsidR="00687F60" w:rsidTr="00AB3746">
        <w:tc>
          <w:tcPr>
            <w:tcW w:w="1188" w:type="dxa"/>
          </w:tcPr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  <w:p w:rsidR="00687F60" w:rsidRDefault="00687F60" w:rsidP="00345924">
            <w:pPr>
              <w:pStyle w:val="ListBullet2"/>
            </w:pPr>
          </w:p>
        </w:tc>
        <w:tc>
          <w:tcPr>
            <w:tcW w:w="1530" w:type="dxa"/>
          </w:tcPr>
          <w:p w:rsidR="00687F60" w:rsidRDefault="00687F60" w:rsidP="00345924">
            <w:pPr>
              <w:pStyle w:val="ListBullet2"/>
            </w:pPr>
          </w:p>
        </w:tc>
        <w:tc>
          <w:tcPr>
            <w:tcW w:w="4320" w:type="dxa"/>
          </w:tcPr>
          <w:p w:rsidR="00687F60" w:rsidRDefault="00687F60" w:rsidP="00345924">
            <w:pPr>
              <w:pStyle w:val="ListBullet2"/>
            </w:pPr>
          </w:p>
        </w:tc>
        <w:tc>
          <w:tcPr>
            <w:tcW w:w="2880" w:type="dxa"/>
          </w:tcPr>
          <w:p w:rsidR="00687F60" w:rsidRDefault="00687F60" w:rsidP="00345924">
            <w:pPr>
              <w:pStyle w:val="ListBullet2"/>
            </w:pPr>
          </w:p>
        </w:tc>
      </w:tr>
    </w:tbl>
    <w:p w:rsidR="003A0EAD" w:rsidRDefault="008D66E9"/>
    <w:sectPr w:rsidR="003A0EAD" w:rsidSect="00563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D7D"/>
    <w:multiLevelType w:val="hybridMultilevel"/>
    <w:tmpl w:val="B3461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74D0B"/>
    <w:multiLevelType w:val="hybridMultilevel"/>
    <w:tmpl w:val="B1A22E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3">
    <w:nsid w:val="4D0030C1"/>
    <w:multiLevelType w:val="hybridMultilevel"/>
    <w:tmpl w:val="2EEA4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71518"/>
    <w:multiLevelType w:val="hybridMultilevel"/>
    <w:tmpl w:val="E6D4E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25"/>
    <w:rsid w:val="000915DD"/>
    <w:rsid w:val="002957AF"/>
    <w:rsid w:val="00345924"/>
    <w:rsid w:val="005637AF"/>
    <w:rsid w:val="00653F2B"/>
    <w:rsid w:val="00665198"/>
    <w:rsid w:val="00687F60"/>
    <w:rsid w:val="008D66E9"/>
    <w:rsid w:val="0096680C"/>
    <w:rsid w:val="009C6EB7"/>
    <w:rsid w:val="00AB3746"/>
    <w:rsid w:val="00B36152"/>
    <w:rsid w:val="00BF0225"/>
    <w:rsid w:val="00E127FF"/>
    <w:rsid w:val="00F32991"/>
    <w:rsid w:val="00F445F8"/>
    <w:rsid w:val="00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25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rsid w:val="00BF0225"/>
    <w:pPr>
      <w:numPr>
        <w:numId w:val="1"/>
      </w:numPr>
      <w:tabs>
        <w:tab w:val="clear" w:pos="1440"/>
      </w:tabs>
      <w:spacing w:after="240" w:line="240" w:lineRule="atLeast"/>
      <w:contextualSpacing w:val="0"/>
      <w:jc w:val="both"/>
    </w:pPr>
  </w:style>
  <w:style w:type="paragraph" w:styleId="ListBullet2">
    <w:name w:val="List Bullet 2"/>
    <w:basedOn w:val="ListBullet"/>
    <w:autoRedefine/>
    <w:rsid w:val="00345924"/>
    <w:pPr>
      <w:numPr>
        <w:numId w:val="0"/>
      </w:numPr>
      <w:ind w:left="1440"/>
    </w:pPr>
  </w:style>
  <w:style w:type="paragraph" w:customStyle="1" w:styleId="TOCBase">
    <w:name w:val="TOC Base"/>
    <w:basedOn w:val="Normal"/>
    <w:rsid w:val="00BF0225"/>
    <w:pPr>
      <w:tabs>
        <w:tab w:val="right" w:leader="dot" w:pos="6480"/>
      </w:tabs>
      <w:spacing w:after="240" w:line="240" w:lineRule="atLeast"/>
      <w:ind w:left="0"/>
    </w:pPr>
  </w:style>
  <w:style w:type="paragraph" w:customStyle="1" w:styleId="SectionHeading">
    <w:name w:val="Section Heading"/>
    <w:basedOn w:val="Heading1"/>
    <w:link w:val="SectionHeadingChar1"/>
    <w:rsid w:val="00BF0225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</w:pPr>
    <w:rPr>
      <w:rFonts w:ascii="Arial Black" w:eastAsia="Times New Roman" w:hAnsi="Arial Black" w:cs="Times New Roman"/>
      <w:b w:val="0"/>
      <w:bCs w:val="0"/>
      <w:color w:val="FFFFFF"/>
      <w:spacing w:val="-10"/>
      <w:kern w:val="20"/>
      <w:sz w:val="24"/>
      <w:szCs w:val="20"/>
    </w:rPr>
  </w:style>
  <w:style w:type="character" w:customStyle="1" w:styleId="SectionHeadingChar1">
    <w:name w:val="Section Heading Char1"/>
    <w:basedOn w:val="DefaultParagraphFont"/>
    <w:link w:val="SectionHeading"/>
    <w:rsid w:val="00BF0225"/>
    <w:rPr>
      <w:rFonts w:ascii="Arial Black" w:eastAsia="Times New Roman" w:hAnsi="Arial Black" w:cs="Times New Roman"/>
      <w:color w:val="FFFFFF"/>
      <w:spacing w:val="-10"/>
      <w:kern w:val="20"/>
      <w:sz w:val="24"/>
      <w:szCs w:val="20"/>
      <w:shd w:val="solid" w:color="auto" w:fill="auto"/>
    </w:rPr>
  </w:style>
  <w:style w:type="paragraph" w:styleId="List">
    <w:name w:val="List"/>
    <w:basedOn w:val="Normal"/>
    <w:uiPriority w:val="99"/>
    <w:semiHidden/>
    <w:unhideWhenUsed/>
    <w:rsid w:val="00BF0225"/>
    <w:pPr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225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25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rsid w:val="00BF0225"/>
    <w:pPr>
      <w:numPr>
        <w:numId w:val="1"/>
      </w:numPr>
      <w:tabs>
        <w:tab w:val="clear" w:pos="1440"/>
      </w:tabs>
      <w:spacing w:after="240" w:line="240" w:lineRule="atLeast"/>
      <w:contextualSpacing w:val="0"/>
      <w:jc w:val="both"/>
    </w:pPr>
  </w:style>
  <w:style w:type="paragraph" w:styleId="ListBullet2">
    <w:name w:val="List Bullet 2"/>
    <w:basedOn w:val="ListBullet"/>
    <w:autoRedefine/>
    <w:rsid w:val="00345924"/>
    <w:pPr>
      <w:numPr>
        <w:numId w:val="0"/>
      </w:numPr>
      <w:ind w:left="1440"/>
    </w:pPr>
  </w:style>
  <w:style w:type="paragraph" w:customStyle="1" w:styleId="TOCBase">
    <w:name w:val="TOC Base"/>
    <w:basedOn w:val="Normal"/>
    <w:rsid w:val="00BF0225"/>
    <w:pPr>
      <w:tabs>
        <w:tab w:val="right" w:leader="dot" w:pos="6480"/>
      </w:tabs>
      <w:spacing w:after="240" w:line="240" w:lineRule="atLeast"/>
      <w:ind w:left="0"/>
    </w:pPr>
  </w:style>
  <w:style w:type="paragraph" w:customStyle="1" w:styleId="SectionHeading">
    <w:name w:val="Section Heading"/>
    <w:basedOn w:val="Heading1"/>
    <w:link w:val="SectionHeadingChar1"/>
    <w:rsid w:val="00BF0225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</w:pPr>
    <w:rPr>
      <w:rFonts w:ascii="Arial Black" w:eastAsia="Times New Roman" w:hAnsi="Arial Black" w:cs="Times New Roman"/>
      <w:b w:val="0"/>
      <w:bCs w:val="0"/>
      <w:color w:val="FFFFFF"/>
      <w:spacing w:val="-10"/>
      <w:kern w:val="20"/>
      <w:sz w:val="24"/>
      <w:szCs w:val="20"/>
    </w:rPr>
  </w:style>
  <w:style w:type="character" w:customStyle="1" w:styleId="SectionHeadingChar1">
    <w:name w:val="Section Heading Char1"/>
    <w:basedOn w:val="DefaultParagraphFont"/>
    <w:link w:val="SectionHeading"/>
    <w:rsid w:val="00BF0225"/>
    <w:rPr>
      <w:rFonts w:ascii="Arial Black" w:eastAsia="Times New Roman" w:hAnsi="Arial Black" w:cs="Times New Roman"/>
      <w:color w:val="FFFFFF"/>
      <w:spacing w:val="-10"/>
      <w:kern w:val="20"/>
      <w:sz w:val="24"/>
      <w:szCs w:val="20"/>
      <w:shd w:val="solid" w:color="auto" w:fill="auto"/>
    </w:rPr>
  </w:style>
  <w:style w:type="paragraph" w:styleId="List">
    <w:name w:val="List"/>
    <w:basedOn w:val="Normal"/>
    <w:uiPriority w:val="99"/>
    <w:semiHidden/>
    <w:unhideWhenUsed/>
    <w:rsid w:val="00BF0225"/>
    <w:pPr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225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mowens</dc:creator>
  <cp:lastModifiedBy>GCSD Admin</cp:lastModifiedBy>
  <cp:revision>7</cp:revision>
  <cp:lastPrinted>2013-10-09T20:26:00Z</cp:lastPrinted>
  <dcterms:created xsi:type="dcterms:W3CDTF">2013-10-09T20:23:00Z</dcterms:created>
  <dcterms:modified xsi:type="dcterms:W3CDTF">2017-05-18T19:38:00Z</dcterms:modified>
</cp:coreProperties>
</file>