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42" w:rsidRPr="00FF0CCC" w:rsidRDefault="00324A42" w:rsidP="00324A42">
      <w:pPr>
        <w:jc w:val="center"/>
        <w:rPr>
          <w:rFonts w:asciiTheme="minorHAnsi" w:hAnsiTheme="minorHAnsi" w:cs="Arial"/>
          <w:sz w:val="22"/>
          <w:szCs w:val="22"/>
          <w:u w:val="single"/>
        </w:rPr>
      </w:pPr>
      <w:r w:rsidRPr="00FF0CCC">
        <w:rPr>
          <w:rFonts w:asciiTheme="minorHAnsi" w:hAnsiTheme="minorHAnsi" w:cs="Arial"/>
          <w:sz w:val="22"/>
          <w:szCs w:val="22"/>
          <w:u w:val="single"/>
        </w:rPr>
        <w:t xml:space="preserve">Bible History- </w:t>
      </w:r>
      <w:r w:rsidR="00806593">
        <w:rPr>
          <w:rFonts w:asciiTheme="minorHAnsi" w:hAnsiTheme="minorHAnsi" w:cs="Arial"/>
          <w:sz w:val="22"/>
          <w:szCs w:val="22"/>
          <w:u w:val="single"/>
        </w:rPr>
        <w:t>Fall</w:t>
      </w:r>
      <w:r w:rsidR="002E491D">
        <w:rPr>
          <w:rFonts w:asciiTheme="minorHAnsi" w:hAnsiTheme="minorHAnsi" w:cs="Arial"/>
          <w:sz w:val="22"/>
          <w:szCs w:val="22"/>
          <w:u w:val="single"/>
        </w:rPr>
        <w:t xml:space="preserve"> 2017</w:t>
      </w:r>
      <w:r w:rsidRPr="00FF0CCC">
        <w:rPr>
          <w:rFonts w:asciiTheme="minorHAnsi" w:hAnsiTheme="minorHAnsi" w:cs="Arial"/>
          <w:sz w:val="22"/>
          <w:szCs w:val="22"/>
          <w:u w:val="single"/>
        </w:rPr>
        <w:t xml:space="preserve"> Syllabus</w:t>
      </w:r>
    </w:p>
    <w:p w:rsidR="00324A42" w:rsidRPr="00FF0CCC" w:rsidRDefault="00324A42" w:rsidP="00324A42">
      <w:pPr>
        <w:jc w:val="center"/>
        <w:rPr>
          <w:rFonts w:asciiTheme="minorHAnsi" w:hAnsiTheme="minorHAnsi" w:cs="Arial"/>
          <w:sz w:val="22"/>
          <w:szCs w:val="22"/>
          <w:u w:val="single"/>
        </w:rPr>
      </w:pP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Cameron White</w:t>
      </w:r>
      <w:r w:rsidRPr="00FF0CCC">
        <w:rPr>
          <w:rFonts w:asciiTheme="minorHAnsi" w:hAnsiTheme="minorHAnsi" w:cs="Arial"/>
          <w:sz w:val="22"/>
          <w:szCs w:val="22"/>
        </w:rPr>
        <w:tab/>
      </w:r>
      <w:r w:rsidRPr="00FF0CCC">
        <w:rPr>
          <w:rFonts w:asciiTheme="minorHAnsi" w:hAnsiTheme="minorHAnsi" w:cs="Arial"/>
          <w:sz w:val="22"/>
          <w:szCs w:val="22"/>
        </w:rPr>
        <w:tab/>
      </w:r>
      <w:r w:rsidR="00FF0CCC">
        <w:rPr>
          <w:rFonts w:asciiTheme="minorHAnsi" w:hAnsiTheme="minorHAnsi" w:cs="Arial"/>
          <w:sz w:val="22"/>
          <w:szCs w:val="22"/>
        </w:rPr>
        <w:tab/>
      </w:r>
      <w:r w:rsidR="00FF0CCC">
        <w:rPr>
          <w:rFonts w:asciiTheme="minorHAnsi" w:hAnsiTheme="minorHAnsi" w:cs="Arial"/>
          <w:sz w:val="22"/>
          <w:szCs w:val="22"/>
        </w:rPr>
        <w:tab/>
      </w:r>
      <w:r w:rsidRPr="00FF0CCC">
        <w:rPr>
          <w:rFonts w:asciiTheme="minorHAnsi" w:hAnsiTheme="minorHAnsi" w:cs="Arial"/>
          <w:sz w:val="22"/>
          <w:szCs w:val="22"/>
        </w:rPr>
        <w:tab/>
      </w:r>
      <w:r w:rsidRPr="00FF0CCC">
        <w:rPr>
          <w:rFonts w:asciiTheme="minorHAnsi" w:hAnsiTheme="minorHAnsi" w:cs="Arial"/>
          <w:sz w:val="22"/>
          <w:szCs w:val="22"/>
        </w:rPr>
        <w:tab/>
      </w:r>
      <w:r w:rsidRPr="00FF0CCC">
        <w:rPr>
          <w:rFonts w:asciiTheme="minorHAnsi" w:hAnsiTheme="minorHAnsi" w:cs="Arial"/>
          <w:sz w:val="22"/>
          <w:szCs w:val="22"/>
        </w:rPr>
        <w:tab/>
      </w:r>
      <w:r w:rsidR="00FF0CCC" w:rsidRPr="00FF0CCC">
        <w:rPr>
          <w:rFonts w:asciiTheme="minorHAnsi" w:hAnsiTheme="minorHAnsi" w:cs="Arial"/>
          <w:sz w:val="22"/>
          <w:szCs w:val="22"/>
        </w:rPr>
        <w:tab/>
      </w:r>
      <w:r w:rsidR="00FF0CCC" w:rsidRPr="00FF0CCC">
        <w:rPr>
          <w:rFonts w:asciiTheme="minorHAnsi" w:hAnsiTheme="minorHAnsi" w:cs="Arial"/>
          <w:sz w:val="22"/>
          <w:szCs w:val="22"/>
        </w:rPr>
        <w:tab/>
        <w:t>Crock</w:t>
      </w:r>
      <w:r w:rsidR="004944CF">
        <w:rPr>
          <w:rFonts w:asciiTheme="minorHAnsi" w:hAnsiTheme="minorHAnsi" w:cs="Arial"/>
          <w:sz w:val="22"/>
          <w:szCs w:val="22"/>
        </w:rPr>
        <w:t>ett County High School, Room 208</w:t>
      </w:r>
    </w:p>
    <w:p w:rsidR="00324A42" w:rsidRPr="00FF0CCC" w:rsidRDefault="00324A42" w:rsidP="00324A42">
      <w:pPr>
        <w:rPr>
          <w:rFonts w:asciiTheme="minorHAnsi" w:hAnsiTheme="minorHAnsi" w:cs="Arial"/>
          <w:sz w:val="22"/>
          <w:szCs w:val="22"/>
        </w:rPr>
      </w:pP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u w:val="single"/>
        </w:rPr>
        <w:t>Classroom Rules</w:t>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1. Follow all rules established by our district and our school.</w:t>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2. Treat everyone you see with respect at all times.</w:t>
      </w:r>
    </w:p>
    <w:p w:rsidR="00324A42" w:rsidRPr="00FF0CCC" w:rsidRDefault="00324A42" w:rsidP="00324A42">
      <w:pPr>
        <w:numPr>
          <w:ilvl w:val="0"/>
          <w:numId w:val="1"/>
        </w:numPr>
        <w:rPr>
          <w:rFonts w:asciiTheme="minorHAnsi" w:hAnsiTheme="minorHAnsi" w:cs="Arial"/>
          <w:sz w:val="22"/>
          <w:szCs w:val="22"/>
        </w:rPr>
      </w:pPr>
      <w:r w:rsidRPr="00FF0CCC">
        <w:rPr>
          <w:rFonts w:asciiTheme="minorHAnsi" w:hAnsiTheme="minorHAnsi" w:cs="Arial"/>
          <w:sz w:val="22"/>
          <w:szCs w:val="22"/>
        </w:rPr>
        <w:t>Keep your hands, feet, and objects to yourself.</w:t>
      </w:r>
    </w:p>
    <w:p w:rsidR="00324A42" w:rsidRPr="00FF0CCC" w:rsidRDefault="00324A42" w:rsidP="00324A42">
      <w:pPr>
        <w:numPr>
          <w:ilvl w:val="0"/>
          <w:numId w:val="1"/>
        </w:numPr>
        <w:rPr>
          <w:rFonts w:asciiTheme="minorHAnsi" w:hAnsiTheme="minorHAnsi" w:cs="Arial"/>
          <w:sz w:val="22"/>
          <w:szCs w:val="22"/>
        </w:rPr>
      </w:pPr>
      <w:r w:rsidRPr="00FF0CCC">
        <w:rPr>
          <w:rFonts w:asciiTheme="minorHAnsi" w:hAnsiTheme="minorHAnsi" w:cs="Arial"/>
          <w:sz w:val="22"/>
          <w:szCs w:val="22"/>
        </w:rPr>
        <w:t>Listen when other talk.</w:t>
      </w:r>
    </w:p>
    <w:p w:rsidR="00324A42" w:rsidRPr="00FF0CCC" w:rsidRDefault="00324A42" w:rsidP="00324A42">
      <w:pPr>
        <w:numPr>
          <w:ilvl w:val="0"/>
          <w:numId w:val="1"/>
        </w:numPr>
        <w:rPr>
          <w:rFonts w:asciiTheme="minorHAnsi" w:hAnsiTheme="minorHAnsi" w:cs="Arial"/>
          <w:sz w:val="22"/>
          <w:szCs w:val="22"/>
        </w:rPr>
      </w:pPr>
      <w:r w:rsidRPr="00FF0CCC">
        <w:rPr>
          <w:rFonts w:asciiTheme="minorHAnsi" w:hAnsiTheme="minorHAnsi" w:cs="Arial"/>
          <w:sz w:val="22"/>
          <w:szCs w:val="22"/>
        </w:rPr>
        <w:t>Talk to others using a polite volume, tone, and vocabulary. If you have something to ask or tell the class, raise your hand to do so.</w:t>
      </w:r>
    </w:p>
    <w:p w:rsidR="00324A42" w:rsidRPr="00FF0CCC" w:rsidRDefault="00324A42" w:rsidP="00324A42">
      <w:pPr>
        <w:numPr>
          <w:ilvl w:val="0"/>
          <w:numId w:val="1"/>
        </w:numPr>
        <w:rPr>
          <w:rFonts w:asciiTheme="minorHAnsi" w:hAnsiTheme="minorHAnsi" w:cs="Arial"/>
          <w:sz w:val="22"/>
          <w:szCs w:val="22"/>
        </w:rPr>
      </w:pPr>
      <w:r w:rsidRPr="00FF0CCC">
        <w:rPr>
          <w:rFonts w:asciiTheme="minorHAnsi" w:hAnsiTheme="minorHAnsi" w:cs="Arial"/>
          <w:sz w:val="22"/>
          <w:szCs w:val="22"/>
        </w:rPr>
        <w:t>Follow directions as quickly and completely as possible.</w:t>
      </w:r>
    </w:p>
    <w:p w:rsidR="00324A42" w:rsidRPr="00FF0CCC" w:rsidRDefault="00324A42" w:rsidP="00324A42">
      <w:pPr>
        <w:numPr>
          <w:ilvl w:val="0"/>
          <w:numId w:val="1"/>
        </w:numPr>
        <w:rPr>
          <w:rFonts w:asciiTheme="minorHAnsi" w:hAnsiTheme="minorHAnsi" w:cs="Arial"/>
          <w:sz w:val="22"/>
          <w:szCs w:val="22"/>
        </w:rPr>
      </w:pPr>
      <w:r w:rsidRPr="00FF0CCC">
        <w:rPr>
          <w:rFonts w:asciiTheme="minorHAnsi" w:hAnsiTheme="minorHAnsi" w:cs="Arial"/>
          <w:sz w:val="22"/>
          <w:szCs w:val="22"/>
        </w:rPr>
        <w:t>Arrive on time to class and have everything you need for class with you.</w:t>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 xml:space="preserve">3. Build up your classmates, schoolmates, teachers, administrators, and yourself. </w:t>
      </w:r>
    </w:p>
    <w:p w:rsidR="00324A42" w:rsidRPr="00FF0CCC" w:rsidRDefault="00324A42" w:rsidP="00324A42">
      <w:pPr>
        <w:numPr>
          <w:ilvl w:val="0"/>
          <w:numId w:val="2"/>
        </w:numPr>
        <w:rPr>
          <w:rFonts w:asciiTheme="minorHAnsi" w:hAnsiTheme="minorHAnsi" w:cs="Arial"/>
          <w:sz w:val="22"/>
          <w:szCs w:val="22"/>
        </w:rPr>
      </w:pPr>
      <w:r w:rsidRPr="00FF0CCC">
        <w:rPr>
          <w:rFonts w:asciiTheme="minorHAnsi" w:hAnsiTheme="minorHAnsi" w:cs="Arial"/>
          <w:sz w:val="22"/>
          <w:szCs w:val="22"/>
        </w:rPr>
        <w:t>Bullying of any kind is not tolerated in or around Coach White’s classroom.</w:t>
      </w:r>
    </w:p>
    <w:p w:rsidR="00324A42" w:rsidRPr="00FF0CCC" w:rsidRDefault="00324A42" w:rsidP="00324A42">
      <w:pPr>
        <w:rPr>
          <w:rFonts w:asciiTheme="minorHAnsi" w:hAnsiTheme="minorHAnsi" w:cs="Arial"/>
          <w:sz w:val="22"/>
          <w:szCs w:val="22"/>
        </w:rPr>
      </w:pPr>
    </w:p>
    <w:p w:rsidR="00324A42" w:rsidRPr="00FF0CCC" w:rsidRDefault="00324A42" w:rsidP="00324A42">
      <w:pPr>
        <w:rPr>
          <w:rFonts w:asciiTheme="minorHAnsi" w:hAnsiTheme="minorHAnsi" w:cs="Arial"/>
          <w:sz w:val="22"/>
          <w:szCs w:val="22"/>
          <w:u w:val="single"/>
        </w:rPr>
      </w:pPr>
      <w:r w:rsidRPr="00FF0CCC">
        <w:rPr>
          <w:rFonts w:asciiTheme="minorHAnsi" w:hAnsiTheme="minorHAnsi" w:cs="Arial"/>
          <w:sz w:val="22"/>
          <w:szCs w:val="22"/>
          <w:u w:val="single"/>
        </w:rPr>
        <w:t>Classroom Procedures</w:t>
      </w: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 xml:space="preserve">1. </w:t>
      </w:r>
      <w:r w:rsidRPr="00FF0CCC">
        <w:rPr>
          <w:rFonts w:asciiTheme="minorHAnsi" w:hAnsiTheme="minorHAnsi" w:cs="Arial"/>
          <w:sz w:val="22"/>
          <w:szCs w:val="22"/>
        </w:rPr>
        <w:tab/>
        <w:t xml:space="preserve">When you enter the classroom, make your way to your assigned seat and start on the </w:t>
      </w:r>
      <w:proofErr w:type="spellStart"/>
      <w:r w:rsidRPr="00FF0CCC">
        <w:rPr>
          <w:rFonts w:asciiTheme="minorHAnsi" w:hAnsiTheme="minorHAnsi" w:cs="Arial"/>
          <w:sz w:val="22"/>
          <w:szCs w:val="22"/>
        </w:rPr>
        <w:t>bellringer</w:t>
      </w:r>
      <w:proofErr w:type="spellEnd"/>
      <w:r w:rsidRPr="00FF0CCC">
        <w:rPr>
          <w:rFonts w:asciiTheme="minorHAnsi" w:hAnsiTheme="minorHAnsi" w:cs="Arial"/>
          <w:sz w:val="22"/>
          <w:szCs w:val="22"/>
        </w:rPr>
        <w:t xml:space="preserve"> assignment for the day. Work on this assignment until the teacher begins class.</w:t>
      </w: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 xml:space="preserve">2. </w:t>
      </w:r>
      <w:r w:rsidRPr="00FF0CCC">
        <w:rPr>
          <w:rFonts w:asciiTheme="minorHAnsi" w:hAnsiTheme="minorHAnsi" w:cs="Arial"/>
          <w:sz w:val="22"/>
          <w:szCs w:val="22"/>
        </w:rPr>
        <w:tab/>
        <w:t>Remain in your seat following directions unless you have permission to do otherwise.</w:t>
      </w:r>
    </w:p>
    <w:p w:rsidR="00324A42"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 xml:space="preserve">3. </w:t>
      </w:r>
      <w:r w:rsidRPr="00FF0CCC">
        <w:rPr>
          <w:rFonts w:asciiTheme="minorHAnsi" w:hAnsiTheme="minorHAnsi" w:cs="Arial"/>
          <w:sz w:val="22"/>
          <w:szCs w:val="22"/>
        </w:rPr>
        <w:tab/>
        <w:t>If you need to leave the classroom for any reason, raise your hand and ask to use one of the passes. Have everything you need for class in the classroom with you when the bell rings. Use of passes will be tracked throughout the semester, and abuse of this privilege by individual students or the class may result in its reduction.</w:t>
      </w:r>
    </w:p>
    <w:p w:rsidR="000C125D" w:rsidRPr="000C125D" w:rsidRDefault="000C125D" w:rsidP="000C125D">
      <w:pPr>
        <w:numPr>
          <w:ilvl w:val="0"/>
          <w:numId w:val="3"/>
        </w:numPr>
        <w:rPr>
          <w:rFonts w:ascii="Calibri" w:hAnsi="Calibri" w:cs="Arial"/>
          <w:b/>
          <w:sz w:val="22"/>
          <w:szCs w:val="22"/>
        </w:rPr>
      </w:pPr>
      <w:r>
        <w:rPr>
          <w:rFonts w:ascii="Calibri" w:hAnsi="Calibri" w:cs="Arial"/>
          <w:b/>
          <w:sz w:val="22"/>
          <w:szCs w:val="22"/>
          <w:u w:val="single"/>
        </w:rPr>
        <w:t xml:space="preserve">FALL 2017 </w:t>
      </w:r>
      <w:r w:rsidRPr="00C55CBD">
        <w:rPr>
          <w:rFonts w:ascii="Calibri" w:hAnsi="Calibri" w:cs="Arial"/>
          <w:b/>
          <w:sz w:val="22"/>
          <w:szCs w:val="22"/>
          <w:u w:val="single"/>
        </w:rPr>
        <w:t>UPDATE</w:t>
      </w:r>
      <w:r>
        <w:rPr>
          <w:rFonts w:ascii="Calibri" w:hAnsi="Calibri" w:cs="Arial"/>
          <w:b/>
          <w:sz w:val="22"/>
          <w:szCs w:val="22"/>
        </w:rPr>
        <w:t xml:space="preserve">: </w:t>
      </w:r>
      <w:r w:rsidRPr="00C55CBD">
        <w:rPr>
          <w:rFonts w:ascii="Calibri" w:hAnsi="Calibri" w:cs="Arial"/>
          <w:b/>
          <w:sz w:val="22"/>
          <w:szCs w:val="22"/>
        </w:rPr>
        <w:t>Students may not leave the classroom to visit the restroom during the first twenty minutes of class or the last twenty minutes of class. The six-minute passing period is allotted to allow stud</w:t>
      </w:r>
      <w:r>
        <w:rPr>
          <w:rFonts w:ascii="Calibri" w:hAnsi="Calibri" w:cs="Arial"/>
          <w:b/>
          <w:sz w:val="22"/>
          <w:szCs w:val="22"/>
        </w:rPr>
        <w:t>ents time to visit the restroom.</w:t>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 xml:space="preserve">4. </w:t>
      </w:r>
      <w:r w:rsidRPr="00FF0CCC">
        <w:rPr>
          <w:rFonts w:asciiTheme="minorHAnsi" w:hAnsiTheme="minorHAnsi" w:cs="Arial"/>
          <w:sz w:val="22"/>
          <w:szCs w:val="22"/>
        </w:rPr>
        <w:tab/>
        <w:t>Work individually unless instructed otherwise.</w:t>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 xml:space="preserve">5. </w:t>
      </w:r>
      <w:r w:rsidRPr="00FF0CCC">
        <w:rPr>
          <w:rFonts w:asciiTheme="minorHAnsi" w:hAnsiTheme="minorHAnsi" w:cs="Arial"/>
          <w:sz w:val="22"/>
          <w:szCs w:val="22"/>
        </w:rPr>
        <w:tab/>
        <w:t>Leave the classroom only when dismissed.</w:t>
      </w: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6.</w:t>
      </w:r>
      <w:r w:rsidRPr="00FF0CCC">
        <w:rPr>
          <w:rFonts w:asciiTheme="minorHAnsi" w:hAnsiTheme="minorHAnsi" w:cs="Arial"/>
          <w:sz w:val="22"/>
          <w:szCs w:val="22"/>
        </w:rPr>
        <w:tab/>
        <w:t>Late work is any work not turned in at the appropriate time. It will be docked ten percent per day.</w:t>
      </w: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 xml:space="preserve">7. </w:t>
      </w:r>
      <w:r w:rsidRPr="00FF0CCC">
        <w:rPr>
          <w:rFonts w:asciiTheme="minorHAnsi" w:hAnsiTheme="minorHAnsi" w:cs="Arial"/>
          <w:sz w:val="22"/>
          <w:szCs w:val="22"/>
        </w:rPr>
        <w:tab/>
        <w:t>When absent, get an admittance slip from the office before coming to class, and give the slip to the teacher when prompted. Check with the teacher for work missed, and turn in any due assignments before the bell.</w:t>
      </w:r>
    </w:p>
    <w:p w:rsidR="000C125D" w:rsidRDefault="00324A42" w:rsidP="00324A42">
      <w:pPr>
        <w:ind w:left="720" w:hanging="720"/>
        <w:rPr>
          <w:rFonts w:ascii="Calibri" w:hAnsi="Calibri" w:cs="Arial"/>
          <w:sz w:val="22"/>
          <w:szCs w:val="22"/>
        </w:rPr>
      </w:pPr>
      <w:r w:rsidRPr="00FF0CCC">
        <w:rPr>
          <w:rFonts w:asciiTheme="minorHAnsi" w:hAnsiTheme="minorHAnsi" w:cs="Arial"/>
          <w:sz w:val="22"/>
          <w:szCs w:val="22"/>
        </w:rPr>
        <w:t>8.</w:t>
      </w:r>
      <w:r w:rsidRPr="00FF0CCC">
        <w:rPr>
          <w:rFonts w:asciiTheme="minorHAnsi" w:hAnsiTheme="minorHAnsi" w:cs="Arial"/>
          <w:sz w:val="22"/>
          <w:szCs w:val="22"/>
        </w:rPr>
        <w:tab/>
        <w:t xml:space="preserve">Missed </w:t>
      </w:r>
      <w:r w:rsidR="000C125D">
        <w:rPr>
          <w:rFonts w:asciiTheme="minorHAnsi" w:hAnsiTheme="minorHAnsi" w:cs="Arial"/>
          <w:sz w:val="22"/>
          <w:szCs w:val="22"/>
        </w:rPr>
        <w:t>assignments</w:t>
      </w:r>
      <w:r w:rsidRPr="00FF0CCC">
        <w:rPr>
          <w:rFonts w:asciiTheme="minorHAnsi" w:hAnsiTheme="minorHAnsi" w:cs="Arial"/>
          <w:sz w:val="22"/>
          <w:szCs w:val="22"/>
        </w:rPr>
        <w:t xml:space="preserve"> will be made up the day absentees return to school unless other arrangements have been made between teacher and student.</w:t>
      </w:r>
      <w:r w:rsidR="000C125D" w:rsidRPr="000C125D">
        <w:rPr>
          <w:rFonts w:ascii="Calibri" w:hAnsi="Calibri" w:cs="Arial"/>
          <w:sz w:val="22"/>
          <w:szCs w:val="22"/>
        </w:rPr>
        <w:t xml:space="preserve"> </w:t>
      </w:r>
      <w:r w:rsidR="000C125D">
        <w:rPr>
          <w:rFonts w:ascii="Calibri" w:hAnsi="Calibri" w:cs="Arial"/>
          <w:sz w:val="22"/>
          <w:szCs w:val="22"/>
        </w:rPr>
        <w:t>Students may also opt to count their next assignment of similar structure and value in place of the missed grade instead of doing makeup work.</w:t>
      </w: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rPr>
        <w:t>9.</w:t>
      </w:r>
      <w:r w:rsidRPr="00FF0CCC">
        <w:rPr>
          <w:rFonts w:asciiTheme="minorHAnsi" w:hAnsiTheme="minorHAnsi" w:cs="Arial"/>
          <w:sz w:val="22"/>
          <w:szCs w:val="22"/>
        </w:rPr>
        <w:tab/>
        <w:t xml:space="preserve">Any student not in class when the bell rings will be considered tardy, and </w:t>
      </w:r>
      <w:r w:rsidRPr="00FF0CCC">
        <w:rPr>
          <w:rFonts w:asciiTheme="minorHAnsi" w:hAnsiTheme="minorHAnsi" w:cs="Arial"/>
          <w:b/>
          <w:i/>
          <w:sz w:val="22"/>
          <w:szCs w:val="22"/>
          <w:u w:val="single"/>
        </w:rPr>
        <w:t>any student who is not in the classroom</w:t>
      </w:r>
      <w:r w:rsidRPr="00FF0CCC">
        <w:rPr>
          <w:rFonts w:asciiTheme="minorHAnsi" w:hAnsiTheme="minorHAnsi" w:cs="Arial"/>
          <w:sz w:val="22"/>
          <w:szCs w:val="22"/>
        </w:rPr>
        <w:t xml:space="preserve"> during the period will be considered absent.</w:t>
      </w:r>
    </w:p>
    <w:p w:rsidR="00324A42" w:rsidRPr="00FF0CCC" w:rsidRDefault="00324A42" w:rsidP="00324A42">
      <w:pPr>
        <w:ind w:left="720" w:hanging="720"/>
        <w:rPr>
          <w:rFonts w:asciiTheme="minorHAnsi" w:hAnsiTheme="minorHAnsi" w:cs="Arial"/>
          <w:sz w:val="22"/>
          <w:szCs w:val="22"/>
        </w:rPr>
      </w:pPr>
    </w:p>
    <w:p w:rsidR="00324A42" w:rsidRPr="00FF0CCC" w:rsidRDefault="00324A42" w:rsidP="00324A42">
      <w:pPr>
        <w:ind w:left="720" w:hanging="720"/>
        <w:rPr>
          <w:rFonts w:asciiTheme="minorHAnsi" w:hAnsiTheme="minorHAnsi" w:cs="Arial"/>
          <w:sz w:val="22"/>
          <w:szCs w:val="22"/>
        </w:rPr>
      </w:pPr>
      <w:r w:rsidRPr="00FF0CCC">
        <w:rPr>
          <w:rFonts w:asciiTheme="minorHAnsi" w:hAnsiTheme="minorHAnsi" w:cs="Arial"/>
          <w:sz w:val="22"/>
          <w:szCs w:val="22"/>
          <w:u w:val="single"/>
        </w:rPr>
        <w:t>Grading Scale</w:t>
      </w:r>
      <w:r w:rsidRPr="00FF0CCC">
        <w:rPr>
          <w:rFonts w:asciiTheme="minorHAnsi" w:hAnsiTheme="minorHAnsi" w:cs="Arial"/>
          <w:sz w:val="22"/>
          <w:szCs w:val="22"/>
        </w:rPr>
        <w:t>: A=100-93</w:t>
      </w:r>
      <w:r w:rsidRPr="00FF0CCC">
        <w:rPr>
          <w:rFonts w:asciiTheme="minorHAnsi" w:hAnsiTheme="minorHAnsi" w:cs="Arial"/>
          <w:sz w:val="22"/>
          <w:szCs w:val="22"/>
        </w:rPr>
        <w:tab/>
        <w:t>B = 92-85</w:t>
      </w:r>
      <w:r w:rsidRPr="00FF0CCC">
        <w:rPr>
          <w:rFonts w:asciiTheme="minorHAnsi" w:hAnsiTheme="minorHAnsi" w:cs="Arial"/>
          <w:sz w:val="22"/>
          <w:szCs w:val="22"/>
        </w:rPr>
        <w:tab/>
        <w:t>C = 84-75</w:t>
      </w:r>
      <w:r w:rsidRPr="00FF0CCC">
        <w:rPr>
          <w:rFonts w:asciiTheme="minorHAnsi" w:hAnsiTheme="minorHAnsi" w:cs="Arial"/>
          <w:sz w:val="22"/>
          <w:szCs w:val="22"/>
        </w:rPr>
        <w:tab/>
        <w:t>D = 74-70</w:t>
      </w:r>
      <w:r w:rsidRPr="00FF0CCC">
        <w:rPr>
          <w:rFonts w:asciiTheme="minorHAnsi" w:hAnsiTheme="minorHAnsi" w:cs="Arial"/>
          <w:sz w:val="22"/>
          <w:szCs w:val="22"/>
        </w:rPr>
        <w:tab/>
        <w:t>F = 69-0</w:t>
      </w:r>
    </w:p>
    <w:p w:rsidR="00D34312" w:rsidRPr="00FF0CCC" w:rsidRDefault="00D34312" w:rsidP="00324A42">
      <w:pPr>
        <w:ind w:left="720" w:hanging="720"/>
        <w:rPr>
          <w:rFonts w:asciiTheme="minorHAnsi" w:hAnsiTheme="minorHAnsi" w:cs="Arial"/>
          <w:sz w:val="22"/>
          <w:szCs w:val="22"/>
        </w:rPr>
      </w:pPr>
    </w:p>
    <w:p w:rsidR="00FF0CCC" w:rsidRDefault="00D34312" w:rsidP="00D34312">
      <w:pPr>
        <w:ind w:left="720" w:hanging="720"/>
        <w:rPr>
          <w:rFonts w:asciiTheme="minorHAnsi" w:hAnsiTheme="minorHAnsi" w:cs="Arial"/>
          <w:sz w:val="22"/>
          <w:szCs w:val="22"/>
        </w:rPr>
      </w:pPr>
      <w:r w:rsidRPr="00FF0CCC">
        <w:rPr>
          <w:rFonts w:asciiTheme="minorHAnsi" w:hAnsiTheme="minorHAnsi" w:cs="Arial"/>
          <w:sz w:val="22"/>
          <w:szCs w:val="22"/>
          <w:u w:val="single"/>
        </w:rPr>
        <w:t>Grading Percentages</w:t>
      </w:r>
      <w:r w:rsidRPr="00FF0CCC">
        <w:rPr>
          <w:rFonts w:asciiTheme="minorHAnsi" w:hAnsiTheme="minorHAnsi" w:cs="Arial"/>
          <w:sz w:val="22"/>
          <w:szCs w:val="22"/>
        </w:rPr>
        <w:t>:</w:t>
      </w:r>
      <w:r w:rsidRPr="00FF0CCC">
        <w:rPr>
          <w:rFonts w:asciiTheme="minorHAnsi" w:hAnsiTheme="minorHAnsi" w:cs="Arial"/>
          <w:sz w:val="22"/>
          <w:szCs w:val="22"/>
        </w:rPr>
        <w:tab/>
      </w:r>
      <w:r w:rsidR="00FF0CCC">
        <w:rPr>
          <w:rFonts w:asciiTheme="minorHAnsi" w:hAnsiTheme="minorHAnsi" w:cs="Arial"/>
          <w:sz w:val="22"/>
          <w:szCs w:val="22"/>
        </w:rPr>
        <w:tab/>
      </w:r>
    </w:p>
    <w:p w:rsidR="00FF0CCC" w:rsidRPr="00FF0CCC" w:rsidRDefault="00FF0CCC" w:rsidP="00FF0CCC">
      <w:pPr>
        <w:rPr>
          <w:rFonts w:asciiTheme="minorHAnsi" w:hAnsiTheme="minorHAnsi" w:cs="Arial"/>
          <w:sz w:val="22"/>
          <w:szCs w:val="22"/>
        </w:rPr>
      </w:pPr>
      <w:r>
        <w:rPr>
          <w:rFonts w:asciiTheme="minorHAnsi" w:hAnsiTheme="minorHAnsi" w:cs="Arial"/>
          <w:sz w:val="22"/>
          <w:szCs w:val="22"/>
        </w:rPr>
        <w:t>Assessment (Tests, Benchmarking) – 50</w:t>
      </w:r>
      <w:r w:rsidRPr="00FF0CCC">
        <w:rPr>
          <w:rFonts w:asciiTheme="minorHAnsi" w:hAnsiTheme="minorHAnsi" w:cs="Arial"/>
          <w:sz w:val="22"/>
          <w:szCs w:val="22"/>
        </w:rPr>
        <w:t>%</w:t>
      </w:r>
    </w:p>
    <w:p w:rsidR="00FF0CCC" w:rsidRPr="00FF0CCC" w:rsidRDefault="00FF0CCC" w:rsidP="00FF0CCC">
      <w:pPr>
        <w:rPr>
          <w:rFonts w:asciiTheme="minorHAnsi" w:hAnsiTheme="minorHAnsi" w:cs="Arial"/>
          <w:sz w:val="22"/>
          <w:szCs w:val="22"/>
        </w:rPr>
      </w:pPr>
      <w:r w:rsidRPr="00FF0CCC">
        <w:rPr>
          <w:rFonts w:asciiTheme="minorHAnsi" w:hAnsiTheme="minorHAnsi" w:cs="Arial"/>
          <w:sz w:val="22"/>
          <w:szCs w:val="22"/>
        </w:rPr>
        <w:t>Daily Grades – 25%</w:t>
      </w:r>
    </w:p>
    <w:p w:rsidR="00D34312" w:rsidRPr="00FF0CCC" w:rsidRDefault="00FF0CCC" w:rsidP="00D34312">
      <w:pPr>
        <w:ind w:left="720" w:hanging="720"/>
        <w:rPr>
          <w:rFonts w:asciiTheme="minorHAnsi" w:hAnsiTheme="minorHAnsi" w:cs="Arial"/>
          <w:sz w:val="22"/>
          <w:szCs w:val="22"/>
        </w:rPr>
      </w:pPr>
      <w:r>
        <w:rPr>
          <w:rFonts w:asciiTheme="minorHAnsi" w:hAnsiTheme="minorHAnsi" w:cs="Arial"/>
          <w:sz w:val="22"/>
          <w:szCs w:val="22"/>
        </w:rPr>
        <w:t>Midterm Exam/Final Exam – 25%</w:t>
      </w:r>
    </w:p>
    <w:p w:rsidR="00D34312" w:rsidRPr="00FF0CCC" w:rsidRDefault="00FF0CCC" w:rsidP="00FF0CCC">
      <w:pPr>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p>
    <w:p w:rsidR="00D34312" w:rsidRPr="00FF0CCC" w:rsidRDefault="00D34312" w:rsidP="00FF0CCC">
      <w:pPr>
        <w:rPr>
          <w:rFonts w:asciiTheme="minorHAnsi" w:hAnsiTheme="minorHAnsi" w:cs="Arial"/>
          <w:sz w:val="22"/>
          <w:szCs w:val="22"/>
        </w:rPr>
      </w:pPr>
      <w:r w:rsidRPr="00FF0CCC">
        <w:rPr>
          <w:rFonts w:asciiTheme="minorHAnsi" w:hAnsiTheme="minorHAnsi" w:cs="Arial"/>
          <w:sz w:val="22"/>
          <w:szCs w:val="22"/>
        </w:rPr>
        <w:tab/>
      </w:r>
      <w:r w:rsidRPr="00FF0CCC">
        <w:rPr>
          <w:rFonts w:asciiTheme="minorHAnsi" w:hAnsiTheme="minorHAnsi" w:cs="Arial"/>
          <w:sz w:val="22"/>
          <w:szCs w:val="22"/>
        </w:rPr>
        <w:tab/>
      </w:r>
      <w:r w:rsidRPr="00FF0CCC">
        <w:rPr>
          <w:rFonts w:asciiTheme="minorHAnsi" w:hAnsiTheme="minorHAnsi" w:cs="Arial"/>
          <w:sz w:val="22"/>
          <w:szCs w:val="22"/>
        </w:rPr>
        <w:tab/>
      </w:r>
      <w:r w:rsidRPr="00FF0CCC">
        <w:rPr>
          <w:rFonts w:asciiTheme="minorHAnsi" w:hAnsiTheme="minorHAnsi" w:cs="Arial"/>
          <w:sz w:val="22"/>
          <w:szCs w:val="22"/>
        </w:rPr>
        <w:tab/>
      </w:r>
    </w:p>
    <w:p w:rsidR="00D34312" w:rsidRPr="00FF0CCC" w:rsidRDefault="00D34312" w:rsidP="00324A42">
      <w:pPr>
        <w:ind w:left="720" w:hanging="720"/>
        <w:rPr>
          <w:rFonts w:asciiTheme="minorHAnsi" w:hAnsiTheme="minorHAnsi" w:cs="Arial"/>
          <w:sz w:val="22"/>
          <w:szCs w:val="22"/>
        </w:rPr>
      </w:pP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br w:type="page"/>
      </w: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lastRenderedPageBreak/>
        <w:t>Bible history is a course designed to provide students with the historical and literary background to the Bible. The course also covers the major themes, literary styles, and events of different books of the Bible and compares these to both other books within the Bible and other important religious literature.</w:t>
      </w:r>
    </w:p>
    <w:p w:rsidR="00324A42" w:rsidRPr="00FF0CCC" w:rsidRDefault="00324A42" w:rsidP="00324A42">
      <w:pPr>
        <w:rPr>
          <w:rFonts w:asciiTheme="minorHAnsi" w:hAnsiTheme="minorHAnsi" w:cs="Arial"/>
          <w:sz w:val="22"/>
          <w:szCs w:val="22"/>
        </w:rPr>
      </w:pP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 xml:space="preserve">Bible history is not “preaching,” devotional time, or presentation of doctrine. It is a </w:t>
      </w:r>
      <w:r w:rsidRPr="00FF0CCC">
        <w:rPr>
          <w:rFonts w:asciiTheme="minorHAnsi" w:hAnsiTheme="minorHAnsi" w:cs="Arial"/>
          <w:sz w:val="22"/>
          <w:szCs w:val="22"/>
          <w:u w:val="single"/>
        </w:rPr>
        <w:t>history</w:t>
      </w:r>
      <w:r w:rsidRPr="00FF0CCC">
        <w:rPr>
          <w:rFonts w:asciiTheme="minorHAnsi" w:hAnsiTheme="minorHAnsi" w:cs="Arial"/>
          <w:sz w:val="22"/>
          <w:szCs w:val="22"/>
        </w:rPr>
        <w:t xml:space="preserve"> class, not a religion class. At times sensitive subjects may present themselves, and students will be challenged to consider the evidence for themselves and come to a conclusion. At no point will students be told what or how to think or believe. </w:t>
      </w:r>
    </w:p>
    <w:p w:rsidR="00324A42" w:rsidRPr="00FF0CCC" w:rsidRDefault="00324A42" w:rsidP="00324A42">
      <w:pPr>
        <w:rPr>
          <w:rFonts w:asciiTheme="minorHAnsi" w:hAnsiTheme="minorHAnsi" w:cs="Arial"/>
          <w:sz w:val="22"/>
          <w:szCs w:val="22"/>
        </w:rPr>
      </w:pPr>
    </w:p>
    <w:p w:rsidR="00324A42" w:rsidRPr="00FF0CCC" w:rsidRDefault="00324A42" w:rsidP="00324A42">
      <w:pPr>
        <w:rPr>
          <w:rFonts w:asciiTheme="minorHAnsi" w:hAnsiTheme="minorHAnsi" w:cs="Arial"/>
          <w:sz w:val="22"/>
          <w:szCs w:val="22"/>
        </w:rPr>
      </w:pPr>
      <w:r w:rsidRPr="00FF0CCC">
        <w:rPr>
          <w:rFonts w:asciiTheme="minorHAnsi" w:hAnsiTheme="minorHAnsi" w:cs="Arial"/>
          <w:sz w:val="22"/>
          <w:szCs w:val="22"/>
        </w:rPr>
        <w:t xml:space="preserve">Students with varying viewpoints will likely wind up in the same classroom. As such, it is important that students challenge each other’s beliefs with respect as they defend their own point of view. Disrespect toward another student’s opinion or belief will not be tolerated. Each student will be given adequate “airtime” to present their own thoughts. </w:t>
      </w:r>
    </w:p>
    <w:p w:rsidR="00324A42" w:rsidRPr="00FF0CCC" w:rsidRDefault="00324A42" w:rsidP="00324A42">
      <w:pPr>
        <w:rPr>
          <w:rFonts w:asciiTheme="minorHAnsi" w:hAnsiTheme="minorHAnsi" w:cs="Arial"/>
          <w:sz w:val="22"/>
          <w:szCs w:val="22"/>
        </w:rPr>
      </w:pPr>
    </w:p>
    <w:p w:rsidR="00324A42" w:rsidRDefault="000C125D" w:rsidP="00324A42">
      <w:pPr>
        <w:rPr>
          <w:rFonts w:asciiTheme="minorHAnsi" w:hAnsiTheme="minorHAnsi" w:cs="Arial"/>
          <w:b/>
          <w:sz w:val="22"/>
          <w:szCs w:val="22"/>
        </w:rPr>
      </w:pPr>
      <w:r>
        <w:rPr>
          <w:rFonts w:asciiTheme="minorHAnsi" w:hAnsiTheme="minorHAnsi" w:cs="Arial"/>
          <w:b/>
          <w:sz w:val="22"/>
          <w:szCs w:val="22"/>
          <w:u w:val="single"/>
        </w:rPr>
        <w:t>FALL 2017 UPDATE</w:t>
      </w:r>
      <w:r>
        <w:rPr>
          <w:rFonts w:asciiTheme="minorHAnsi" w:hAnsiTheme="minorHAnsi" w:cs="Arial"/>
          <w:sz w:val="22"/>
          <w:szCs w:val="22"/>
        </w:rPr>
        <w:t xml:space="preserve">: </w:t>
      </w:r>
      <w:r>
        <w:rPr>
          <w:rFonts w:asciiTheme="minorHAnsi" w:hAnsiTheme="minorHAnsi" w:cs="Arial"/>
          <w:b/>
          <w:sz w:val="22"/>
          <w:szCs w:val="22"/>
        </w:rPr>
        <w:t>For the fall semester of 2017, Bible history has been revamped to encompass six “modules” or units of learning. Each of these modules will include smaller, incremental grades, as well as a larger culminating project. Interspersed within each module are assignments which require to students to read, analyze, discuss, and respond to various texts and ideas pertaining to the Bible, religion as a whole, and modern life.</w:t>
      </w:r>
    </w:p>
    <w:p w:rsidR="000C125D" w:rsidRDefault="000C125D" w:rsidP="00324A42">
      <w:pPr>
        <w:rPr>
          <w:rFonts w:asciiTheme="minorHAnsi" w:hAnsiTheme="minorHAnsi" w:cs="Arial"/>
          <w:b/>
          <w:sz w:val="22"/>
          <w:szCs w:val="22"/>
        </w:rPr>
      </w:pPr>
    </w:p>
    <w:tbl>
      <w:tblPr>
        <w:tblStyle w:val="TableGrid"/>
        <w:tblW w:w="0" w:type="auto"/>
        <w:jc w:val="center"/>
        <w:tblLook w:val="04A0" w:firstRow="1" w:lastRow="0" w:firstColumn="1" w:lastColumn="0" w:noHBand="0" w:noVBand="1"/>
      </w:tblPr>
      <w:tblGrid>
        <w:gridCol w:w="1098"/>
        <w:gridCol w:w="2576"/>
        <w:gridCol w:w="1654"/>
        <w:gridCol w:w="5688"/>
      </w:tblGrid>
      <w:tr w:rsidR="00806593" w:rsidRPr="000C125D" w:rsidTr="00806593">
        <w:trPr>
          <w:jc w:val="center"/>
        </w:trPr>
        <w:tc>
          <w:tcPr>
            <w:tcW w:w="1098" w:type="dxa"/>
          </w:tcPr>
          <w:p w:rsidR="000C125D" w:rsidRPr="000C125D" w:rsidRDefault="000C125D" w:rsidP="00806593">
            <w:pPr>
              <w:jc w:val="center"/>
              <w:rPr>
                <w:rFonts w:asciiTheme="minorHAnsi" w:hAnsiTheme="minorHAnsi" w:cs="Arial"/>
                <w:b/>
              </w:rPr>
            </w:pPr>
            <w:r w:rsidRPr="000C125D">
              <w:rPr>
                <w:rFonts w:asciiTheme="minorHAnsi" w:hAnsiTheme="minorHAnsi" w:cs="Arial"/>
                <w:b/>
              </w:rPr>
              <w:t>Module #</w:t>
            </w:r>
          </w:p>
        </w:tc>
        <w:tc>
          <w:tcPr>
            <w:tcW w:w="2576" w:type="dxa"/>
          </w:tcPr>
          <w:p w:rsidR="000C125D" w:rsidRPr="000C125D" w:rsidRDefault="000C125D" w:rsidP="000C125D">
            <w:pPr>
              <w:jc w:val="center"/>
              <w:rPr>
                <w:rFonts w:asciiTheme="minorHAnsi" w:hAnsiTheme="minorHAnsi" w:cs="Arial"/>
                <w:b/>
              </w:rPr>
            </w:pPr>
            <w:r w:rsidRPr="000C125D">
              <w:rPr>
                <w:rFonts w:asciiTheme="minorHAnsi" w:hAnsiTheme="minorHAnsi" w:cs="Arial"/>
                <w:b/>
              </w:rPr>
              <w:t>Module</w:t>
            </w:r>
          </w:p>
        </w:tc>
        <w:tc>
          <w:tcPr>
            <w:tcW w:w="1654" w:type="dxa"/>
          </w:tcPr>
          <w:p w:rsidR="000C125D" w:rsidRPr="000C125D" w:rsidRDefault="000C125D" w:rsidP="000C125D">
            <w:pPr>
              <w:jc w:val="center"/>
              <w:rPr>
                <w:rFonts w:asciiTheme="minorHAnsi" w:hAnsiTheme="minorHAnsi" w:cs="Arial"/>
                <w:b/>
              </w:rPr>
            </w:pPr>
            <w:r w:rsidRPr="000C125D">
              <w:rPr>
                <w:rFonts w:asciiTheme="minorHAnsi" w:hAnsiTheme="minorHAnsi" w:cs="Arial"/>
                <w:b/>
              </w:rPr>
              <w:t>Dates</w:t>
            </w:r>
          </w:p>
        </w:tc>
        <w:tc>
          <w:tcPr>
            <w:tcW w:w="5688" w:type="dxa"/>
          </w:tcPr>
          <w:p w:rsidR="000C125D" w:rsidRPr="000C125D" w:rsidRDefault="000C125D" w:rsidP="000C125D">
            <w:pPr>
              <w:jc w:val="center"/>
              <w:rPr>
                <w:rFonts w:asciiTheme="minorHAnsi" w:hAnsiTheme="minorHAnsi" w:cs="Arial"/>
                <w:b/>
              </w:rPr>
            </w:pPr>
            <w:r w:rsidRPr="000C125D">
              <w:rPr>
                <w:rFonts w:asciiTheme="minorHAnsi" w:hAnsiTheme="minorHAnsi" w:cs="Arial"/>
                <w:b/>
              </w:rPr>
              <w:t>Project</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1</w:t>
            </w:r>
          </w:p>
        </w:tc>
        <w:tc>
          <w:tcPr>
            <w:tcW w:w="2576" w:type="dxa"/>
          </w:tcPr>
          <w:p w:rsidR="000C125D" w:rsidRDefault="000C125D" w:rsidP="000C125D">
            <w:pPr>
              <w:jc w:val="center"/>
              <w:rPr>
                <w:rFonts w:asciiTheme="minorHAnsi" w:hAnsiTheme="minorHAnsi" w:cs="Arial"/>
              </w:rPr>
            </w:pPr>
            <w:r>
              <w:rPr>
                <w:rFonts w:asciiTheme="minorHAnsi" w:hAnsiTheme="minorHAnsi" w:cs="Arial"/>
              </w:rPr>
              <w:t>Structure &amp; Construction of the Bible</w:t>
            </w:r>
          </w:p>
        </w:tc>
        <w:tc>
          <w:tcPr>
            <w:tcW w:w="1654" w:type="dxa"/>
          </w:tcPr>
          <w:p w:rsidR="000C125D" w:rsidRDefault="000C125D" w:rsidP="000C125D">
            <w:pPr>
              <w:jc w:val="center"/>
              <w:rPr>
                <w:rFonts w:asciiTheme="minorHAnsi" w:hAnsiTheme="minorHAnsi" w:cs="Arial"/>
              </w:rPr>
            </w:pPr>
            <w:r>
              <w:rPr>
                <w:rFonts w:asciiTheme="minorHAnsi" w:hAnsiTheme="minorHAnsi" w:cs="Arial"/>
              </w:rPr>
              <w:t>August 2-18</w:t>
            </w:r>
          </w:p>
        </w:tc>
        <w:tc>
          <w:tcPr>
            <w:tcW w:w="5688" w:type="dxa"/>
          </w:tcPr>
          <w:p w:rsidR="000C125D" w:rsidRDefault="000C125D" w:rsidP="000C125D">
            <w:pPr>
              <w:jc w:val="center"/>
              <w:rPr>
                <w:rFonts w:asciiTheme="minorHAnsi" w:hAnsiTheme="minorHAnsi" w:cs="Arial"/>
              </w:rPr>
            </w:pPr>
            <w:r>
              <w:rPr>
                <w:rFonts w:asciiTheme="minorHAnsi" w:hAnsiTheme="minorHAnsi" w:cs="Arial"/>
              </w:rPr>
              <w:t>Multimedia presentation on a book of the Bible</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2</w:t>
            </w:r>
          </w:p>
        </w:tc>
        <w:tc>
          <w:tcPr>
            <w:tcW w:w="2576" w:type="dxa"/>
          </w:tcPr>
          <w:p w:rsidR="000C125D" w:rsidRDefault="000C125D" w:rsidP="000C125D">
            <w:pPr>
              <w:jc w:val="center"/>
              <w:rPr>
                <w:rFonts w:asciiTheme="minorHAnsi" w:hAnsiTheme="minorHAnsi" w:cs="Arial"/>
              </w:rPr>
            </w:pPr>
            <w:r>
              <w:rPr>
                <w:rFonts w:asciiTheme="minorHAnsi" w:hAnsiTheme="minorHAnsi" w:cs="Arial"/>
              </w:rPr>
              <w:t>The Story of the Bible</w:t>
            </w:r>
          </w:p>
        </w:tc>
        <w:tc>
          <w:tcPr>
            <w:tcW w:w="1654" w:type="dxa"/>
          </w:tcPr>
          <w:p w:rsidR="000C125D" w:rsidRDefault="00806593" w:rsidP="000C125D">
            <w:pPr>
              <w:jc w:val="center"/>
              <w:rPr>
                <w:rFonts w:asciiTheme="minorHAnsi" w:hAnsiTheme="minorHAnsi" w:cs="Arial"/>
              </w:rPr>
            </w:pPr>
            <w:r>
              <w:rPr>
                <w:rFonts w:asciiTheme="minorHAnsi" w:hAnsiTheme="minorHAnsi" w:cs="Arial"/>
              </w:rPr>
              <w:t>August 21-Sept.</w:t>
            </w:r>
            <w:r w:rsidR="000C125D">
              <w:rPr>
                <w:rFonts w:asciiTheme="minorHAnsi" w:hAnsiTheme="minorHAnsi" w:cs="Arial"/>
              </w:rPr>
              <w:t xml:space="preserve"> 8</w:t>
            </w:r>
          </w:p>
        </w:tc>
        <w:tc>
          <w:tcPr>
            <w:tcW w:w="5688" w:type="dxa"/>
          </w:tcPr>
          <w:p w:rsidR="000C125D" w:rsidRDefault="000C125D" w:rsidP="000C125D">
            <w:pPr>
              <w:jc w:val="center"/>
              <w:rPr>
                <w:rFonts w:asciiTheme="minorHAnsi" w:hAnsiTheme="minorHAnsi" w:cs="Arial"/>
              </w:rPr>
            </w:pPr>
            <w:r>
              <w:rPr>
                <w:rFonts w:asciiTheme="minorHAnsi" w:hAnsiTheme="minorHAnsi" w:cs="Arial"/>
              </w:rPr>
              <w:t>Timeline of either the Old or New Testament</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3</w:t>
            </w:r>
          </w:p>
        </w:tc>
        <w:tc>
          <w:tcPr>
            <w:tcW w:w="2576" w:type="dxa"/>
          </w:tcPr>
          <w:p w:rsidR="000C125D" w:rsidRDefault="000C125D" w:rsidP="000C125D">
            <w:pPr>
              <w:jc w:val="center"/>
              <w:rPr>
                <w:rFonts w:asciiTheme="minorHAnsi" w:hAnsiTheme="minorHAnsi" w:cs="Arial"/>
              </w:rPr>
            </w:pPr>
            <w:r>
              <w:rPr>
                <w:rFonts w:asciiTheme="minorHAnsi" w:hAnsiTheme="minorHAnsi" w:cs="Arial"/>
              </w:rPr>
              <w:t>The Characters of the Bible</w:t>
            </w:r>
          </w:p>
        </w:tc>
        <w:tc>
          <w:tcPr>
            <w:tcW w:w="1654" w:type="dxa"/>
          </w:tcPr>
          <w:p w:rsidR="000C125D" w:rsidRDefault="000C125D" w:rsidP="000C125D">
            <w:pPr>
              <w:jc w:val="center"/>
              <w:rPr>
                <w:rFonts w:asciiTheme="minorHAnsi" w:hAnsiTheme="minorHAnsi" w:cs="Arial"/>
              </w:rPr>
            </w:pPr>
            <w:r>
              <w:rPr>
                <w:rFonts w:asciiTheme="minorHAnsi" w:hAnsiTheme="minorHAnsi" w:cs="Arial"/>
              </w:rPr>
              <w:t>September 11-28</w:t>
            </w:r>
          </w:p>
        </w:tc>
        <w:tc>
          <w:tcPr>
            <w:tcW w:w="5688" w:type="dxa"/>
          </w:tcPr>
          <w:p w:rsidR="000C125D" w:rsidRDefault="000C125D" w:rsidP="000C125D">
            <w:pPr>
              <w:jc w:val="center"/>
              <w:rPr>
                <w:rFonts w:asciiTheme="minorHAnsi" w:hAnsiTheme="minorHAnsi" w:cs="Arial"/>
              </w:rPr>
            </w:pPr>
            <w:r>
              <w:rPr>
                <w:rFonts w:asciiTheme="minorHAnsi" w:hAnsiTheme="minorHAnsi" w:cs="Arial"/>
              </w:rPr>
              <w:t>Biography bag on a character from the Bible</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4</w:t>
            </w:r>
          </w:p>
        </w:tc>
        <w:tc>
          <w:tcPr>
            <w:tcW w:w="2576" w:type="dxa"/>
          </w:tcPr>
          <w:p w:rsidR="000C125D" w:rsidRDefault="00806593" w:rsidP="000C125D">
            <w:pPr>
              <w:jc w:val="center"/>
              <w:rPr>
                <w:rFonts w:asciiTheme="minorHAnsi" w:hAnsiTheme="minorHAnsi" w:cs="Arial"/>
              </w:rPr>
            </w:pPr>
            <w:r>
              <w:rPr>
                <w:rFonts w:asciiTheme="minorHAnsi" w:hAnsiTheme="minorHAnsi" w:cs="Arial"/>
              </w:rPr>
              <w:t>The Bible: Comparison &amp; Contrast</w:t>
            </w:r>
          </w:p>
        </w:tc>
        <w:tc>
          <w:tcPr>
            <w:tcW w:w="1654" w:type="dxa"/>
          </w:tcPr>
          <w:p w:rsidR="000C125D" w:rsidRDefault="00806593" w:rsidP="000C125D">
            <w:pPr>
              <w:jc w:val="center"/>
              <w:rPr>
                <w:rFonts w:asciiTheme="minorHAnsi" w:hAnsiTheme="minorHAnsi" w:cs="Arial"/>
              </w:rPr>
            </w:pPr>
            <w:r>
              <w:rPr>
                <w:rFonts w:asciiTheme="minorHAnsi" w:hAnsiTheme="minorHAnsi" w:cs="Arial"/>
              </w:rPr>
              <w:t>October 10-27</w:t>
            </w:r>
          </w:p>
        </w:tc>
        <w:tc>
          <w:tcPr>
            <w:tcW w:w="5688" w:type="dxa"/>
          </w:tcPr>
          <w:p w:rsidR="000C125D" w:rsidRDefault="00806593" w:rsidP="000C125D">
            <w:pPr>
              <w:jc w:val="center"/>
              <w:rPr>
                <w:rFonts w:asciiTheme="minorHAnsi" w:hAnsiTheme="minorHAnsi" w:cs="Arial"/>
              </w:rPr>
            </w:pPr>
            <w:r>
              <w:rPr>
                <w:rFonts w:asciiTheme="minorHAnsi" w:hAnsiTheme="minorHAnsi" w:cs="Arial"/>
              </w:rPr>
              <w:t>Multimedia presentation comparing Christianity &amp; the Bible to another belief system or concept</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5</w:t>
            </w:r>
          </w:p>
        </w:tc>
        <w:tc>
          <w:tcPr>
            <w:tcW w:w="2576" w:type="dxa"/>
          </w:tcPr>
          <w:p w:rsidR="000C125D" w:rsidRDefault="00806593" w:rsidP="000C125D">
            <w:pPr>
              <w:jc w:val="center"/>
              <w:rPr>
                <w:rFonts w:asciiTheme="minorHAnsi" w:hAnsiTheme="minorHAnsi" w:cs="Arial"/>
              </w:rPr>
            </w:pPr>
            <w:r>
              <w:rPr>
                <w:rFonts w:asciiTheme="minorHAnsi" w:hAnsiTheme="minorHAnsi" w:cs="Arial"/>
              </w:rPr>
              <w:t>Unanswered Questions</w:t>
            </w:r>
          </w:p>
        </w:tc>
        <w:tc>
          <w:tcPr>
            <w:tcW w:w="1654" w:type="dxa"/>
          </w:tcPr>
          <w:p w:rsidR="000C125D" w:rsidRDefault="00806593" w:rsidP="000C125D">
            <w:pPr>
              <w:jc w:val="center"/>
              <w:rPr>
                <w:rFonts w:asciiTheme="minorHAnsi" w:hAnsiTheme="minorHAnsi" w:cs="Arial"/>
              </w:rPr>
            </w:pPr>
            <w:r>
              <w:rPr>
                <w:rFonts w:asciiTheme="minorHAnsi" w:hAnsiTheme="minorHAnsi" w:cs="Arial"/>
              </w:rPr>
              <w:t>Oct. 30-Nov. 21</w:t>
            </w:r>
          </w:p>
        </w:tc>
        <w:tc>
          <w:tcPr>
            <w:tcW w:w="5688" w:type="dxa"/>
          </w:tcPr>
          <w:p w:rsidR="000C125D" w:rsidRDefault="00806593" w:rsidP="000C125D">
            <w:pPr>
              <w:jc w:val="center"/>
              <w:rPr>
                <w:rFonts w:asciiTheme="minorHAnsi" w:hAnsiTheme="minorHAnsi" w:cs="Arial"/>
              </w:rPr>
            </w:pPr>
            <w:r>
              <w:rPr>
                <w:rFonts w:asciiTheme="minorHAnsi" w:hAnsiTheme="minorHAnsi" w:cs="Arial"/>
              </w:rPr>
              <w:t>Research paper on a chosen topic</w:t>
            </w:r>
          </w:p>
        </w:tc>
      </w:tr>
      <w:tr w:rsidR="00806593" w:rsidRPr="000C125D" w:rsidTr="00806593">
        <w:trPr>
          <w:jc w:val="center"/>
        </w:trPr>
        <w:tc>
          <w:tcPr>
            <w:tcW w:w="1098" w:type="dxa"/>
          </w:tcPr>
          <w:p w:rsidR="000C125D" w:rsidRPr="000C125D" w:rsidRDefault="000C125D" w:rsidP="000C125D">
            <w:pPr>
              <w:jc w:val="center"/>
              <w:rPr>
                <w:rFonts w:asciiTheme="minorHAnsi" w:hAnsiTheme="minorHAnsi" w:cs="Arial"/>
              </w:rPr>
            </w:pPr>
            <w:r>
              <w:rPr>
                <w:rFonts w:asciiTheme="minorHAnsi" w:hAnsiTheme="minorHAnsi" w:cs="Arial"/>
              </w:rPr>
              <w:t>6</w:t>
            </w:r>
          </w:p>
        </w:tc>
        <w:tc>
          <w:tcPr>
            <w:tcW w:w="2576" w:type="dxa"/>
          </w:tcPr>
          <w:p w:rsidR="000C125D" w:rsidRDefault="00806593" w:rsidP="000C125D">
            <w:pPr>
              <w:jc w:val="center"/>
              <w:rPr>
                <w:rFonts w:asciiTheme="minorHAnsi" w:hAnsiTheme="minorHAnsi" w:cs="Arial"/>
              </w:rPr>
            </w:pPr>
            <w:r>
              <w:rPr>
                <w:rFonts w:asciiTheme="minorHAnsi" w:hAnsiTheme="minorHAnsi" w:cs="Arial"/>
              </w:rPr>
              <w:t>Life in the Biblical Era</w:t>
            </w:r>
          </w:p>
        </w:tc>
        <w:tc>
          <w:tcPr>
            <w:tcW w:w="1654" w:type="dxa"/>
          </w:tcPr>
          <w:p w:rsidR="000C125D" w:rsidRDefault="00806593" w:rsidP="000C125D">
            <w:pPr>
              <w:jc w:val="center"/>
              <w:rPr>
                <w:rFonts w:asciiTheme="minorHAnsi" w:hAnsiTheme="minorHAnsi" w:cs="Arial"/>
              </w:rPr>
            </w:pPr>
            <w:r>
              <w:rPr>
                <w:rFonts w:asciiTheme="minorHAnsi" w:hAnsiTheme="minorHAnsi" w:cs="Arial"/>
              </w:rPr>
              <w:t>Nov. 27-Dec. 14</w:t>
            </w:r>
          </w:p>
        </w:tc>
        <w:tc>
          <w:tcPr>
            <w:tcW w:w="5688" w:type="dxa"/>
          </w:tcPr>
          <w:p w:rsidR="000C125D" w:rsidRDefault="00806593" w:rsidP="000C125D">
            <w:pPr>
              <w:jc w:val="center"/>
              <w:rPr>
                <w:rFonts w:asciiTheme="minorHAnsi" w:hAnsiTheme="minorHAnsi" w:cs="Arial"/>
              </w:rPr>
            </w:pPr>
            <w:r>
              <w:rPr>
                <w:rFonts w:asciiTheme="minorHAnsi" w:hAnsiTheme="minorHAnsi" w:cs="Arial"/>
              </w:rPr>
              <w:t>Multifaceted project on an element of daily life in the Bible</w:t>
            </w:r>
          </w:p>
        </w:tc>
      </w:tr>
    </w:tbl>
    <w:p w:rsidR="00324A42" w:rsidRDefault="00324A42" w:rsidP="00324A42">
      <w:pPr>
        <w:rPr>
          <w:rFonts w:asciiTheme="minorHAnsi" w:hAnsiTheme="minorHAnsi" w:cs="Arial"/>
          <w:sz w:val="22"/>
          <w:szCs w:val="22"/>
        </w:rPr>
      </w:pPr>
    </w:p>
    <w:p w:rsidR="00806593" w:rsidRDefault="00806593" w:rsidP="00324A42">
      <w:pPr>
        <w:rPr>
          <w:rFonts w:asciiTheme="minorHAnsi" w:hAnsiTheme="minorHAnsi" w:cs="Arial"/>
          <w:b/>
          <w:sz w:val="22"/>
          <w:szCs w:val="22"/>
        </w:rPr>
      </w:pPr>
      <w:r>
        <w:rPr>
          <w:rFonts w:asciiTheme="minorHAnsi" w:hAnsiTheme="minorHAnsi" w:cs="Arial"/>
          <w:b/>
          <w:sz w:val="22"/>
          <w:szCs w:val="22"/>
        </w:rPr>
        <w:t>These six modules and the associated texts, projects, and other assignments will largely take the place of tests and quizzes in class. Assessments may still be given as needed, but will be minimized under this new system.</w:t>
      </w:r>
    </w:p>
    <w:p w:rsidR="00806593" w:rsidRDefault="00806593" w:rsidP="00324A42">
      <w:pPr>
        <w:rPr>
          <w:rFonts w:asciiTheme="minorHAnsi" w:hAnsiTheme="minorHAnsi" w:cs="Arial"/>
          <w:b/>
          <w:sz w:val="22"/>
          <w:szCs w:val="22"/>
        </w:rPr>
      </w:pPr>
    </w:p>
    <w:p w:rsidR="00806593" w:rsidRDefault="00806593" w:rsidP="00324A42">
      <w:pPr>
        <w:rPr>
          <w:rFonts w:asciiTheme="minorHAnsi" w:hAnsiTheme="minorHAnsi" w:cs="Arial"/>
          <w:b/>
          <w:sz w:val="22"/>
          <w:szCs w:val="22"/>
        </w:rPr>
      </w:pPr>
      <w:r>
        <w:rPr>
          <w:rFonts w:asciiTheme="minorHAnsi" w:hAnsiTheme="minorHAnsi" w:cs="Arial"/>
          <w:b/>
          <w:sz w:val="22"/>
          <w:szCs w:val="22"/>
        </w:rPr>
        <w:t xml:space="preserve">Each module will require a great deal of technology access, but </w:t>
      </w:r>
      <w:r>
        <w:rPr>
          <w:rFonts w:asciiTheme="minorHAnsi" w:hAnsiTheme="minorHAnsi" w:cs="Arial"/>
          <w:b/>
          <w:sz w:val="22"/>
          <w:szCs w:val="22"/>
          <w:u w:val="single"/>
        </w:rPr>
        <w:t>ample time will be provided during the school day for each to be completed</w:t>
      </w:r>
      <w:r>
        <w:rPr>
          <w:rFonts w:asciiTheme="minorHAnsi" w:hAnsiTheme="minorHAnsi" w:cs="Arial"/>
          <w:b/>
          <w:sz w:val="22"/>
          <w:szCs w:val="22"/>
        </w:rPr>
        <w:t xml:space="preserve">. If extenuating circumstances require students to need technology access outside of the normal class time or school day, </w:t>
      </w:r>
      <w:r>
        <w:rPr>
          <w:rFonts w:asciiTheme="minorHAnsi" w:hAnsiTheme="minorHAnsi" w:cs="Arial"/>
          <w:b/>
          <w:sz w:val="22"/>
          <w:szCs w:val="22"/>
          <w:u w:val="single"/>
        </w:rPr>
        <w:t>arrangements will always be made to accommodate student needs</w:t>
      </w:r>
      <w:r>
        <w:rPr>
          <w:rFonts w:asciiTheme="minorHAnsi" w:hAnsiTheme="minorHAnsi" w:cs="Arial"/>
          <w:b/>
          <w:sz w:val="22"/>
          <w:szCs w:val="22"/>
        </w:rPr>
        <w:t>. STUDENTS WILL NEVER BE PUNISHED OR DOCKED POINTS BECAUSE THEY LACK THE RESOURCES OF THEIR PEERS.</w:t>
      </w:r>
    </w:p>
    <w:p w:rsidR="00095EAC" w:rsidRDefault="00095EAC" w:rsidP="00324A42">
      <w:pPr>
        <w:rPr>
          <w:rFonts w:asciiTheme="minorHAnsi" w:hAnsiTheme="minorHAnsi" w:cs="Arial"/>
          <w:b/>
          <w:sz w:val="22"/>
          <w:szCs w:val="22"/>
        </w:rPr>
      </w:pPr>
    </w:p>
    <w:p w:rsidR="00095EAC" w:rsidRDefault="00095EAC" w:rsidP="00095EAC">
      <w:pPr>
        <w:jc w:val="center"/>
      </w:pPr>
      <w:r>
        <w:rPr>
          <w:rFonts w:asciiTheme="minorHAnsi" w:hAnsiTheme="minorHAnsi" w:cs="Arial"/>
          <w:b/>
          <w:sz w:val="22"/>
          <w:szCs w:val="22"/>
        </w:rPr>
        <w:t>_________________________________________</w:t>
      </w:r>
    </w:p>
    <w:p w:rsidR="00095EAC" w:rsidRDefault="00095EAC" w:rsidP="00095EAC">
      <w:pPr>
        <w:jc w:val="center"/>
        <w:rPr>
          <w:rFonts w:asciiTheme="minorHAnsi" w:hAnsiTheme="minorHAnsi" w:cs="Arial"/>
          <w:b/>
          <w:sz w:val="22"/>
          <w:szCs w:val="22"/>
        </w:rPr>
      </w:pPr>
    </w:p>
    <w:p w:rsidR="00095EAC" w:rsidRPr="002D72D2" w:rsidRDefault="00095EAC" w:rsidP="00095EAC">
      <w:pPr>
        <w:numPr>
          <w:ilvl w:val="0"/>
          <w:numId w:val="4"/>
        </w:numPr>
        <w:shd w:val="clear" w:color="auto" w:fill="FFFFFF"/>
        <w:rPr>
          <w:rFonts w:ascii="Calibri" w:hAnsi="Calibri" w:cs="Arial"/>
          <w:b/>
          <w:color w:val="222222"/>
          <w:sz w:val="22"/>
          <w:szCs w:val="22"/>
          <w:u w:val="single"/>
        </w:rPr>
      </w:pPr>
      <w:r w:rsidRPr="002D72D2">
        <w:rPr>
          <w:rFonts w:ascii="Calibri" w:hAnsi="Calibri" w:cs="Arial"/>
          <w:b/>
          <w:color w:val="222222"/>
          <w:sz w:val="22"/>
          <w:szCs w:val="22"/>
          <w:u w:val="single"/>
        </w:rPr>
        <w:t>FALL 2017 UPDATE</w:t>
      </w:r>
      <w:r>
        <w:rPr>
          <w:rFonts w:ascii="Calibri" w:hAnsi="Calibri" w:cs="Arial"/>
          <w:b/>
          <w:color w:val="222222"/>
          <w:sz w:val="22"/>
          <w:szCs w:val="22"/>
        </w:rPr>
        <w:t xml:space="preserve">: Beginning with the fall semester of 2017, Crockett County High School’s exam exemption policy has changed. Now, students who have perfect attendance in a given class, who have a minimum of a B average in said class, and who meet all behavioral and other requirements may exempt final exams in </w:t>
      </w:r>
      <w:r>
        <w:rPr>
          <w:rFonts w:ascii="Calibri" w:hAnsi="Calibri" w:cs="Arial"/>
          <w:b/>
          <w:color w:val="222222"/>
          <w:sz w:val="22"/>
          <w:szCs w:val="22"/>
          <w:u w:val="single"/>
        </w:rPr>
        <w:t>all</w:t>
      </w:r>
      <w:r>
        <w:rPr>
          <w:rFonts w:ascii="Calibri" w:hAnsi="Calibri" w:cs="Arial"/>
          <w:b/>
          <w:color w:val="222222"/>
          <w:sz w:val="22"/>
          <w:szCs w:val="22"/>
        </w:rPr>
        <w:t xml:space="preserve"> classes in which they meet the requirements instead of just one. </w:t>
      </w:r>
      <w:r>
        <w:rPr>
          <w:rFonts w:ascii="Calibri" w:hAnsi="Calibri" w:cs="Arial"/>
          <w:b/>
          <w:color w:val="222222"/>
          <w:sz w:val="22"/>
          <w:szCs w:val="22"/>
        </w:rPr>
        <w:t>Since</w:t>
      </w:r>
      <w:r>
        <w:rPr>
          <w:rFonts w:ascii="Calibri" w:hAnsi="Calibri" w:cs="Arial"/>
          <w:b/>
          <w:color w:val="222222"/>
          <w:sz w:val="22"/>
          <w:szCs w:val="22"/>
        </w:rPr>
        <w:t xml:space="preserve"> our final exam grade comes fro</w:t>
      </w:r>
      <w:r>
        <w:rPr>
          <w:rFonts w:ascii="Calibri" w:hAnsi="Calibri" w:cs="Arial"/>
          <w:b/>
          <w:color w:val="222222"/>
          <w:sz w:val="22"/>
          <w:szCs w:val="22"/>
        </w:rPr>
        <w:t>m a multi-faceted final project,</w:t>
      </w:r>
      <w:r>
        <w:rPr>
          <w:rFonts w:ascii="Calibri" w:hAnsi="Calibri" w:cs="Arial"/>
          <w:b/>
          <w:color w:val="222222"/>
          <w:sz w:val="22"/>
          <w:szCs w:val="22"/>
        </w:rPr>
        <w:t xml:space="preserve"> </w:t>
      </w:r>
      <w:r w:rsidRPr="002D72D2">
        <w:rPr>
          <w:rFonts w:ascii="Calibri" w:hAnsi="Calibri" w:cs="Arial"/>
          <w:b/>
          <w:color w:val="222222"/>
          <w:sz w:val="22"/>
          <w:szCs w:val="22"/>
          <w:u w:val="single"/>
        </w:rPr>
        <w:t>any student meeting the requirements to exempt their final exam may choose to omit no more than two</w:t>
      </w:r>
      <w:r>
        <w:rPr>
          <w:rFonts w:ascii="Calibri" w:hAnsi="Calibri" w:cs="Arial"/>
          <w:b/>
          <w:color w:val="222222"/>
          <w:sz w:val="22"/>
          <w:szCs w:val="22"/>
          <w:u w:val="single"/>
        </w:rPr>
        <w:t xml:space="preserve"> of the components of the final project</w:t>
      </w:r>
      <w:r>
        <w:rPr>
          <w:rFonts w:ascii="Calibri" w:hAnsi="Calibri" w:cs="Arial"/>
          <w:b/>
          <w:color w:val="222222"/>
          <w:sz w:val="22"/>
          <w:szCs w:val="22"/>
        </w:rPr>
        <w:t xml:space="preserve">. </w:t>
      </w:r>
      <w:bookmarkStart w:id="0" w:name="_GoBack"/>
      <w:bookmarkEnd w:id="0"/>
    </w:p>
    <w:p w:rsidR="00095EAC" w:rsidRPr="00806593" w:rsidRDefault="00095EAC" w:rsidP="00095EAC">
      <w:pPr>
        <w:jc w:val="center"/>
        <w:rPr>
          <w:rFonts w:asciiTheme="minorHAnsi" w:hAnsiTheme="minorHAnsi" w:cs="Arial"/>
          <w:b/>
          <w:sz w:val="22"/>
          <w:szCs w:val="22"/>
        </w:rPr>
      </w:pPr>
    </w:p>
    <w:p w:rsidR="00806593" w:rsidRPr="00FF0CCC" w:rsidRDefault="00806593" w:rsidP="00324A42">
      <w:pPr>
        <w:rPr>
          <w:rFonts w:asciiTheme="minorHAnsi" w:hAnsiTheme="minorHAnsi" w:cs="Arial"/>
          <w:sz w:val="22"/>
          <w:szCs w:val="22"/>
        </w:rPr>
      </w:pPr>
    </w:p>
    <w:p w:rsidR="00324A42" w:rsidRPr="00FF0CCC" w:rsidRDefault="00324A42" w:rsidP="00806593">
      <w:pPr>
        <w:rPr>
          <w:rFonts w:asciiTheme="minorHAnsi" w:hAnsiTheme="minorHAnsi" w:cs="Arial"/>
          <w:sz w:val="22"/>
          <w:szCs w:val="22"/>
        </w:rPr>
      </w:pPr>
      <w:r w:rsidRPr="00FF0CCC">
        <w:rPr>
          <w:rFonts w:asciiTheme="minorHAnsi" w:hAnsiTheme="minorHAnsi" w:cs="Arial"/>
          <w:sz w:val="22"/>
          <w:szCs w:val="22"/>
        </w:rPr>
        <w:t xml:space="preserve"> </w:t>
      </w:r>
    </w:p>
    <w:p w:rsidR="00324A42" w:rsidRPr="00FF0CCC" w:rsidRDefault="00324A42" w:rsidP="00324A42">
      <w:pPr>
        <w:rPr>
          <w:rFonts w:asciiTheme="minorHAnsi" w:hAnsiTheme="minorHAnsi" w:cs="Arial"/>
          <w:sz w:val="22"/>
          <w:szCs w:val="22"/>
        </w:rPr>
      </w:pPr>
    </w:p>
    <w:p w:rsidR="00324A42" w:rsidRPr="00DE4510" w:rsidRDefault="00324A42" w:rsidP="00324A42">
      <w:pPr>
        <w:rPr>
          <w:rFonts w:ascii="Arial" w:hAnsi="Arial" w:cs="Arial"/>
        </w:rPr>
      </w:pPr>
      <w:r w:rsidRPr="00FF0CCC">
        <w:rPr>
          <w:rFonts w:asciiTheme="minorHAnsi" w:hAnsiTheme="minorHAnsi" w:cs="Arial"/>
          <w:sz w:val="22"/>
          <w:szCs w:val="22"/>
        </w:rPr>
        <w:br w:type="page"/>
      </w:r>
      <w:r>
        <w:rPr>
          <w:rFonts w:ascii="Arial" w:hAnsi="Arial" w:cs="Arial"/>
          <w:i/>
        </w:rPr>
        <w:lastRenderedPageBreak/>
        <w:t>I have read and understand this syllabus, and hereby agree to abide by it to the best of my ability.</w:t>
      </w:r>
    </w:p>
    <w:p w:rsidR="00324A42" w:rsidRDefault="00324A42" w:rsidP="00324A42">
      <w:pPr>
        <w:rPr>
          <w:rFonts w:ascii="Arial" w:hAnsi="Arial" w:cs="Arial"/>
          <w:i/>
        </w:rPr>
      </w:pPr>
    </w:p>
    <w:p w:rsidR="00324A42" w:rsidRDefault="00324A42" w:rsidP="00324A42">
      <w:pPr>
        <w:rPr>
          <w:rFonts w:ascii="Arial" w:hAnsi="Arial" w:cs="Arial"/>
          <w:i/>
        </w:rPr>
      </w:pPr>
    </w:p>
    <w:p w:rsidR="00324A42" w:rsidRDefault="00324A42" w:rsidP="00324A42">
      <w:pPr>
        <w:rPr>
          <w:rFonts w:ascii="Arial" w:hAnsi="Arial" w:cs="Arial"/>
        </w:rPr>
      </w:pPr>
    </w:p>
    <w:p w:rsidR="00324A42" w:rsidRDefault="00324A42" w:rsidP="00324A42">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w:t>
      </w:r>
    </w:p>
    <w:p w:rsidR="00324A42" w:rsidRPr="002840B7" w:rsidRDefault="00324A42" w:rsidP="00324A42">
      <w:pPr>
        <w:rPr>
          <w:rFonts w:ascii="Arial" w:hAnsi="Arial" w:cs="Arial"/>
          <w:sz w:val="16"/>
          <w:szCs w:val="16"/>
        </w:rPr>
      </w:pPr>
      <w:r>
        <w:rPr>
          <w:rFonts w:ascii="Arial" w:hAnsi="Arial" w:cs="Arial"/>
          <w:sz w:val="16"/>
          <w:szCs w:val="16"/>
        </w:rPr>
        <w:t>Student sign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324A42" w:rsidRDefault="00324A42" w:rsidP="00324A42">
      <w:pPr>
        <w:rPr>
          <w:rFonts w:ascii="Arial" w:hAnsi="Arial" w:cs="Arial"/>
        </w:rPr>
      </w:pPr>
    </w:p>
    <w:p w:rsidR="00324A42" w:rsidRDefault="00324A42" w:rsidP="00324A42">
      <w:pPr>
        <w:rPr>
          <w:rFonts w:ascii="Arial" w:hAnsi="Arial" w:cs="Arial"/>
        </w:rPr>
      </w:pPr>
    </w:p>
    <w:p w:rsidR="00324A42" w:rsidRDefault="00324A42" w:rsidP="00324A42">
      <w:pPr>
        <w:rPr>
          <w:rFonts w:ascii="Arial" w:hAnsi="Arial" w:cs="Arial"/>
        </w:rPr>
      </w:pPr>
    </w:p>
    <w:p w:rsidR="00324A42" w:rsidRDefault="00324A42" w:rsidP="00324A42">
      <w:pPr>
        <w:rPr>
          <w:rFonts w:ascii="Arial" w:hAnsi="Arial" w:cs="Arial"/>
        </w:rPr>
      </w:pPr>
    </w:p>
    <w:p w:rsidR="00324A42" w:rsidRDefault="00324A42" w:rsidP="00324A42">
      <w:pPr>
        <w:rPr>
          <w:rFonts w:ascii="Arial" w:hAnsi="Arial" w:cs="Arial"/>
        </w:rPr>
      </w:pPr>
      <w:r>
        <w:rPr>
          <w:rFonts w:ascii="Arial" w:hAnsi="Arial" w:cs="Arial"/>
        </w:rPr>
        <w:t>__________________________________</w:t>
      </w:r>
      <w:r>
        <w:rPr>
          <w:rFonts w:ascii="Arial" w:hAnsi="Arial" w:cs="Arial"/>
        </w:rPr>
        <w:tab/>
      </w:r>
      <w:r>
        <w:rPr>
          <w:rFonts w:ascii="Arial" w:hAnsi="Arial" w:cs="Arial"/>
        </w:rPr>
        <w:tab/>
        <w:t>____________________</w:t>
      </w:r>
    </w:p>
    <w:p w:rsidR="00324A42" w:rsidRPr="002840B7" w:rsidRDefault="00324A42" w:rsidP="00324A42">
      <w:pPr>
        <w:rPr>
          <w:rFonts w:ascii="Arial" w:hAnsi="Arial" w:cs="Arial"/>
          <w:sz w:val="16"/>
          <w:szCs w:val="16"/>
        </w:rPr>
      </w:pPr>
      <w:r>
        <w:rPr>
          <w:rFonts w:ascii="Arial" w:hAnsi="Arial" w:cs="Arial"/>
          <w:sz w:val="16"/>
          <w:szCs w:val="16"/>
        </w:rPr>
        <w:t>Parent sign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rsidR="00324A42" w:rsidRDefault="00324A42" w:rsidP="00324A42">
      <w:pPr>
        <w:rPr>
          <w:rFonts w:ascii="Arial" w:hAnsi="Arial" w:cs="Arial"/>
        </w:rPr>
      </w:pPr>
    </w:p>
    <w:p w:rsidR="00324A42" w:rsidRDefault="00324A42" w:rsidP="00324A42">
      <w:pPr>
        <w:rPr>
          <w:rFonts w:ascii="Arial" w:hAnsi="Arial" w:cs="Arial"/>
        </w:rPr>
      </w:pPr>
    </w:p>
    <w:p w:rsidR="00324A42" w:rsidRDefault="00324A42" w:rsidP="00324A42">
      <w:pPr>
        <w:rPr>
          <w:rFonts w:ascii="Arial" w:hAnsi="Arial" w:cs="Arial"/>
        </w:rPr>
      </w:pPr>
    </w:p>
    <w:p w:rsidR="00324A42" w:rsidRDefault="00324A42" w:rsidP="00324A42">
      <w:pPr>
        <w:rPr>
          <w:rFonts w:ascii="Arial" w:hAnsi="Arial" w:cs="Arial"/>
        </w:rPr>
      </w:pPr>
      <w:r>
        <w:rPr>
          <w:rFonts w:ascii="Arial" w:hAnsi="Arial" w:cs="Arial"/>
        </w:rPr>
        <w:t>_______________________________________________________________</w:t>
      </w:r>
      <w:r>
        <w:rPr>
          <w:rFonts w:ascii="Arial" w:hAnsi="Arial" w:cs="Arial"/>
        </w:rPr>
        <w:tab/>
      </w:r>
    </w:p>
    <w:p w:rsidR="00324A42" w:rsidRDefault="00324A42" w:rsidP="00324A42">
      <w:pPr>
        <w:rPr>
          <w:rFonts w:ascii="Arial" w:hAnsi="Arial" w:cs="Arial"/>
          <w:sz w:val="16"/>
          <w:szCs w:val="16"/>
        </w:rPr>
      </w:pPr>
      <w:r>
        <w:rPr>
          <w:rFonts w:ascii="Arial" w:hAnsi="Arial" w:cs="Arial"/>
          <w:sz w:val="16"/>
          <w:szCs w:val="16"/>
        </w:rPr>
        <w:t>Parent email</w:t>
      </w:r>
    </w:p>
    <w:p w:rsidR="00324A42" w:rsidRDefault="00324A42" w:rsidP="00324A42">
      <w:pPr>
        <w:rPr>
          <w:rFonts w:ascii="Arial" w:hAnsi="Arial" w:cs="Arial"/>
          <w:sz w:val="16"/>
          <w:szCs w:val="16"/>
        </w:rPr>
      </w:pPr>
    </w:p>
    <w:p w:rsidR="00324A42" w:rsidRDefault="00324A42" w:rsidP="00324A42">
      <w:pPr>
        <w:rPr>
          <w:rFonts w:ascii="Arial" w:hAnsi="Arial" w:cs="Arial"/>
          <w:sz w:val="16"/>
          <w:szCs w:val="16"/>
        </w:rPr>
      </w:pPr>
    </w:p>
    <w:p w:rsidR="00324A42" w:rsidRDefault="00324A42" w:rsidP="00324A42">
      <w:pPr>
        <w:rPr>
          <w:rFonts w:ascii="Arial" w:hAnsi="Arial" w:cs="Arial"/>
          <w:sz w:val="16"/>
          <w:szCs w:val="16"/>
        </w:rPr>
      </w:pPr>
    </w:p>
    <w:p w:rsidR="00324A42" w:rsidRDefault="00324A42" w:rsidP="00324A42">
      <w:pPr>
        <w:rPr>
          <w:rFonts w:ascii="Arial" w:hAnsi="Arial" w:cs="Arial"/>
        </w:rPr>
      </w:pPr>
      <w:r>
        <w:rPr>
          <w:rFonts w:ascii="Arial" w:hAnsi="Arial" w:cs="Arial"/>
        </w:rPr>
        <w:t>_______________________________________________________________</w:t>
      </w:r>
      <w:r>
        <w:rPr>
          <w:rFonts w:ascii="Arial" w:hAnsi="Arial" w:cs="Arial"/>
        </w:rPr>
        <w:tab/>
      </w:r>
    </w:p>
    <w:p w:rsidR="00324A42" w:rsidRPr="002840B7" w:rsidRDefault="00324A42" w:rsidP="00324A42">
      <w:pPr>
        <w:rPr>
          <w:rFonts w:ascii="Arial" w:hAnsi="Arial" w:cs="Arial"/>
          <w:sz w:val="16"/>
          <w:szCs w:val="16"/>
        </w:rPr>
      </w:pPr>
      <w:r>
        <w:rPr>
          <w:rFonts w:ascii="Arial" w:hAnsi="Arial" w:cs="Arial"/>
          <w:sz w:val="16"/>
          <w:szCs w:val="16"/>
        </w:rPr>
        <w:t>Parent phone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24A42" w:rsidRDefault="00324A42" w:rsidP="00324A42">
      <w:pPr>
        <w:rPr>
          <w:rFonts w:ascii="Arial" w:hAnsi="Arial" w:cs="Arial"/>
        </w:rPr>
      </w:pPr>
    </w:p>
    <w:p w:rsidR="00324A42" w:rsidRPr="002840B7" w:rsidRDefault="00324A42" w:rsidP="00324A42">
      <w:pPr>
        <w:rPr>
          <w:rFonts w:ascii="Arial" w:hAnsi="Arial" w:cs="Arial"/>
        </w:rPr>
      </w:pPr>
    </w:p>
    <w:p w:rsidR="00A54799" w:rsidRDefault="00A54799"/>
    <w:sectPr w:rsidR="00A54799" w:rsidSect="000C12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C1772"/>
    <w:multiLevelType w:val="hybridMultilevel"/>
    <w:tmpl w:val="5E008E1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B695368"/>
    <w:multiLevelType w:val="hybridMultilevel"/>
    <w:tmpl w:val="1FF41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46B0953"/>
    <w:multiLevelType w:val="hybridMultilevel"/>
    <w:tmpl w:val="C87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10E29"/>
    <w:multiLevelType w:val="hybridMultilevel"/>
    <w:tmpl w:val="B59E24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24A42"/>
    <w:rsid w:val="00095EAC"/>
    <w:rsid w:val="000C125D"/>
    <w:rsid w:val="00122235"/>
    <w:rsid w:val="002E491D"/>
    <w:rsid w:val="00324A42"/>
    <w:rsid w:val="004944CF"/>
    <w:rsid w:val="004D126C"/>
    <w:rsid w:val="004D223E"/>
    <w:rsid w:val="005534E9"/>
    <w:rsid w:val="006764DD"/>
    <w:rsid w:val="007460F7"/>
    <w:rsid w:val="00806593"/>
    <w:rsid w:val="008C711D"/>
    <w:rsid w:val="009A7BFC"/>
    <w:rsid w:val="00A54799"/>
    <w:rsid w:val="00A927E4"/>
    <w:rsid w:val="00AB53ED"/>
    <w:rsid w:val="00D34312"/>
    <w:rsid w:val="00DF24E7"/>
    <w:rsid w:val="00F01E2F"/>
    <w:rsid w:val="00FF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A06C"/>
  <w15:docId w15:val="{769255EF-55C1-4FCB-A66B-8A2743BC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1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D559E717</Template>
  <TotalTime>56</TotalTime>
  <Pages>3</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2017-07-20T18:54:00Z</cp:lastPrinted>
  <dcterms:created xsi:type="dcterms:W3CDTF">2014-07-24T15:26:00Z</dcterms:created>
  <dcterms:modified xsi:type="dcterms:W3CDTF">2017-07-27T19:46:00Z</dcterms:modified>
</cp:coreProperties>
</file>