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B1E4" w14:textId="77777777" w:rsidR="00D612F0" w:rsidRDefault="003C5B67">
      <w:pPr>
        <w:pStyle w:val="Normal1"/>
        <w:jc w:val="center"/>
        <w:rPr>
          <w:b/>
          <w:sz w:val="28"/>
          <w:szCs w:val="28"/>
        </w:rPr>
      </w:pPr>
      <w:r>
        <w:rPr>
          <w:b/>
          <w:sz w:val="28"/>
          <w:szCs w:val="28"/>
        </w:rPr>
        <w:t>Geometry</w:t>
      </w:r>
    </w:p>
    <w:p w14:paraId="550B4501" w14:textId="77777777" w:rsidR="00D612F0" w:rsidRDefault="000E1188">
      <w:pPr>
        <w:pStyle w:val="Normal1"/>
        <w:jc w:val="center"/>
        <w:rPr>
          <w:b/>
          <w:sz w:val="28"/>
          <w:szCs w:val="28"/>
        </w:rPr>
      </w:pPr>
      <w:r>
        <w:rPr>
          <w:b/>
          <w:sz w:val="28"/>
          <w:szCs w:val="28"/>
        </w:rPr>
        <w:t>East Ridge High School</w:t>
      </w:r>
    </w:p>
    <w:p w14:paraId="2C6314A7" w14:textId="77777777" w:rsidR="00D612F0" w:rsidRDefault="000E1188">
      <w:pPr>
        <w:pStyle w:val="Normal1"/>
        <w:jc w:val="center"/>
        <w:rPr>
          <w:b/>
        </w:rPr>
      </w:pPr>
      <w:r>
        <w:rPr>
          <w:b/>
          <w:sz w:val="28"/>
          <w:szCs w:val="28"/>
        </w:rPr>
        <w:t>2017 - 2018</w:t>
      </w:r>
    </w:p>
    <w:p w14:paraId="701C039C" w14:textId="77777777" w:rsidR="00D612F0" w:rsidRDefault="00D612F0">
      <w:pPr>
        <w:pStyle w:val="Normal1"/>
        <w:jc w:val="center"/>
      </w:pPr>
    </w:p>
    <w:p w14:paraId="7DC379AB" w14:textId="77777777" w:rsidR="00D612F0" w:rsidRPr="00690033" w:rsidRDefault="000E1188">
      <w:pPr>
        <w:pStyle w:val="Normal1"/>
        <w:rPr>
          <w:color w:val="auto"/>
        </w:rPr>
      </w:pPr>
      <w:r w:rsidRPr="00690033">
        <w:rPr>
          <w:b/>
          <w:color w:val="auto"/>
          <w:u w:val="single"/>
        </w:rPr>
        <w:t>Instructor:</w:t>
      </w:r>
      <w:r w:rsidRPr="00690033">
        <w:rPr>
          <w:color w:val="auto"/>
        </w:rPr>
        <w:t xml:space="preserve">  Name:  </w:t>
      </w:r>
      <w:r w:rsidR="006059B1" w:rsidRPr="00690033">
        <w:rPr>
          <w:color w:val="auto"/>
        </w:rPr>
        <w:t>Mr. McGrath</w:t>
      </w:r>
    </w:p>
    <w:p w14:paraId="4F1F9B04" w14:textId="620DA9B5" w:rsidR="00D612F0" w:rsidRPr="00690033" w:rsidRDefault="000E1188">
      <w:pPr>
        <w:pStyle w:val="Normal1"/>
        <w:tabs>
          <w:tab w:val="left" w:pos="1260"/>
        </w:tabs>
        <w:rPr>
          <w:color w:val="auto"/>
        </w:rPr>
      </w:pPr>
      <w:r w:rsidRPr="00690033">
        <w:rPr>
          <w:color w:val="auto"/>
        </w:rPr>
        <w:tab/>
        <w:t xml:space="preserve"> Telephone:  </w:t>
      </w:r>
      <w:r w:rsidR="00A519CD">
        <w:rPr>
          <w:color w:val="auto"/>
        </w:rPr>
        <w:t>423-867-6200 ext. 267</w:t>
      </w:r>
    </w:p>
    <w:p w14:paraId="0A8AD913" w14:textId="77777777" w:rsidR="00D612F0" w:rsidRPr="00690033" w:rsidRDefault="000E1188">
      <w:pPr>
        <w:pStyle w:val="Normal1"/>
        <w:tabs>
          <w:tab w:val="left" w:pos="1260"/>
        </w:tabs>
        <w:rPr>
          <w:color w:val="auto"/>
        </w:rPr>
      </w:pPr>
      <w:r w:rsidRPr="00690033">
        <w:rPr>
          <w:color w:val="auto"/>
        </w:rPr>
        <w:tab/>
        <w:t xml:space="preserve"> Email:  </w:t>
      </w:r>
      <w:r w:rsidR="0056754F" w:rsidRPr="0056754F">
        <w:rPr>
          <w:color w:val="auto"/>
        </w:rPr>
        <w:t>mcgrath_m@hcde.org</w:t>
      </w:r>
      <w:r w:rsidR="0056754F">
        <w:rPr>
          <w:color w:val="auto"/>
        </w:rPr>
        <w:t xml:space="preserve"> (preferred method of contact)</w:t>
      </w:r>
    </w:p>
    <w:p w14:paraId="0BB6619B" w14:textId="77777777" w:rsidR="00D612F0" w:rsidRPr="00690033" w:rsidRDefault="000E1188" w:rsidP="0056754F">
      <w:pPr>
        <w:pStyle w:val="Normal1"/>
        <w:tabs>
          <w:tab w:val="left" w:pos="1260"/>
        </w:tabs>
        <w:ind w:left="1260"/>
        <w:rPr>
          <w:color w:val="auto"/>
        </w:rPr>
      </w:pPr>
      <w:r w:rsidRPr="00690033">
        <w:rPr>
          <w:color w:val="auto"/>
        </w:rPr>
        <w:t xml:space="preserve">Available after school:  </w:t>
      </w:r>
      <w:r w:rsidR="006059B1" w:rsidRPr="00690033">
        <w:rPr>
          <w:color w:val="auto"/>
        </w:rPr>
        <w:t>Mondays</w:t>
      </w:r>
      <w:r w:rsidRPr="00690033">
        <w:rPr>
          <w:color w:val="auto"/>
        </w:rPr>
        <w:t xml:space="preserve"> from 2:25 – 3:25 or by</w:t>
      </w:r>
      <w:r w:rsidR="00690033">
        <w:rPr>
          <w:color w:val="auto"/>
        </w:rPr>
        <w:t xml:space="preserve"> a</w:t>
      </w:r>
      <w:r w:rsidR="006059B1" w:rsidRPr="00690033">
        <w:rPr>
          <w:color w:val="auto"/>
        </w:rPr>
        <w:t xml:space="preserve">ppointments only. </w:t>
      </w:r>
      <w:r w:rsidRPr="00690033">
        <w:rPr>
          <w:color w:val="auto"/>
        </w:rPr>
        <w:t>Confirm date and time before appointment.</w:t>
      </w:r>
    </w:p>
    <w:p w14:paraId="6ECB3785" w14:textId="77777777" w:rsidR="00D612F0" w:rsidRPr="00690033" w:rsidRDefault="00D612F0">
      <w:pPr>
        <w:pStyle w:val="Normal1"/>
        <w:tabs>
          <w:tab w:val="left" w:pos="1260"/>
        </w:tabs>
        <w:rPr>
          <w:color w:val="auto"/>
        </w:rPr>
      </w:pPr>
    </w:p>
    <w:p w14:paraId="051DDCB6" w14:textId="77777777" w:rsidR="00D612F0" w:rsidRPr="00690033" w:rsidRDefault="000E1188">
      <w:pPr>
        <w:pStyle w:val="Normal1"/>
        <w:tabs>
          <w:tab w:val="left" w:pos="1260"/>
        </w:tabs>
        <w:rPr>
          <w:b/>
          <w:color w:val="auto"/>
          <w:u w:val="single"/>
        </w:rPr>
      </w:pPr>
      <w:r w:rsidRPr="00690033">
        <w:rPr>
          <w:b/>
          <w:color w:val="auto"/>
          <w:u w:val="single"/>
        </w:rPr>
        <w:t>Course Description</w:t>
      </w:r>
    </w:p>
    <w:p w14:paraId="65A8DB1A" w14:textId="77777777" w:rsidR="00D612F0" w:rsidRPr="00690033" w:rsidRDefault="00D612F0">
      <w:pPr>
        <w:pStyle w:val="Normal1"/>
        <w:rPr>
          <w:color w:val="auto"/>
        </w:rPr>
      </w:pPr>
    </w:p>
    <w:p w14:paraId="19EA5C00" w14:textId="77777777" w:rsidR="00D612F0" w:rsidRPr="00690033" w:rsidRDefault="006059B1">
      <w:pPr>
        <w:pStyle w:val="Normal1"/>
        <w:rPr>
          <w:color w:val="auto"/>
        </w:rPr>
      </w:pPr>
      <w:r w:rsidRPr="00690033">
        <w:rPr>
          <w:color w:val="auto"/>
        </w:rPr>
        <w:t>Geometry is a semester long course. This course consists of a study of right triangle and trigonometric functions. Students will also study area formulas. Finally, and most importantly, students will practice explaining their reasoning process, justifying their methods and solutions, and working with each other to problem solve.</w:t>
      </w:r>
    </w:p>
    <w:p w14:paraId="4ED82086" w14:textId="77777777" w:rsidR="006059B1" w:rsidRPr="00690033" w:rsidRDefault="006059B1">
      <w:pPr>
        <w:pStyle w:val="Normal1"/>
        <w:rPr>
          <w:color w:val="auto"/>
        </w:rPr>
      </w:pPr>
    </w:p>
    <w:p w14:paraId="54649B2E" w14:textId="77777777" w:rsidR="006059B1" w:rsidRPr="00690033" w:rsidRDefault="006059B1">
      <w:pPr>
        <w:pStyle w:val="Normal1"/>
        <w:rPr>
          <w:color w:val="auto"/>
        </w:rPr>
      </w:pPr>
      <w:r w:rsidRPr="00690033">
        <w:rPr>
          <w:color w:val="auto"/>
        </w:rPr>
        <w:t>There</w:t>
      </w:r>
      <w:r w:rsidR="000D59FE" w:rsidRPr="00690033">
        <w:rPr>
          <w:color w:val="auto"/>
        </w:rPr>
        <w:t xml:space="preserve"> are many websites that can help </w:t>
      </w:r>
      <w:proofErr w:type="gramStart"/>
      <w:r w:rsidR="000D59FE" w:rsidRPr="00690033">
        <w:rPr>
          <w:color w:val="auto"/>
        </w:rPr>
        <w:t>students better</w:t>
      </w:r>
      <w:proofErr w:type="gramEnd"/>
      <w:r w:rsidR="000D59FE" w:rsidRPr="00690033">
        <w:rPr>
          <w:color w:val="auto"/>
        </w:rPr>
        <w:t xml:space="preserve"> understand what we learn in class. I encourage students to look up websites and videos if they do not understand something. The website that I have found to be most helpful is khanacademy.org. </w:t>
      </w:r>
    </w:p>
    <w:p w14:paraId="32A22022" w14:textId="77777777" w:rsidR="00D612F0" w:rsidRPr="00690033" w:rsidRDefault="00D612F0">
      <w:pPr>
        <w:pStyle w:val="Normal1"/>
        <w:rPr>
          <w:color w:val="auto"/>
        </w:rPr>
      </w:pPr>
    </w:p>
    <w:p w14:paraId="10B78BD3" w14:textId="77777777" w:rsidR="006059B1" w:rsidRPr="00690033" w:rsidRDefault="006059B1">
      <w:pPr>
        <w:pStyle w:val="Normal1"/>
        <w:rPr>
          <w:color w:val="auto"/>
        </w:rPr>
      </w:pPr>
    </w:p>
    <w:p w14:paraId="6C7BDE77" w14:textId="77777777" w:rsidR="00D612F0" w:rsidRPr="00690033" w:rsidRDefault="000E1188">
      <w:pPr>
        <w:pStyle w:val="Normal1"/>
        <w:rPr>
          <w:b/>
          <w:color w:val="auto"/>
          <w:u w:val="single"/>
        </w:rPr>
      </w:pPr>
      <w:r w:rsidRPr="00690033">
        <w:rPr>
          <w:b/>
          <w:color w:val="auto"/>
          <w:u w:val="single"/>
        </w:rPr>
        <w:t>Course Policies</w:t>
      </w:r>
    </w:p>
    <w:p w14:paraId="671259A3" w14:textId="77777777" w:rsidR="00D612F0" w:rsidRPr="00690033" w:rsidRDefault="00D612F0">
      <w:pPr>
        <w:pStyle w:val="Normal1"/>
        <w:rPr>
          <w:b/>
          <w:color w:val="auto"/>
          <w:u w:val="single"/>
        </w:rPr>
      </w:pPr>
    </w:p>
    <w:p w14:paraId="4605BD52" w14:textId="77777777" w:rsidR="00D612F0" w:rsidRPr="00690033" w:rsidRDefault="000D59FE">
      <w:pPr>
        <w:pStyle w:val="Normal1"/>
        <w:rPr>
          <w:color w:val="auto"/>
          <w:u w:val="single"/>
        </w:rPr>
      </w:pPr>
      <w:r w:rsidRPr="00690033">
        <w:rPr>
          <w:color w:val="auto"/>
          <w:u w:val="single"/>
        </w:rPr>
        <w:t xml:space="preserve">Makeup Work: </w:t>
      </w:r>
    </w:p>
    <w:p w14:paraId="653CDD56" w14:textId="77777777" w:rsidR="000D59FE" w:rsidRDefault="000D59FE">
      <w:pPr>
        <w:pStyle w:val="Normal1"/>
        <w:rPr>
          <w:color w:val="auto"/>
        </w:rPr>
      </w:pPr>
      <w:r w:rsidRPr="00690033">
        <w:rPr>
          <w:color w:val="auto"/>
        </w:rPr>
        <w:t xml:space="preserve">If a student is absent, it is the responsibility of that student to </w:t>
      </w:r>
      <w:r w:rsidR="00F702E4">
        <w:rPr>
          <w:color w:val="auto"/>
        </w:rPr>
        <w:t>meet</w:t>
      </w:r>
      <w:r w:rsidRPr="00690033">
        <w:rPr>
          <w:color w:val="auto"/>
        </w:rPr>
        <w:t xml:space="preserve"> with me and collect all work from the missed day(s). Absent students </w:t>
      </w:r>
      <w:r w:rsidRPr="00690033">
        <w:rPr>
          <w:b/>
          <w:color w:val="auto"/>
        </w:rPr>
        <w:t xml:space="preserve">must </w:t>
      </w:r>
      <w:r w:rsidRPr="00690033">
        <w:rPr>
          <w:color w:val="auto"/>
        </w:rPr>
        <w:t xml:space="preserve">make up all missed work. </w:t>
      </w:r>
    </w:p>
    <w:p w14:paraId="6B041151" w14:textId="77777777" w:rsidR="000E1188" w:rsidRPr="00690033" w:rsidRDefault="000E1188">
      <w:pPr>
        <w:pStyle w:val="Normal1"/>
        <w:rPr>
          <w:color w:val="auto"/>
        </w:rPr>
      </w:pPr>
      <w:r>
        <w:rPr>
          <w:color w:val="auto"/>
        </w:rPr>
        <w:t xml:space="preserve">It is also the responsibility of the absent student’s seat partner to collect work and take good notes for the absent student. </w:t>
      </w:r>
    </w:p>
    <w:p w14:paraId="161951E8" w14:textId="77777777" w:rsidR="000D59FE" w:rsidRPr="00690033" w:rsidRDefault="000D59FE">
      <w:pPr>
        <w:pStyle w:val="Normal1"/>
        <w:rPr>
          <w:color w:val="auto"/>
          <w:u w:val="single"/>
        </w:rPr>
      </w:pPr>
      <w:r w:rsidRPr="00690033">
        <w:rPr>
          <w:color w:val="auto"/>
          <w:u w:val="single"/>
        </w:rPr>
        <w:t>Late Work:</w:t>
      </w:r>
    </w:p>
    <w:p w14:paraId="6467DFF6" w14:textId="77777777" w:rsidR="008C06E0" w:rsidRPr="00690033" w:rsidRDefault="008C06E0">
      <w:pPr>
        <w:pStyle w:val="Normal1"/>
        <w:rPr>
          <w:color w:val="auto"/>
        </w:rPr>
      </w:pPr>
      <w:r w:rsidRPr="00690033">
        <w:rPr>
          <w:color w:val="auto"/>
        </w:rPr>
        <w:t xml:space="preserve">Late assignments </w:t>
      </w:r>
      <w:proofErr w:type="gramStart"/>
      <w:r w:rsidRPr="00690033">
        <w:rPr>
          <w:color w:val="auto"/>
        </w:rPr>
        <w:t xml:space="preserve">will be </w:t>
      </w:r>
      <w:r w:rsidR="00F702E4">
        <w:rPr>
          <w:color w:val="auto"/>
        </w:rPr>
        <w:t>reduced</w:t>
      </w:r>
      <w:proofErr w:type="gramEnd"/>
      <w:r w:rsidR="00F702E4">
        <w:rPr>
          <w:color w:val="auto"/>
        </w:rPr>
        <w:t xml:space="preserve"> by a whole</w:t>
      </w:r>
      <w:r w:rsidRPr="00690033">
        <w:rPr>
          <w:color w:val="auto"/>
        </w:rPr>
        <w:t xml:space="preserve"> letter grade for every day they are late. </w:t>
      </w:r>
    </w:p>
    <w:p w14:paraId="0007C06E" w14:textId="77777777" w:rsidR="000D59FE" w:rsidRPr="00690033" w:rsidRDefault="000D59FE">
      <w:pPr>
        <w:pStyle w:val="Normal1"/>
        <w:rPr>
          <w:color w:val="auto"/>
          <w:u w:val="single"/>
        </w:rPr>
      </w:pPr>
      <w:r w:rsidRPr="00690033">
        <w:rPr>
          <w:color w:val="auto"/>
          <w:u w:val="single"/>
        </w:rPr>
        <w:t xml:space="preserve">Behavior: </w:t>
      </w:r>
    </w:p>
    <w:p w14:paraId="446DEA31" w14:textId="77777777" w:rsidR="008C06E0" w:rsidRPr="00690033" w:rsidRDefault="008C06E0">
      <w:pPr>
        <w:pStyle w:val="Normal1"/>
        <w:rPr>
          <w:color w:val="auto"/>
        </w:rPr>
      </w:pPr>
      <w:r w:rsidRPr="00690033">
        <w:rPr>
          <w:color w:val="auto"/>
        </w:rPr>
        <w:t>If it promotes education, do it. If it does not promote education, do not do it.</w:t>
      </w:r>
    </w:p>
    <w:p w14:paraId="47BE366A" w14:textId="77777777" w:rsidR="008C06E0" w:rsidRPr="00690033" w:rsidRDefault="008C06E0">
      <w:pPr>
        <w:pStyle w:val="Normal1"/>
        <w:rPr>
          <w:color w:val="auto"/>
          <w:u w:val="single"/>
        </w:rPr>
      </w:pPr>
      <w:r w:rsidRPr="00690033">
        <w:rPr>
          <w:color w:val="auto"/>
          <w:u w:val="single"/>
        </w:rPr>
        <w:t xml:space="preserve">Cell Phone Policy: </w:t>
      </w:r>
    </w:p>
    <w:p w14:paraId="673A551A" w14:textId="77777777" w:rsidR="008C06E0" w:rsidRPr="00690033" w:rsidRDefault="008C06E0">
      <w:pPr>
        <w:pStyle w:val="Normal1"/>
        <w:rPr>
          <w:color w:val="auto"/>
        </w:rPr>
      </w:pPr>
      <w:r w:rsidRPr="00690033">
        <w:rPr>
          <w:color w:val="auto"/>
        </w:rPr>
        <w:t xml:space="preserve">Cell phones </w:t>
      </w:r>
      <w:proofErr w:type="gramStart"/>
      <w:r w:rsidRPr="00690033">
        <w:rPr>
          <w:color w:val="auto"/>
        </w:rPr>
        <w:t>are not allowed to be used</w:t>
      </w:r>
      <w:proofErr w:type="gramEnd"/>
      <w:r w:rsidRPr="00690033">
        <w:rPr>
          <w:color w:val="auto"/>
        </w:rPr>
        <w:t xml:space="preserve"> in the classroom for any reason. If I see a cell phone</w:t>
      </w:r>
      <w:r w:rsidR="00690033" w:rsidRPr="00690033">
        <w:rPr>
          <w:color w:val="auto"/>
        </w:rPr>
        <w:t xml:space="preserve"> in class</w:t>
      </w:r>
      <w:r w:rsidRPr="00690033">
        <w:rPr>
          <w:color w:val="auto"/>
        </w:rPr>
        <w:t xml:space="preserve">, I will confiscate it.  </w:t>
      </w:r>
    </w:p>
    <w:p w14:paraId="43DFA30F" w14:textId="77777777" w:rsidR="008C06E0" w:rsidRPr="00690033" w:rsidRDefault="000D59FE">
      <w:pPr>
        <w:pStyle w:val="Normal1"/>
        <w:rPr>
          <w:color w:val="auto"/>
          <w:u w:val="single"/>
        </w:rPr>
      </w:pPr>
      <w:r w:rsidRPr="00690033">
        <w:rPr>
          <w:color w:val="auto"/>
          <w:u w:val="single"/>
        </w:rPr>
        <w:t>Necessary Supplies:</w:t>
      </w:r>
    </w:p>
    <w:p w14:paraId="757F3D67" w14:textId="77777777" w:rsidR="00690033" w:rsidRPr="00690033" w:rsidRDefault="008C06E0">
      <w:pPr>
        <w:pStyle w:val="Normal1"/>
        <w:rPr>
          <w:color w:val="auto"/>
        </w:rPr>
      </w:pPr>
      <w:r w:rsidRPr="00690033">
        <w:rPr>
          <w:color w:val="auto"/>
        </w:rPr>
        <w:t>Composition book, college ruled notebook</w:t>
      </w:r>
      <w:r w:rsidR="005E4137" w:rsidRPr="00690033">
        <w:rPr>
          <w:color w:val="auto"/>
        </w:rPr>
        <w:t xml:space="preserve"> (at least 200 sheets)</w:t>
      </w:r>
      <w:r w:rsidRPr="00690033">
        <w:rPr>
          <w:color w:val="auto"/>
        </w:rPr>
        <w:t xml:space="preserve">, </w:t>
      </w:r>
      <w:r w:rsidR="005E4137" w:rsidRPr="00690033">
        <w:rPr>
          <w:color w:val="auto"/>
        </w:rPr>
        <w:t>index cards (at least 100),</w:t>
      </w:r>
      <w:r w:rsidRPr="00690033">
        <w:rPr>
          <w:color w:val="auto"/>
        </w:rPr>
        <w:t xml:space="preserve"> </w:t>
      </w:r>
      <w:r w:rsidR="005E4137" w:rsidRPr="00690033">
        <w:rPr>
          <w:color w:val="auto"/>
        </w:rPr>
        <w:t>dry erase markers (at least 2), pencils (at least 1)</w:t>
      </w:r>
    </w:p>
    <w:p w14:paraId="2D639925" w14:textId="77777777" w:rsidR="00D612F0" w:rsidRPr="00690033" w:rsidRDefault="000E1188">
      <w:pPr>
        <w:pStyle w:val="Normal1"/>
        <w:rPr>
          <w:color w:val="auto"/>
        </w:rPr>
      </w:pPr>
      <w:r w:rsidRPr="00690033">
        <w:rPr>
          <w:b/>
          <w:color w:val="auto"/>
          <w:u w:val="single"/>
        </w:rPr>
        <w:t>Assessments and Grading</w:t>
      </w:r>
    </w:p>
    <w:p w14:paraId="60F6FCAD" w14:textId="77777777" w:rsidR="00690033" w:rsidRDefault="00690033">
      <w:pPr>
        <w:pStyle w:val="Normal1"/>
        <w:rPr>
          <w:color w:val="auto"/>
        </w:rPr>
      </w:pPr>
      <w:r>
        <w:rPr>
          <w:color w:val="auto"/>
        </w:rPr>
        <w:t>Grading Scale:</w:t>
      </w:r>
    </w:p>
    <w:p w14:paraId="7E4869B0" w14:textId="77777777" w:rsidR="00690033" w:rsidRDefault="00690033">
      <w:pPr>
        <w:pStyle w:val="Normal1"/>
        <w:rPr>
          <w:color w:val="auto"/>
        </w:rPr>
      </w:pPr>
      <w:r>
        <w:rPr>
          <w:color w:val="auto"/>
        </w:rPr>
        <w:t>93 – 100</w:t>
      </w:r>
      <w:r>
        <w:rPr>
          <w:color w:val="auto"/>
        </w:rPr>
        <w:tab/>
      </w:r>
      <w:r>
        <w:rPr>
          <w:color w:val="auto"/>
        </w:rPr>
        <w:tab/>
        <w:t>A</w:t>
      </w:r>
      <w:r>
        <w:rPr>
          <w:color w:val="auto"/>
        </w:rPr>
        <w:tab/>
      </w:r>
      <w:r>
        <w:rPr>
          <w:color w:val="auto"/>
        </w:rPr>
        <w:tab/>
        <w:t>Excellent</w:t>
      </w:r>
    </w:p>
    <w:p w14:paraId="3B0B73E8" w14:textId="77777777" w:rsidR="00690033" w:rsidRDefault="00690033">
      <w:pPr>
        <w:pStyle w:val="Normal1"/>
        <w:rPr>
          <w:color w:val="auto"/>
        </w:rPr>
      </w:pPr>
      <w:r>
        <w:rPr>
          <w:color w:val="auto"/>
        </w:rPr>
        <w:t>85 – 92</w:t>
      </w:r>
      <w:r>
        <w:rPr>
          <w:color w:val="auto"/>
        </w:rPr>
        <w:tab/>
      </w:r>
      <w:r>
        <w:rPr>
          <w:color w:val="auto"/>
        </w:rPr>
        <w:tab/>
        <w:t>B</w:t>
      </w:r>
      <w:r>
        <w:rPr>
          <w:color w:val="auto"/>
        </w:rPr>
        <w:tab/>
      </w:r>
      <w:r>
        <w:rPr>
          <w:color w:val="auto"/>
        </w:rPr>
        <w:tab/>
        <w:t>Good</w:t>
      </w:r>
      <w:r>
        <w:rPr>
          <w:color w:val="auto"/>
        </w:rPr>
        <w:tab/>
      </w:r>
      <w:r>
        <w:rPr>
          <w:color w:val="auto"/>
        </w:rPr>
        <w:tab/>
      </w:r>
    </w:p>
    <w:p w14:paraId="416A6592" w14:textId="77777777" w:rsidR="00690033" w:rsidRDefault="00690033">
      <w:pPr>
        <w:pStyle w:val="Normal1"/>
        <w:rPr>
          <w:color w:val="auto"/>
        </w:rPr>
      </w:pPr>
      <w:r>
        <w:rPr>
          <w:color w:val="auto"/>
        </w:rPr>
        <w:t>75 – 84</w:t>
      </w:r>
      <w:r>
        <w:rPr>
          <w:color w:val="auto"/>
        </w:rPr>
        <w:tab/>
      </w:r>
      <w:r>
        <w:rPr>
          <w:color w:val="auto"/>
        </w:rPr>
        <w:tab/>
        <w:t>C</w:t>
      </w:r>
      <w:r>
        <w:rPr>
          <w:color w:val="auto"/>
        </w:rPr>
        <w:tab/>
      </w:r>
      <w:r>
        <w:rPr>
          <w:color w:val="auto"/>
        </w:rPr>
        <w:tab/>
        <w:t>Average</w:t>
      </w:r>
    </w:p>
    <w:p w14:paraId="29C76729" w14:textId="77777777" w:rsidR="00690033" w:rsidRDefault="00690033">
      <w:pPr>
        <w:pStyle w:val="Normal1"/>
        <w:rPr>
          <w:color w:val="auto"/>
        </w:rPr>
      </w:pPr>
      <w:r>
        <w:rPr>
          <w:color w:val="auto"/>
        </w:rPr>
        <w:t>70 – 74</w:t>
      </w:r>
      <w:r>
        <w:rPr>
          <w:color w:val="auto"/>
        </w:rPr>
        <w:tab/>
      </w:r>
      <w:r>
        <w:rPr>
          <w:color w:val="auto"/>
        </w:rPr>
        <w:tab/>
        <w:t>D</w:t>
      </w:r>
      <w:r>
        <w:rPr>
          <w:color w:val="auto"/>
        </w:rPr>
        <w:tab/>
      </w:r>
      <w:r>
        <w:rPr>
          <w:color w:val="auto"/>
        </w:rPr>
        <w:tab/>
      </w:r>
      <w:proofErr w:type="gramStart"/>
      <w:r>
        <w:rPr>
          <w:color w:val="auto"/>
        </w:rPr>
        <w:t>Below</w:t>
      </w:r>
      <w:proofErr w:type="gramEnd"/>
      <w:r>
        <w:rPr>
          <w:color w:val="auto"/>
        </w:rPr>
        <w:t xml:space="preserve"> Average </w:t>
      </w:r>
    </w:p>
    <w:p w14:paraId="61CD508E" w14:textId="77777777" w:rsidR="00690033" w:rsidRDefault="00690033">
      <w:pPr>
        <w:pStyle w:val="Normal1"/>
        <w:rPr>
          <w:color w:val="auto"/>
        </w:rPr>
      </w:pPr>
      <w:r>
        <w:rPr>
          <w:color w:val="auto"/>
        </w:rPr>
        <w:lastRenderedPageBreak/>
        <w:t>0 – 69</w:t>
      </w:r>
      <w:r>
        <w:rPr>
          <w:color w:val="auto"/>
        </w:rPr>
        <w:tab/>
      </w:r>
      <w:r>
        <w:rPr>
          <w:color w:val="auto"/>
        </w:rPr>
        <w:tab/>
      </w:r>
      <w:r>
        <w:rPr>
          <w:color w:val="auto"/>
        </w:rPr>
        <w:tab/>
        <w:t>F</w:t>
      </w:r>
      <w:r>
        <w:rPr>
          <w:color w:val="auto"/>
        </w:rPr>
        <w:tab/>
      </w:r>
      <w:r>
        <w:rPr>
          <w:color w:val="auto"/>
        </w:rPr>
        <w:tab/>
        <w:t>Failure</w:t>
      </w:r>
    </w:p>
    <w:p w14:paraId="1C984E6D" w14:textId="77777777" w:rsidR="00690033" w:rsidRDefault="00690033">
      <w:pPr>
        <w:pStyle w:val="Normal1"/>
        <w:rPr>
          <w:color w:val="auto"/>
        </w:rPr>
      </w:pPr>
    </w:p>
    <w:p w14:paraId="1A056239" w14:textId="77777777" w:rsidR="00D612F0" w:rsidRPr="00690033" w:rsidRDefault="000E1188">
      <w:pPr>
        <w:pStyle w:val="Normal1"/>
        <w:rPr>
          <w:color w:val="auto"/>
        </w:rPr>
      </w:pPr>
      <w:r w:rsidRPr="00690033">
        <w:rPr>
          <w:color w:val="auto"/>
        </w:rPr>
        <w:t xml:space="preserve">Your grade </w:t>
      </w:r>
      <w:proofErr w:type="gramStart"/>
      <w:r w:rsidRPr="00690033">
        <w:rPr>
          <w:color w:val="auto"/>
        </w:rPr>
        <w:t>will be calculated</w:t>
      </w:r>
      <w:proofErr w:type="gramEnd"/>
      <w:r w:rsidRPr="00690033">
        <w:rPr>
          <w:color w:val="auto"/>
        </w:rPr>
        <w:t xml:space="preserve"> as shown below:</w:t>
      </w:r>
    </w:p>
    <w:p w14:paraId="5B95E824" w14:textId="77777777" w:rsidR="00D612F0" w:rsidRPr="00690033" w:rsidRDefault="00D612F0">
      <w:pPr>
        <w:pStyle w:val="Normal1"/>
        <w:rPr>
          <w:color w:val="auto"/>
        </w:rPr>
      </w:pPr>
    </w:p>
    <w:p w14:paraId="20F79934" w14:textId="77777777" w:rsidR="00D612F0" w:rsidRPr="00690033" w:rsidRDefault="000E1188">
      <w:pPr>
        <w:pStyle w:val="Normal1"/>
        <w:rPr>
          <w:color w:val="auto"/>
        </w:rPr>
      </w:pPr>
      <w:r w:rsidRPr="00690033">
        <w:rPr>
          <w:color w:val="auto"/>
        </w:rPr>
        <w:t>Grading formula for each 9-week’s grade:</w:t>
      </w:r>
    </w:p>
    <w:p w14:paraId="55BD177D" w14:textId="77777777" w:rsidR="00D612F0" w:rsidRPr="00690033" w:rsidRDefault="000E1188">
      <w:pPr>
        <w:pStyle w:val="Normal1"/>
        <w:numPr>
          <w:ilvl w:val="0"/>
          <w:numId w:val="2"/>
        </w:numPr>
        <w:contextualSpacing/>
        <w:rPr>
          <w:color w:val="auto"/>
        </w:rPr>
      </w:pPr>
      <w:r w:rsidRPr="00690033">
        <w:rPr>
          <w:color w:val="auto"/>
        </w:rPr>
        <w:t>Teaching tasks other than tests</w:t>
      </w:r>
      <w:r w:rsidRPr="00690033">
        <w:rPr>
          <w:color w:val="auto"/>
        </w:rPr>
        <w:tab/>
      </w:r>
      <w:r w:rsidRPr="00690033">
        <w:rPr>
          <w:color w:val="auto"/>
        </w:rPr>
        <w:tab/>
        <w:t>50%</w:t>
      </w:r>
    </w:p>
    <w:p w14:paraId="38D7E7AA" w14:textId="5454D0DB" w:rsidR="005E4137" w:rsidRPr="00A519CD" w:rsidRDefault="00A519CD" w:rsidP="00A519CD">
      <w:pPr>
        <w:pStyle w:val="Normal1"/>
        <w:numPr>
          <w:ilvl w:val="1"/>
          <w:numId w:val="2"/>
        </w:numPr>
        <w:contextualSpacing/>
        <w:rPr>
          <w:color w:val="auto"/>
        </w:rPr>
      </w:pPr>
      <w:r>
        <w:rPr>
          <w:color w:val="auto"/>
        </w:rPr>
        <w:t>Openers</w:t>
      </w:r>
      <w:r>
        <w:rPr>
          <w:color w:val="auto"/>
        </w:rPr>
        <w:tab/>
      </w:r>
      <w:r>
        <w:rPr>
          <w:color w:val="auto"/>
        </w:rPr>
        <w:tab/>
        <w:t>15</w:t>
      </w:r>
      <w:r w:rsidR="005E4137" w:rsidRPr="00690033">
        <w:rPr>
          <w:color w:val="auto"/>
        </w:rPr>
        <w:t>%</w:t>
      </w:r>
    </w:p>
    <w:p w14:paraId="4DDF4796" w14:textId="77777777" w:rsidR="005E4137" w:rsidRPr="00690033" w:rsidRDefault="005E4137">
      <w:pPr>
        <w:pStyle w:val="Normal1"/>
        <w:numPr>
          <w:ilvl w:val="1"/>
          <w:numId w:val="2"/>
        </w:numPr>
        <w:contextualSpacing/>
        <w:rPr>
          <w:color w:val="auto"/>
        </w:rPr>
      </w:pPr>
      <w:r w:rsidRPr="00690033">
        <w:rPr>
          <w:color w:val="auto"/>
        </w:rPr>
        <w:t>Homework</w:t>
      </w:r>
      <w:r w:rsidR="00690033" w:rsidRPr="00690033">
        <w:rPr>
          <w:color w:val="auto"/>
        </w:rPr>
        <w:tab/>
      </w:r>
      <w:r w:rsidR="00690033" w:rsidRPr="00690033">
        <w:rPr>
          <w:color w:val="auto"/>
        </w:rPr>
        <w:tab/>
        <w:t>15</w:t>
      </w:r>
      <w:r w:rsidRPr="00690033">
        <w:rPr>
          <w:color w:val="auto"/>
        </w:rPr>
        <w:t>%</w:t>
      </w:r>
    </w:p>
    <w:p w14:paraId="09CA35BD" w14:textId="5CB1D379" w:rsidR="005E4137" w:rsidRPr="00690033" w:rsidRDefault="005E4137">
      <w:pPr>
        <w:pStyle w:val="Normal1"/>
        <w:numPr>
          <w:ilvl w:val="1"/>
          <w:numId w:val="2"/>
        </w:numPr>
        <w:contextualSpacing/>
        <w:rPr>
          <w:color w:val="auto"/>
        </w:rPr>
      </w:pPr>
      <w:r w:rsidRPr="00690033">
        <w:rPr>
          <w:color w:val="auto"/>
        </w:rPr>
        <w:t xml:space="preserve">Participation </w:t>
      </w:r>
      <w:r w:rsidR="00A519CD">
        <w:rPr>
          <w:color w:val="auto"/>
        </w:rPr>
        <w:tab/>
      </w:r>
      <w:r w:rsidR="00A519CD">
        <w:rPr>
          <w:color w:val="auto"/>
        </w:rPr>
        <w:tab/>
        <w:t>20</w:t>
      </w:r>
      <w:bookmarkStart w:id="0" w:name="_GoBack"/>
      <w:bookmarkEnd w:id="0"/>
      <w:r w:rsidRPr="00690033">
        <w:rPr>
          <w:color w:val="auto"/>
        </w:rPr>
        <w:t>%</w:t>
      </w:r>
    </w:p>
    <w:p w14:paraId="2D7C4AE2" w14:textId="77777777" w:rsidR="00D612F0" w:rsidRPr="00690033" w:rsidRDefault="000E1188">
      <w:pPr>
        <w:pStyle w:val="Normal1"/>
        <w:numPr>
          <w:ilvl w:val="0"/>
          <w:numId w:val="2"/>
        </w:numPr>
        <w:contextualSpacing/>
        <w:rPr>
          <w:color w:val="auto"/>
        </w:rPr>
      </w:pPr>
      <w:r w:rsidRPr="00690033">
        <w:rPr>
          <w:color w:val="auto"/>
        </w:rPr>
        <w:t>Assessments and Tests</w:t>
      </w:r>
      <w:r w:rsidRPr="00690033">
        <w:rPr>
          <w:color w:val="auto"/>
        </w:rPr>
        <w:tab/>
      </w:r>
      <w:r w:rsidRPr="00690033">
        <w:rPr>
          <w:color w:val="auto"/>
        </w:rPr>
        <w:tab/>
      </w:r>
      <w:r w:rsidRPr="00690033">
        <w:rPr>
          <w:color w:val="auto"/>
        </w:rPr>
        <w:tab/>
        <w:t xml:space="preserve">50% </w:t>
      </w:r>
    </w:p>
    <w:p w14:paraId="145194EC" w14:textId="77777777" w:rsidR="00D612F0" w:rsidRPr="00690033" w:rsidRDefault="005E4137">
      <w:pPr>
        <w:pStyle w:val="Normal1"/>
        <w:numPr>
          <w:ilvl w:val="1"/>
          <w:numId w:val="2"/>
        </w:numPr>
        <w:contextualSpacing/>
        <w:rPr>
          <w:color w:val="auto"/>
        </w:rPr>
      </w:pPr>
      <w:r w:rsidRPr="00690033">
        <w:rPr>
          <w:color w:val="auto"/>
        </w:rPr>
        <w:t xml:space="preserve">Quizzes and unit tests </w:t>
      </w:r>
      <w:r w:rsidR="000E1188" w:rsidRPr="00690033">
        <w:rPr>
          <w:color w:val="auto"/>
        </w:rPr>
        <w:tab/>
      </w:r>
    </w:p>
    <w:p w14:paraId="18CAECE4" w14:textId="77777777" w:rsidR="00D612F0" w:rsidRPr="00690033" w:rsidRDefault="00D612F0">
      <w:pPr>
        <w:pStyle w:val="Normal1"/>
        <w:ind w:left="720"/>
        <w:rPr>
          <w:color w:val="auto"/>
        </w:rPr>
      </w:pPr>
    </w:p>
    <w:p w14:paraId="3BEEA16C" w14:textId="21C2FAEF" w:rsidR="00D612F0" w:rsidRPr="00690033" w:rsidRDefault="000E1188">
      <w:pPr>
        <w:pStyle w:val="Normal1"/>
        <w:rPr>
          <w:b/>
          <w:color w:val="auto"/>
        </w:rPr>
      </w:pPr>
      <w:r w:rsidRPr="00690033">
        <w:rPr>
          <w:b/>
          <w:color w:val="auto"/>
        </w:rPr>
        <w:t xml:space="preserve">Grade Calculations for high school courses </w:t>
      </w:r>
      <w:r w:rsidR="003B35BC">
        <w:rPr>
          <w:b/>
          <w:color w:val="auto"/>
        </w:rPr>
        <w:t xml:space="preserve">with </w:t>
      </w:r>
      <w:r w:rsidRPr="00690033">
        <w:rPr>
          <w:b/>
          <w:color w:val="auto"/>
        </w:rPr>
        <w:t>a state-level test:</w:t>
      </w:r>
      <w:r w:rsidRPr="00690033">
        <w:rPr>
          <w:b/>
          <w:color w:val="auto"/>
        </w:rPr>
        <w:tab/>
      </w:r>
      <w:r w:rsidRPr="00690033">
        <w:rPr>
          <w:b/>
          <w:color w:val="auto"/>
        </w:rPr>
        <w:tab/>
      </w:r>
      <w:r w:rsidRPr="00690033">
        <w:rPr>
          <w:color w:val="auto"/>
        </w:rPr>
        <w:tab/>
      </w:r>
    </w:p>
    <w:p w14:paraId="4CB387B9" w14:textId="507B9F94" w:rsidR="00D612F0" w:rsidRPr="00690033" w:rsidRDefault="000E1188">
      <w:pPr>
        <w:pStyle w:val="Normal1"/>
        <w:numPr>
          <w:ilvl w:val="0"/>
          <w:numId w:val="1"/>
        </w:numPr>
        <w:contextualSpacing/>
        <w:rPr>
          <w:color w:val="auto"/>
        </w:rPr>
      </w:pPr>
      <w:r w:rsidRPr="00690033">
        <w:rPr>
          <w:color w:val="auto"/>
        </w:rPr>
        <w:t>1</w:t>
      </w:r>
      <w:r w:rsidRPr="00690033">
        <w:rPr>
          <w:color w:val="auto"/>
          <w:vertAlign w:val="superscript"/>
        </w:rPr>
        <w:t>st</w:t>
      </w:r>
      <w:r w:rsidR="003B35BC">
        <w:rPr>
          <w:color w:val="auto"/>
        </w:rPr>
        <w:t xml:space="preserve"> Nine Weeks – 42.5</w:t>
      </w:r>
      <w:r w:rsidRPr="00690033">
        <w:rPr>
          <w:color w:val="auto"/>
        </w:rPr>
        <w:t>%</w:t>
      </w:r>
    </w:p>
    <w:p w14:paraId="1E6A95BB" w14:textId="594C693E" w:rsidR="00D612F0" w:rsidRPr="00690033" w:rsidRDefault="000E1188">
      <w:pPr>
        <w:pStyle w:val="Normal1"/>
        <w:numPr>
          <w:ilvl w:val="0"/>
          <w:numId w:val="1"/>
        </w:numPr>
        <w:contextualSpacing/>
        <w:rPr>
          <w:color w:val="auto"/>
        </w:rPr>
      </w:pPr>
      <w:r w:rsidRPr="00690033">
        <w:rPr>
          <w:color w:val="auto"/>
        </w:rPr>
        <w:t>2</w:t>
      </w:r>
      <w:r w:rsidRPr="00690033">
        <w:rPr>
          <w:color w:val="auto"/>
          <w:vertAlign w:val="superscript"/>
        </w:rPr>
        <w:t>nd</w:t>
      </w:r>
      <w:r w:rsidR="003B35BC">
        <w:rPr>
          <w:color w:val="auto"/>
        </w:rPr>
        <w:t xml:space="preserve"> Nine Weeks – 42.5</w:t>
      </w:r>
      <w:r w:rsidRPr="00690033">
        <w:rPr>
          <w:color w:val="auto"/>
        </w:rPr>
        <w:t>%</w:t>
      </w:r>
    </w:p>
    <w:p w14:paraId="197B86AE" w14:textId="411A489B" w:rsidR="00D612F0" w:rsidRPr="003B35BC" w:rsidRDefault="003B35BC" w:rsidP="003B35BC">
      <w:pPr>
        <w:pStyle w:val="Normal1"/>
        <w:numPr>
          <w:ilvl w:val="0"/>
          <w:numId w:val="1"/>
        </w:numPr>
        <w:contextualSpacing/>
        <w:rPr>
          <w:color w:val="auto"/>
        </w:rPr>
      </w:pPr>
      <w:r>
        <w:rPr>
          <w:color w:val="auto"/>
        </w:rPr>
        <w:t>Exam (EOC) – 15</w:t>
      </w:r>
      <w:r w:rsidR="000E1188" w:rsidRPr="00690033">
        <w:rPr>
          <w:color w:val="auto"/>
        </w:rPr>
        <w:t>%</w:t>
      </w:r>
    </w:p>
    <w:p w14:paraId="32EA8CAA" w14:textId="77777777" w:rsidR="00D612F0" w:rsidRDefault="00D612F0">
      <w:pPr>
        <w:pStyle w:val="Normal1"/>
      </w:pPr>
    </w:p>
    <w:p w14:paraId="6B232C39" w14:textId="77777777" w:rsidR="00D612F0" w:rsidRDefault="000E1188">
      <w:pPr>
        <w:pStyle w:val="Normal1"/>
        <w:rPr>
          <w:b/>
          <w:u w:val="single"/>
        </w:rPr>
      </w:pPr>
      <w:r>
        <w:rPr>
          <w:b/>
          <w:u w:val="single"/>
        </w:rPr>
        <w:t>Course Topics and Schedule for Full-Year Course</w:t>
      </w:r>
    </w:p>
    <w:p w14:paraId="3F647813" w14:textId="77777777" w:rsidR="00D612F0" w:rsidRDefault="00D612F0">
      <w:pPr>
        <w:pStyle w:val="Normal1"/>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1875"/>
        <w:gridCol w:w="4963"/>
        <w:gridCol w:w="1596"/>
      </w:tblGrid>
      <w:tr w:rsidR="00D612F0" w14:paraId="43670E9B" w14:textId="77777777">
        <w:tc>
          <w:tcPr>
            <w:tcW w:w="916" w:type="dxa"/>
          </w:tcPr>
          <w:p w14:paraId="0C5F4400" w14:textId="77777777" w:rsidR="00D612F0" w:rsidRPr="00173FA9" w:rsidRDefault="000E1188">
            <w:pPr>
              <w:pStyle w:val="Normal1"/>
              <w:rPr>
                <w:b/>
                <w:sz w:val="16"/>
                <w:szCs w:val="16"/>
              </w:rPr>
            </w:pPr>
            <w:r w:rsidRPr="00173FA9">
              <w:rPr>
                <w:b/>
                <w:sz w:val="16"/>
                <w:szCs w:val="16"/>
              </w:rPr>
              <w:t>Week</w:t>
            </w:r>
          </w:p>
        </w:tc>
        <w:tc>
          <w:tcPr>
            <w:tcW w:w="1875" w:type="dxa"/>
          </w:tcPr>
          <w:p w14:paraId="3DC07856" w14:textId="77777777" w:rsidR="00D612F0" w:rsidRPr="00173FA9" w:rsidRDefault="000E1188">
            <w:pPr>
              <w:pStyle w:val="Normal1"/>
              <w:rPr>
                <w:b/>
                <w:sz w:val="16"/>
                <w:szCs w:val="16"/>
              </w:rPr>
            </w:pPr>
            <w:r w:rsidRPr="00173FA9">
              <w:rPr>
                <w:b/>
                <w:sz w:val="16"/>
                <w:szCs w:val="16"/>
              </w:rPr>
              <w:t>Dates</w:t>
            </w:r>
          </w:p>
        </w:tc>
        <w:tc>
          <w:tcPr>
            <w:tcW w:w="4963" w:type="dxa"/>
          </w:tcPr>
          <w:p w14:paraId="1BD547E5" w14:textId="77777777" w:rsidR="00D612F0" w:rsidRPr="00173FA9" w:rsidRDefault="000E1188">
            <w:pPr>
              <w:pStyle w:val="Normal1"/>
              <w:rPr>
                <w:b/>
                <w:sz w:val="16"/>
                <w:szCs w:val="16"/>
              </w:rPr>
            </w:pPr>
            <w:r w:rsidRPr="00173FA9">
              <w:rPr>
                <w:b/>
                <w:sz w:val="16"/>
                <w:szCs w:val="16"/>
              </w:rPr>
              <w:t>Topic</w:t>
            </w:r>
          </w:p>
        </w:tc>
        <w:tc>
          <w:tcPr>
            <w:tcW w:w="1596" w:type="dxa"/>
          </w:tcPr>
          <w:p w14:paraId="6033EF0F" w14:textId="77777777" w:rsidR="00D612F0" w:rsidRPr="00173FA9" w:rsidRDefault="000E1188">
            <w:pPr>
              <w:pStyle w:val="Normal1"/>
              <w:rPr>
                <w:b/>
                <w:sz w:val="16"/>
                <w:szCs w:val="16"/>
              </w:rPr>
            </w:pPr>
            <w:proofErr w:type="spellStart"/>
            <w:r w:rsidRPr="00173FA9">
              <w:rPr>
                <w:b/>
                <w:sz w:val="16"/>
                <w:szCs w:val="16"/>
              </w:rPr>
              <w:t>UbD</w:t>
            </w:r>
            <w:proofErr w:type="spellEnd"/>
          </w:p>
        </w:tc>
      </w:tr>
      <w:tr w:rsidR="00D612F0" w14:paraId="446AC0AA" w14:textId="77777777">
        <w:tc>
          <w:tcPr>
            <w:tcW w:w="916" w:type="dxa"/>
          </w:tcPr>
          <w:p w14:paraId="63A82952" w14:textId="77777777" w:rsidR="00D612F0" w:rsidRPr="00173FA9" w:rsidRDefault="000E1188">
            <w:pPr>
              <w:pStyle w:val="Normal1"/>
              <w:rPr>
                <w:sz w:val="16"/>
                <w:szCs w:val="16"/>
              </w:rPr>
            </w:pPr>
            <w:r w:rsidRPr="00173FA9">
              <w:rPr>
                <w:sz w:val="16"/>
                <w:szCs w:val="16"/>
              </w:rPr>
              <w:t>1</w:t>
            </w:r>
          </w:p>
        </w:tc>
        <w:tc>
          <w:tcPr>
            <w:tcW w:w="1875" w:type="dxa"/>
          </w:tcPr>
          <w:p w14:paraId="454626E6" w14:textId="77777777" w:rsidR="00D612F0" w:rsidRPr="00173FA9" w:rsidRDefault="000E1188">
            <w:pPr>
              <w:pStyle w:val="Normal1"/>
              <w:rPr>
                <w:sz w:val="16"/>
                <w:szCs w:val="16"/>
              </w:rPr>
            </w:pPr>
            <w:r w:rsidRPr="00173FA9">
              <w:rPr>
                <w:sz w:val="16"/>
                <w:szCs w:val="16"/>
              </w:rPr>
              <w:t>8/10 – 8/11</w:t>
            </w:r>
          </w:p>
        </w:tc>
        <w:tc>
          <w:tcPr>
            <w:tcW w:w="4963" w:type="dxa"/>
          </w:tcPr>
          <w:p w14:paraId="2F4F25EA" w14:textId="77777777" w:rsidR="00D612F0" w:rsidRPr="00173FA9" w:rsidRDefault="000E1188">
            <w:pPr>
              <w:pStyle w:val="Normal1"/>
              <w:rPr>
                <w:sz w:val="16"/>
                <w:szCs w:val="16"/>
              </w:rPr>
            </w:pPr>
            <w:r w:rsidRPr="00173FA9">
              <w:rPr>
                <w:sz w:val="16"/>
                <w:szCs w:val="16"/>
              </w:rPr>
              <w:t>Class Introduction</w:t>
            </w:r>
          </w:p>
        </w:tc>
        <w:tc>
          <w:tcPr>
            <w:tcW w:w="1596" w:type="dxa"/>
          </w:tcPr>
          <w:p w14:paraId="0A6E4C1E" w14:textId="77777777" w:rsidR="00D612F0" w:rsidRPr="00173FA9" w:rsidRDefault="00D612F0">
            <w:pPr>
              <w:pStyle w:val="Normal1"/>
              <w:rPr>
                <w:sz w:val="16"/>
                <w:szCs w:val="16"/>
              </w:rPr>
            </w:pPr>
          </w:p>
        </w:tc>
      </w:tr>
      <w:tr w:rsidR="00D612F0" w14:paraId="6CB7303D" w14:textId="77777777">
        <w:tc>
          <w:tcPr>
            <w:tcW w:w="916" w:type="dxa"/>
          </w:tcPr>
          <w:p w14:paraId="4E6E0237" w14:textId="77777777" w:rsidR="00D612F0" w:rsidRPr="00173FA9" w:rsidRDefault="000E1188">
            <w:pPr>
              <w:pStyle w:val="Normal1"/>
              <w:rPr>
                <w:sz w:val="16"/>
                <w:szCs w:val="16"/>
              </w:rPr>
            </w:pPr>
            <w:r w:rsidRPr="00173FA9">
              <w:rPr>
                <w:sz w:val="16"/>
                <w:szCs w:val="16"/>
              </w:rPr>
              <w:t>2</w:t>
            </w:r>
          </w:p>
        </w:tc>
        <w:tc>
          <w:tcPr>
            <w:tcW w:w="1875" w:type="dxa"/>
          </w:tcPr>
          <w:p w14:paraId="6D57C441" w14:textId="77777777" w:rsidR="00D612F0" w:rsidRPr="00173FA9" w:rsidRDefault="000E1188">
            <w:pPr>
              <w:pStyle w:val="Normal1"/>
              <w:rPr>
                <w:sz w:val="16"/>
                <w:szCs w:val="16"/>
              </w:rPr>
            </w:pPr>
            <w:r w:rsidRPr="00173FA9">
              <w:rPr>
                <w:sz w:val="16"/>
                <w:szCs w:val="16"/>
              </w:rPr>
              <w:t>8/14 – 8/18</w:t>
            </w:r>
          </w:p>
        </w:tc>
        <w:tc>
          <w:tcPr>
            <w:tcW w:w="4963" w:type="dxa"/>
          </w:tcPr>
          <w:p w14:paraId="5B10EE5E" w14:textId="77777777" w:rsidR="00D612F0" w:rsidRPr="00173FA9" w:rsidRDefault="000E1188">
            <w:pPr>
              <w:pStyle w:val="Normal1"/>
              <w:rPr>
                <w:sz w:val="16"/>
                <w:szCs w:val="16"/>
              </w:rPr>
            </w:pPr>
            <w:r w:rsidRPr="00173FA9">
              <w:rPr>
                <w:sz w:val="16"/>
                <w:szCs w:val="16"/>
              </w:rPr>
              <w:t>1-1 Basic Geometric Figures</w:t>
            </w:r>
          </w:p>
          <w:p w14:paraId="3395769F" w14:textId="77777777" w:rsidR="00D612F0" w:rsidRPr="00173FA9" w:rsidRDefault="000E1188">
            <w:pPr>
              <w:pStyle w:val="Normal1"/>
              <w:rPr>
                <w:sz w:val="16"/>
                <w:szCs w:val="16"/>
              </w:rPr>
            </w:pPr>
            <w:r w:rsidRPr="00173FA9">
              <w:rPr>
                <w:sz w:val="16"/>
                <w:szCs w:val="16"/>
              </w:rPr>
              <w:t>1-2 More Geometric Figures</w:t>
            </w:r>
          </w:p>
          <w:p w14:paraId="07F48FE0" w14:textId="77777777" w:rsidR="00D612F0" w:rsidRPr="00173FA9" w:rsidRDefault="000E1188">
            <w:pPr>
              <w:pStyle w:val="Normal1"/>
              <w:rPr>
                <w:sz w:val="16"/>
                <w:szCs w:val="16"/>
              </w:rPr>
            </w:pPr>
            <w:r w:rsidRPr="00173FA9">
              <w:rPr>
                <w:sz w:val="16"/>
                <w:szCs w:val="16"/>
              </w:rPr>
              <w:t>29-1 Constructions with Segments and Angles</w:t>
            </w:r>
          </w:p>
          <w:p w14:paraId="4C403D3F" w14:textId="77777777" w:rsidR="00D612F0" w:rsidRPr="00173FA9" w:rsidRDefault="000E1188">
            <w:pPr>
              <w:pStyle w:val="Normal1"/>
              <w:rPr>
                <w:sz w:val="16"/>
                <w:szCs w:val="16"/>
              </w:rPr>
            </w:pPr>
            <w:r w:rsidRPr="00173FA9">
              <w:rPr>
                <w:sz w:val="16"/>
                <w:szCs w:val="16"/>
              </w:rPr>
              <w:t>29-2 Constructions with Parallel and Perpendicular Lines</w:t>
            </w:r>
          </w:p>
          <w:p w14:paraId="577A6E8E" w14:textId="77777777" w:rsidR="00D612F0" w:rsidRPr="00173FA9" w:rsidRDefault="000E1188">
            <w:pPr>
              <w:pStyle w:val="Normal1"/>
              <w:rPr>
                <w:sz w:val="16"/>
                <w:szCs w:val="16"/>
              </w:rPr>
            </w:pPr>
            <w:r w:rsidRPr="00173FA9">
              <w:rPr>
                <w:sz w:val="16"/>
                <w:szCs w:val="16"/>
              </w:rPr>
              <w:t>4-1 Segments and Midpoints</w:t>
            </w:r>
          </w:p>
          <w:p w14:paraId="0EF0212B" w14:textId="77777777" w:rsidR="00D612F0" w:rsidRPr="00173FA9" w:rsidRDefault="000E1188">
            <w:pPr>
              <w:pStyle w:val="Normal1"/>
              <w:rPr>
                <w:sz w:val="16"/>
                <w:szCs w:val="16"/>
              </w:rPr>
            </w:pPr>
            <w:r w:rsidRPr="00173FA9">
              <w:rPr>
                <w:sz w:val="16"/>
                <w:szCs w:val="16"/>
              </w:rPr>
              <w:t>4-2 Angles and Angle Bisectors</w:t>
            </w:r>
          </w:p>
        </w:tc>
        <w:tc>
          <w:tcPr>
            <w:tcW w:w="1596" w:type="dxa"/>
          </w:tcPr>
          <w:p w14:paraId="2D353175" w14:textId="77777777" w:rsidR="00D612F0" w:rsidRPr="00173FA9" w:rsidRDefault="000E1188">
            <w:pPr>
              <w:pStyle w:val="Normal1"/>
              <w:rPr>
                <w:sz w:val="16"/>
                <w:szCs w:val="16"/>
              </w:rPr>
            </w:pPr>
            <w:r w:rsidRPr="00173FA9">
              <w:rPr>
                <w:sz w:val="16"/>
                <w:szCs w:val="16"/>
              </w:rPr>
              <w:t>1</w:t>
            </w:r>
          </w:p>
        </w:tc>
      </w:tr>
      <w:tr w:rsidR="00D612F0" w14:paraId="5D280C16" w14:textId="77777777">
        <w:tc>
          <w:tcPr>
            <w:tcW w:w="916" w:type="dxa"/>
          </w:tcPr>
          <w:p w14:paraId="4AC29317" w14:textId="77777777" w:rsidR="00D612F0" w:rsidRPr="00173FA9" w:rsidRDefault="000E1188">
            <w:pPr>
              <w:pStyle w:val="Normal1"/>
              <w:rPr>
                <w:sz w:val="16"/>
                <w:szCs w:val="16"/>
              </w:rPr>
            </w:pPr>
            <w:r w:rsidRPr="00173FA9">
              <w:rPr>
                <w:sz w:val="16"/>
                <w:szCs w:val="16"/>
              </w:rPr>
              <w:t>3</w:t>
            </w:r>
          </w:p>
        </w:tc>
        <w:tc>
          <w:tcPr>
            <w:tcW w:w="1875" w:type="dxa"/>
          </w:tcPr>
          <w:p w14:paraId="2591A7CF" w14:textId="77777777" w:rsidR="00D612F0" w:rsidRPr="00173FA9" w:rsidRDefault="000E1188">
            <w:pPr>
              <w:pStyle w:val="Normal1"/>
              <w:rPr>
                <w:sz w:val="16"/>
                <w:szCs w:val="16"/>
              </w:rPr>
            </w:pPr>
            <w:r w:rsidRPr="00173FA9">
              <w:rPr>
                <w:sz w:val="16"/>
                <w:szCs w:val="16"/>
              </w:rPr>
              <w:t>8/21 – 8/25</w:t>
            </w:r>
          </w:p>
        </w:tc>
        <w:tc>
          <w:tcPr>
            <w:tcW w:w="4963" w:type="dxa"/>
          </w:tcPr>
          <w:p w14:paraId="5FDF6A7E" w14:textId="77777777" w:rsidR="00D612F0" w:rsidRPr="00173FA9" w:rsidRDefault="000E1188">
            <w:pPr>
              <w:pStyle w:val="Normal1"/>
              <w:rPr>
                <w:sz w:val="16"/>
                <w:szCs w:val="16"/>
              </w:rPr>
            </w:pPr>
            <w:r w:rsidRPr="00173FA9">
              <w:rPr>
                <w:sz w:val="16"/>
                <w:szCs w:val="16"/>
              </w:rPr>
              <w:t>5-1 Distance on the Coordinate Plane</w:t>
            </w:r>
          </w:p>
          <w:p w14:paraId="190549C1" w14:textId="77777777" w:rsidR="00D612F0" w:rsidRPr="00173FA9" w:rsidRDefault="000E1188">
            <w:pPr>
              <w:pStyle w:val="Normal1"/>
              <w:rPr>
                <w:sz w:val="16"/>
                <w:szCs w:val="16"/>
              </w:rPr>
            </w:pPr>
            <w:r w:rsidRPr="00173FA9">
              <w:rPr>
                <w:sz w:val="16"/>
                <w:szCs w:val="16"/>
              </w:rPr>
              <w:t>5-2 Midpoint on the Coordinate Plane</w:t>
            </w:r>
          </w:p>
          <w:p w14:paraId="7AEB2CC1" w14:textId="77777777" w:rsidR="00D612F0" w:rsidRPr="00173FA9" w:rsidRDefault="000E1188">
            <w:pPr>
              <w:pStyle w:val="Normal1"/>
              <w:rPr>
                <w:sz w:val="16"/>
                <w:szCs w:val="16"/>
              </w:rPr>
            </w:pPr>
            <w:r w:rsidRPr="00173FA9">
              <w:rPr>
                <w:sz w:val="16"/>
                <w:szCs w:val="16"/>
              </w:rPr>
              <w:t>8-1 Slopes of Parallel and Perpendicular Lines</w:t>
            </w:r>
          </w:p>
          <w:p w14:paraId="2B20D86F" w14:textId="77777777" w:rsidR="00D612F0" w:rsidRPr="00173FA9" w:rsidRDefault="000E1188">
            <w:pPr>
              <w:pStyle w:val="Normal1"/>
              <w:rPr>
                <w:sz w:val="16"/>
                <w:szCs w:val="16"/>
              </w:rPr>
            </w:pPr>
            <w:r w:rsidRPr="00173FA9">
              <w:rPr>
                <w:sz w:val="16"/>
                <w:szCs w:val="16"/>
              </w:rPr>
              <w:t>8-2 Writing Equations</w:t>
            </w:r>
          </w:p>
          <w:p w14:paraId="261BD897" w14:textId="77777777" w:rsidR="00D612F0" w:rsidRPr="00173FA9" w:rsidRDefault="000E1188">
            <w:pPr>
              <w:pStyle w:val="Normal1"/>
              <w:rPr>
                <w:sz w:val="16"/>
                <w:szCs w:val="16"/>
              </w:rPr>
            </w:pPr>
            <w:r w:rsidRPr="00173FA9">
              <w:rPr>
                <w:sz w:val="16"/>
                <w:szCs w:val="16"/>
              </w:rPr>
              <w:t>26-4 Points Along a Line Segment</w:t>
            </w:r>
          </w:p>
        </w:tc>
        <w:tc>
          <w:tcPr>
            <w:tcW w:w="1596" w:type="dxa"/>
          </w:tcPr>
          <w:p w14:paraId="1550F086" w14:textId="77777777" w:rsidR="00D612F0" w:rsidRPr="00173FA9" w:rsidRDefault="000E1188">
            <w:pPr>
              <w:pStyle w:val="Normal1"/>
              <w:rPr>
                <w:sz w:val="16"/>
                <w:szCs w:val="16"/>
              </w:rPr>
            </w:pPr>
            <w:r w:rsidRPr="00173FA9">
              <w:rPr>
                <w:sz w:val="16"/>
                <w:szCs w:val="16"/>
              </w:rPr>
              <w:t>1</w:t>
            </w:r>
          </w:p>
        </w:tc>
      </w:tr>
      <w:tr w:rsidR="00D612F0" w14:paraId="6F8CB25B" w14:textId="77777777">
        <w:tc>
          <w:tcPr>
            <w:tcW w:w="916" w:type="dxa"/>
          </w:tcPr>
          <w:p w14:paraId="646485CD" w14:textId="77777777" w:rsidR="00D612F0" w:rsidRPr="00173FA9" w:rsidRDefault="000E1188">
            <w:pPr>
              <w:pStyle w:val="Normal1"/>
              <w:rPr>
                <w:sz w:val="16"/>
                <w:szCs w:val="16"/>
              </w:rPr>
            </w:pPr>
            <w:r w:rsidRPr="00173FA9">
              <w:rPr>
                <w:sz w:val="16"/>
                <w:szCs w:val="16"/>
              </w:rPr>
              <w:t>4</w:t>
            </w:r>
          </w:p>
        </w:tc>
        <w:tc>
          <w:tcPr>
            <w:tcW w:w="1875" w:type="dxa"/>
          </w:tcPr>
          <w:p w14:paraId="7F6DF331" w14:textId="77777777" w:rsidR="00D612F0" w:rsidRPr="00173FA9" w:rsidRDefault="000E1188">
            <w:pPr>
              <w:pStyle w:val="Normal1"/>
              <w:rPr>
                <w:sz w:val="16"/>
                <w:szCs w:val="16"/>
              </w:rPr>
            </w:pPr>
            <w:r w:rsidRPr="00173FA9">
              <w:rPr>
                <w:sz w:val="16"/>
                <w:szCs w:val="16"/>
              </w:rPr>
              <w:t>8/28 – 9/1</w:t>
            </w:r>
          </w:p>
        </w:tc>
        <w:tc>
          <w:tcPr>
            <w:tcW w:w="4963" w:type="dxa"/>
          </w:tcPr>
          <w:p w14:paraId="3817AA51" w14:textId="77777777" w:rsidR="00D612F0" w:rsidRPr="00173FA9" w:rsidRDefault="000E1188">
            <w:pPr>
              <w:pStyle w:val="Normal1"/>
              <w:rPr>
                <w:sz w:val="16"/>
                <w:szCs w:val="16"/>
              </w:rPr>
            </w:pPr>
            <w:r w:rsidRPr="00173FA9">
              <w:rPr>
                <w:sz w:val="16"/>
                <w:szCs w:val="16"/>
              </w:rPr>
              <w:t>Unit 1 Test</w:t>
            </w:r>
          </w:p>
          <w:p w14:paraId="7EEDC7A7" w14:textId="77777777" w:rsidR="00D612F0" w:rsidRPr="00173FA9" w:rsidRDefault="000E1188">
            <w:pPr>
              <w:pStyle w:val="Normal1"/>
              <w:rPr>
                <w:sz w:val="16"/>
                <w:szCs w:val="16"/>
              </w:rPr>
            </w:pPr>
            <w:r w:rsidRPr="00173FA9">
              <w:rPr>
                <w:sz w:val="16"/>
                <w:szCs w:val="16"/>
              </w:rPr>
              <w:t>3-1 Geometric Definitions and Two-Column Proofs</w:t>
            </w:r>
          </w:p>
          <w:p w14:paraId="031156E5" w14:textId="77777777" w:rsidR="00D612F0" w:rsidRPr="00173FA9" w:rsidRDefault="000E1188">
            <w:pPr>
              <w:pStyle w:val="Normal1"/>
              <w:rPr>
                <w:sz w:val="16"/>
                <w:szCs w:val="16"/>
              </w:rPr>
            </w:pPr>
            <w:r w:rsidRPr="00173FA9">
              <w:rPr>
                <w:sz w:val="16"/>
                <w:szCs w:val="16"/>
              </w:rPr>
              <w:t>3-2 Conditional Statements</w:t>
            </w:r>
          </w:p>
          <w:p w14:paraId="4B3F412B" w14:textId="77777777" w:rsidR="00D612F0" w:rsidRPr="00173FA9" w:rsidRDefault="000E1188">
            <w:pPr>
              <w:pStyle w:val="Normal1"/>
              <w:rPr>
                <w:sz w:val="16"/>
                <w:szCs w:val="16"/>
              </w:rPr>
            </w:pPr>
            <w:r w:rsidRPr="00173FA9">
              <w:rPr>
                <w:sz w:val="16"/>
                <w:szCs w:val="16"/>
              </w:rPr>
              <w:t>3-3 Converse, Inverse, and Contrapositive</w:t>
            </w:r>
          </w:p>
          <w:p w14:paraId="54B3EE61" w14:textId="77777777" w:rsidR="00D612F0" w:rsidRPr="00173FA9" w:rsidRDefault="000E1188">
            <w:pPr>
              <w:pStyle w:val="Normal1"/>
              <w:rPr>
                <w:sz w:val="16"/>
                <w:szCs w:val="16"/>
              </w:rPr>
            </w:pPr>
            <w:r w:rsidRPr="00173FA9">
              <w:rPr>
                <w:sz w:val="16"/>
                <w:szCs w:val="16"/>
              </w:rPr>
              <w:t>6-1 Justifying Statements</w:t>
            </w:r>
          </w:p>
          <w:p w14:paraId="15CCF554" w14:textId="77777777" w:rsidR="00D612F0" w:rsidRPr="00173FA9" w:rsidRDefault="000E1188">
            <w:pPr>
              <w:pStyle w:val="Normal1"/>
              <w:rPr>
                <w:sz w:val="16"/>
                <w:szCs w:val="16"/>
              </w:rPr>
            </w:pPr>
            <w:r w:rsidRPr="00173FA9">
              <w:rPr>
                <w:sz w:val="16"/>
                <w:szCs w:val="16"/>
              </w:rPr>
              <w:t>6-2 Two-Column Geometric Proofs</w:t>
            </w:r>
          </w:p>
        </w:tc>
        <w:tc>
          <w:tcPr>
            <w:tcW w:w="1596" w:type="dxa"/>
          </w:tcPr>
          <w:p w14:paraId="72EC552E" w14:textId="77777777" w:rsidR="00D612F0" w:rsidRPr="00173FA9" w:rsidRDefault="000E1188">
            <w:pPr>
              <w:pStyle w:val="Normal1"/>
              <w:rPr>
                <w:sz w:val="16"/>
                <w:szCs w:val="16"/>
              </w:rPr>
            </w:pPr>
            <w:r w:rsidRPr="00173FA9">
              <w:rPr>
                <w:sz w:val="16"/>
                <w:szCs w:val="16"/>
              </w:rPr>
              <w:t>2</w:t>
            </w:r>
          </w:p>
        </w:tc>
      </w:tr>
      <w:tr w:rsidR="00D612F0" w14:paraId="3B687D5B" w14:textId="77777777">
        <w:tc>
          <w:tcPr>
            <w:tcW w:w="916" w:type="dxa"/>
          </w:tcPr>
          <w:p w14:paraId="03A33596" w14:textId="77777777" w:rsidR="00D612F0" w:rsidRPr="00173FA9" w:rsidRDefault="000E1188">
            <w:pPr>
              <w:pStyle w:val="Normal1"/>
              <w:rPr>
                <w:sz w:val="16"/>
                <w:szCs w:val="16"/>
              </w:rPr>
            </w:pPr>
            <w:r w:rsidRPr="00173FA9">
              <w:rPr>
                <w:sz w:val="16"/>
                <w:szCs w:val="16"/>
              </w:rPr>
              <w:t>5</w:t>
            </w:r>
          </w:p>
        </w:tc>
        <w:tc>
          <w:tcPr>
            <w:tcW w:w="1875" w:type="dxa"/>
          </w:tcPr>
          <w:p w14:paraId="274B7DF5" w14:textId="77777777" w:rsidR="00D612F0" w:rsidRPr="00173FA9" w:rsidRDefault="000E1188">
            <w:pPr>
              <w:pStyle w:val="Normal1"/>
              <w:rPr>
                <w:sz w:val="16"/>
                <w:szCs w:val="16"/>
              </w:rPr>
            </w:pPr>
            <w:r w:rsidRPr="00173FA9">
              <w:rPr>
                <w:sz w:val="16"/>
                <w:szCs w:val="16"/>
              </w:rPr>
              <w:t>9/5 – 9/8</w:t>
            </w:r>
          </w:p>
        </w:tc>
        <w:tc>
          <w:tcPr>
            <w:tcW w:w="4963" w:type="dxa"/>
          </w:tcPr>
          <w:p w14:paraId="162BD7E7" w14:textId="77777777" w:rsidR="00D612F0" w:rsidRPr="00173FA9" w:rsidRDefault="000E1188">
            <w:pPr>
              <w:pStyle w:val="Normal1"/>
              <w:rPr>
                <w:sz w:val="16"/>
                <w:szCs w:val="16"/>
              </w:rPr>
            </w:pPr>
            <w:r w:rsidRPr="00173FA9">
              <w:rPr>
                <w:sz w:val="16"/>
                <w:szCs w:val="16"/>
              </w:rPr>
              <w:t>7-1 Parallel Lines and Angle Relationships</w:t>
            </w:r>
          </w:p>
          <w:p w14:paraId="2B067FBA" w14:textId="77777777" w:rsidR="00D612F0" w:rsidRPr="00173FA9" w:rsidRDefault="000E1188">
            <w:pPr>
              <w:pStyle w:val="Normal1"/>
              <w:rPr>
                <w:sz w:val="16"/>
                <w:szCs w:val="16"/>
              </w:rPr>
            </w:pPr>
            <w:r w:rsidRPr="00173FA9">
              <w:rPr>
                <w:sz w:val="16"/>
                <w:szCs w:val="16"/>
              </w:rPr>
              <w:t>7-2 Proving Lines are Parallel</w:t>
            </w:r>
          </w:p>
          <w:p w14:paraId="335ECF00" w14:textId="77777777" w:rsidR="00D612F0" w:rsidRPr="00173FA9" w:rsidRDefault="000E1188">
            <w:pPr>
              <w:pStyle w:val="Normal1"/>
              <w:rPr>
                <w:sz w:val="16"/>
                <w:szCs w:val="16"/>
              </w:rPr>
            </w:pPr>
            <w:r w:rsidRPr="00173FA9">
              <w:rPr>
                <w:sz w:val="16"/>
                <w:szCs w:val="16"/>
              </w:rPr>
              <w:t>7-3 Perpendicular Lines</w:t>
            </w:r>
          </w:p>
          <w:p w14:paraId="5737F0F7" w14:textId="77777777" w:rsidR="00D612F0" w:rsidRPr="00173FA9" w:rsidRDefault="000E1188">
            <w:pPr>
              <w:pStyle w:val="Normal1"/>
              <w:rPr>
                <w:sz w:val="16"/>
                <w:szCs w:val="16"/>
              </w:rPr>
            </w:pPr>
            <w:r w:rsidRPr="00173FA9">
              <w:rPr>
                <w:sz w:val="16"/>
                <w:szCs w:val="16"/>
              </w:rPr>
              <w:t>Unit 2 Test</w:t>
            </w:r>
          </w:p>
        </w:tc>
        <w:tc>
          <w:tcPr>
            <w:tcW w:w="1596" w:type="dxa"/>
          </w:tcPr>
          <w:p w14:paraId="182415E4" w14:textId="77777777" w:rsidR="00D612F0" w:rsidRPr="00173FA9" w:rsidRDefault="000E1188">
            <w:pPr>
              <w:pStyle w:val="Normal1"/>
              <w:rPr>
                <w:sz w:val="16"/>
                <w:szCs w:val="16"/>
              </w:rPr>
            </w:pPr>
            <w:r w:rsidRPr="00173FA9">
              <w:rPr>
                <w:sz w:val="16"/>
                <w:szCs w:val="16"/>
              </w:rPr>
              <w:t>2</w:t>
            </w:r>
          </w:p>
        </w:tc>
      </w:tr>
      <w:tr w:rsidR="00D612F0" w14:paraId="4BCDF3AA" w14:textId="77777777">
        <w:tc>
          <w:tcPr>
            <w:tcW w:w="916" w:type="dxa"/>
          </w:tcPr>
          <w:p w14:paraId="329DE85F" w14:textId="77777777" w:rsidR="00D612F0" w:rsidRPr="00173FA9" w:rsidRDefault="000E1188">
            <w:pPr>
              <w:pStyle w:val="Normal1"/>
              <w:rPr>
                <w:sz w:val="16"/>
                <w:szCs w:val="16"/>
              </w:rPr>
            </w:pPr>
            <w:r w:rsidRPr="00173FA9">
              <w:rPr>
                <w:sz w:val="16"/>
                <w:szCs w:val="16"/>
              </w:rPr>
              <w:t>6</w:t>
            </w:r>
          </w:p>
        </w:tc>
        <w:tc>
          <w:tcPr>
            <w:tcW w:w="1875" w:type="dxa"/>
          </w:tcPr>
          <w:p w14:paraId="6EE855F5" w14:textId="77777777" w:rsidR="00D612F0" w:rsidRPr="00173FA9" w:rsidRDefault="000E1188">
            <w:pPr>
              <w:pStyle w:val="Normal1"/>
              <w:rPr>
                <w:sz w:val="16"/>
                <w:szCs w:val="16"/>
              </w:rPr>
            </w:pPr>
            <w:r w:rsidRPr="00173FA9">
              <w:rPr>
                <w:sz w:val="16"/>
                <w:szCs w:val="16"/>
              </w:rPr>
              <w:t>9/11 – 9/15</w:t>
            </w:r>
          </w:p>
        </w:tc>
        <w:tc>
          <w:tcPr>
            <w:tcW w:w="4963" w:type="dxa"/>
          </w:tcPr>
          <w:p w14:paraId="623682DA" w14:textId="77777777" w:rsidR="00D612F0" w:rsidRPr="00173FA9" w:rsidRDefault="000E1188">
            <w:pPr>
              <w:pStyle w:val="Normal1"/>
              <w:rPr>
                <w:sz w:val="16"/>
                <w:szCs w:val="16"/>
              </w:rPr>
            </w:pPr>
            <w:r w:rsidRPr="00173FA9">
              <w:rPr>
                <w:sz w:val="16"/>
                <w:szCs w:val="16"/>
              </w:rPr>
              <w:t>9-1 Transformations</w:t>
            </w:r>
          </w:p>
          <w:p w14:paraId="6046BFEF" w14:textId="77777777" w:rsidR="00D612F0" w:rsidRPr="00173FA9" w:rsidRDefault="000E1188">
            <w:pPr>
              <w:pStyle w:val="Normal1"/>
              <w:rPr>
                <w:sz w:val="16"/>
                <w:szCs w:val="16"/>
              </w:rPr>
            </w:pPr>
            <w:r w:rsidRPr="00173FA9">
              <w:rPr>
                <w:sz w:val="16"/>
                <w:szCs w:val="16"/>
              </w:rPr>
              <w:t>9-2 Translations</w:t>
            </w:r>
          </w:p>
          <w:p w14:paraId="153E0C64" w14:textId="77777777" w:rsidR="00D612F0" w:rsidRPr="00173FA9" w:rsidRDefault="000E1188">
            <w:pPr>
              <w:pStyle w:val="Normal1"/>
              <w:rPr>
                <w:sz w:val="16"/>
                <w:szCs w:val="16"/>
              </w:rPr>
            </w:pPr>
            <w:r w:rsidRPr="00173FA9">
              <w:rPr>
                <w:sz w:val="16"/>
                <w:szCs w:val="16"/>
              </w:rPr>
              <w:t>9-3 Reflections</w:t>
            </w:r>
          </w:p>
          <w:p w14:paraId="086E26A2" w14:textId="77777777" w:rsidR="00D612F0" w:rsidRPr="00173FA9" w:rsidRDefault="000E1188">
            <w:pPr>
              <w:pStyle w:val="Normal1"/>
              <w:rPr>
                <w:sz w:val="16"/>
                <w:szCs w:val="16"/>
              </w:rPr>
            </w:pPr>
            <w:r w:rsidRPr="00173FA9">
              <w:rPr>
                <w:sz w:val="16"/>
                <w:szCs w:val="16"/>
              </w:rPr>
              <w:t>9-4 Rotations</w:t>
            </w:r>
          </w:p>
          <w:p w14:paraId="04CCC137" w14:textId="77777777" w:rsidR="00D612F0" w:rsidRPr="00173FA9" w:rsidRDefault="000E1188">
            <w:pPr>
              <w:pStyle w:val="Normal1"/>
              <w:rPr>
                <w:sz w:val="16"/>
                <w:szCs w:val="16"/>
              </w:rPr>
            </w:pPr>
            <w:r w:rsidRPr="00173FA9">
              <w:rPr>
                <w:sz w:val="16"/>
                <w:szCs w:val="16"/>
              </w:rPr>
              <w:t>10-1 Compositions of Transformations</w:t>
            </w:r>
          </w:p>
          <w:p w14:paraId="3E1CFC79" w14:textId="77777777" w:rsidR="00D612F0" w:rsidRPr="00173FA9" w:rsidRDefault="000E1188">
            <w:pPr>
              <w:pStyle w:val="Normal1"/>
              <w:rPr>
                <w:sz w:val="16"/>
                <w:szCs w:val="16"/>
              </w:rPr>
            </w:pPr>
            <w:r w:rsidRPr="00173FA9">
              <w:rPr>
                <w:sz w:val="16"/>
                <w:szCs w:val="16"/>
              </w:rPr>
              <w:t>10-2 Congruence</w:t>
            </w:r>
          </w:p>
          <w:p w14:paraId="790E8F36" w14:textId="77777777" w:rsidR="00D612F0" w:rsidRPr="00173FA9" w:rsidRDefault="000E1188">
            <w:pPr>
              <w:pStyle w:val="Normal1"/>
              <w:rPr>
                <w:sz w:val="16"/>
                <w:szCs w:val="16"/>
              </w:rPr>
            </w:pPr>
            <w:r w:rsidRPr="00173FA9">
              <w:rPr>
                <w:sz w:val="16"/>
                <w:szCs w:val="16"/>
              </w:rPr>
              <w:t>11-1 Congruent Triangles</w:t>
            </w:r>
          </w:p>
          <w:p w14:paraId="3E9901FA" w14:textId="77777777" w:rsidR="00D612F0" w:rsidRPr="00173FA9" w:rsidRDefault="000E1188">
            <w:pPr>
              <w:pStyle w:val="Normal1"/>
              <w:rPr>
                <w:sz w:val="16"/>
                <w:szCs w:val="16"/>
              </w:rPr>
            </w:pPr>
            <w:r w:rsidRPr="00173FA9">
              <w:rPr>
                <w:sz w:val="16"/>
                <w:szCs w:val="16"/>
              </w:rPr>
              <w:t>11-2 Congruence Criteria</w:t>
            </w:r>
          </w:p>
          <w:p w14:paraId="0EEDBB4D" w14:textId="77777777" w:rsidR="00D612F0" w:rsidRPr="00173FA9" w:rsidRDefault="000E1188">
            <w:pPr>
              <w:pStyle w:val="Normal1"/>
              <w:rPr>
                <w:sz w:val="16"/>
                <w:szCs w:val="16"/>
              </w:rPr>
            </w:pPr>
            <w:r w:rsidRPr="00173FA9">
              <w:rPr>
                <w:sz w:val="16"/>
                <w:szCs w:val="16"/>
              </w:rPr>
              <w:t>11-3 Proving and Applying the Congruence Criteria</w:t>
            </w:r>
          </w:p>
        </w:tc>
        <w:tc>
          <w:tcPr>
            <w:tcW w:w="1596" w:type="dxa"/>
          </w:tcPr>
          <w:p w14:paraId="51372687" w14:textId="77777777" w:rsidR="00D612F0" w:rsidRPr="00173FA9" w:rsidRDefault="000E1188">
            <w:pPr>
              <w:pStyle w:val="Normal1"/>
              <w:rPr>
                <w:sz w:val="16"/>
                <w:szCs w:val="16"/>
              </w:rPr>
            </w:pPr>
            <w:r w:rsidRPr="00173FA9">
              <w:rPr>
                <w:sz w:val="16"/>
                <w:szCs w:val="16"/>
              </w:rPr>
              <w:t>3</w:t>
            </w:r>
          </w:p>
        </w:tc>
      </w:tr>
      <w:tr w:rsidR="00D612F0" w14:paraId="7392A0C7" w14:textId="77777777">
        <w:tc>
          <w:tcPr>
            <w:tcW w:w="916" w:type="dxa"/>
          </w:tcPr>
          <w:p w14:paraId="3709ACCE" w14:textId="77777777" w:rsidR="00D612F0" w:rsidRPr="00173FA9" w:rsidRDefault="000E1188">
            <w:pPr>
              <w:pStyle w:val="Normal1"/>
              <w:rPr>
                <w:sz w:val="16"/>
                <w:szCs w:val="16"/>
              </w:rPr>
            </w:pPr>
            <w:r w:rsidRPr="00173FA9">
              <w:rPr>
                <w:sz w:val="16"/>
                <w:szCs w:val="16"/>
              </w:rPr>
              <w:t>7</w:t>
            </w:r>
          </w:p>
        </w:tc>
        <w:tc>
          <w:tcPr>
            <w:tcW w:w="1875" w:type="dxa"/>
          </w:tcPr>
          <w:p w14:paraId="093731D5" w14:textId="77777777" w:rsidR="00D612F0" w:rsidRPr="00173FA9" w:rsidRDefault="000E1188">
            <w:pPr>
              <w:pStyle w:val="Normal1"/>
              <w:rPr>
                <w:sz w:val="16"/>
                <w:szCs w:val="16"/>
              </w:rPr>
            </w:pPr>
            <w:r w:rsidRPr="00173FA9">
              <w:rPr>
                <w:sz w:val="16"/>
                <w:szCs w:val="16"/>
              </w:rPr>
              <w:t>9/18 – 9/22</w:t>
            </w:r>
          </w:p>
        </w:tc>
        <w:tc>
          <w:tcPr>
            <w:tcW w:w="4963" w:type="dxa"/>
          </w:tcPr>
          <w:p w14:paraId="257F6770" w14:textId="77777777" w:rsidR="00D612F0" w:rsidRPr="00173FA9" w:rsidRDefault="000E1188">
            <w:pPr>
              <w:pStyle w:val="Normal1"/>
              <w:rPr>
                <w:sz w:val="16"/>
                <w:szCs w:val="16"/>
              </w:rPr>
            </w:pPr>
            <w:r w:rsidRPr="00173FA9">
              <w:rPr>
                <w:sz w:val="16"/>
                <w:szCs w:val="16"/>
              </w:rPr>
              <w:t>11-4 Extending the Congruence Criteria</w:t>
            </w:r>
          </w:p>
          <w:p w14:paraId="23AFE9DD" w14:textId="77777777" w:rsidR="00D612F0" w:rsidRPr="00173FA9" w:rsidRDefault="000E1188">
            <w:pPr>
              <w:pStyle w:val="Normal1"/>
              <w:rPr>
                <w:sz w:val="16"/>
                <w:szCs w:val="16"/>
              </w:rPr>
            </w:pPr>
            <w:r w:rsidRPr="00173FA9">
              <w:rPr>
                <w:sz w:val="16"/>
                <w:szCs w:val="16"/>
              </w:rPr>
              <w:t>Unit 3 Test</w:t>
            </w:r>
          </w:p>
          <w:p w14:paraId="2EAB8346" w14:textId="77777777" w:rsidR="00D612F0" w:rsidRPr="00173FA9" w:rsidRDefault="000E1188">
            <w:pPr>
              <w:pStyle w:val="Normal1"/>
              <w:rPr>
                <w:sz w:val="16"/>
                <w:szCs w:val="16"/>
              </w:rPr>
            </w:pPr>
            <w:r w:rsidRPr="00173FA9">
              <w:rPr>
                <w:sz w:val="16"/>
                <w:szCs w:val="16"/>
              </w:rPr>
              <w:t>13-1 Congruence Criteria</w:t>
            </w:r>
          </w:p>
          <w:p w14:paraId="04D7F2EB" w14:textId="77777777" w:rsidR="00D612F0" w:rsidRPr="00173FA9" w:rsidRDefault="000E1188">
            <w:pPr>
              <w:pStyle w:val="Normal1"/>
              <w:rPr>
                <w:sz w:val="16"/>
                <w:szCs w:val="16"/>
              </w:rPr>
            </w:pPr>
            <w:r w:rsidRPr="00173FA9">
              <w:rPr>
                <w:sz w:val="16"/>
                <w:szCs w:val="16"/>
              </w:rPr>
              <w:t>13-2 Isosceles Triangles</w:t>
            </w:r>
          </w:p>
          <w:p w14:paraId="6B8ED6B8" w14:textId="77777777" w:rsidR="00D612F0" w:rsidRPr="00173FA9" w:rsidRDefault="000E1188">
            <w:pPr>
              <w:pStyle w:val="Normal1"/>
              <w:rPr>
                <w:sz w:val="16"/>
                <w:szCs w:val="16"/>
              </w:rPr>
            </w:pPr>
            <w:r w:rsidRPr="00173FA9">
              <w:rPr>
                <w:sz w:val="16"/>
                <w:szCs w:val="16"/>
              </w:rPr>
              <w:t>31-1 Sum of the Measures of the Interior Angles of a Polygon</w:t>
            </w:r>
          </w:p>
          <w:p w14:paraId="61D03745" w14:textId="77777777" w:rsidR="00D612F0" w:rsidRPr="00173FA9" w:rsidRDefault="000E1188">
            <w:pPr>
              <w:pStyle w:val="Normal1"/>
              <w:rPr>
                <w:sz w:val="16"/>
                <w:szCs w:val="16"/>
              </w:rPr>
            </w:pPr>
            <w:r w:rsidRPr="00173FA9">
              <w:rPr>
                <w:sz w:val="16"/>
                <w:szCs w:val="16"/>
              </w:rPr>
              <w:t>31-2 Regular Polygons and Exterior Angles</w:t>
            </w:r>
          </w:p>
        </w:tc>
        <w:tc>
          <w:tcPr>
            <w:tcW w:w="1596" w:type="dxa"/>
          </w:tcPr>
          <w:p w14:paraId="0BE53799" w14:textId="77777777" w:rsidR="00D612F0" w:rsidRPr="00173FA9" w:rsidRDefault="000E1188">
            <w:pPr>
              <w:pStyle w:val="Normal1"/>
              <w:rPr>
                <w:sz w:val="16"/>
                <w:szCs w:val="16"/>
              </w:rPr>
            </w:pPr>
            <w:r w:rsidRPr="00173FA9">
              <w:rPr>
                <w:sz w:val="16"/>
                <w:szCs w:val="16"/>
              </w:rPr>
              <w:t>3, 4</w:t>
            </w:r>
          </w:p>
        </w:tc>
      </w:tr>
      <w:tr w:rsidR="00D612F0" w14:paraId="779DD9B1" w14:textId="77777777">
        <w:tc>
          <w:tcPr>
            <w:tcW w:w="916" w:type="dxa"/>
          </w:tcPr>
          <w:p w14:paraId="5B2ED4F9" w14:textId="77777777" w:rsidR="00D612F0" w:rsidRPr="00173FA9" w:rsidRDefault="000E1188">
            <w:pPr>
              <w:pStyle w:val="Normal1"/>
              <w:rPr>
                <w:sz w:val="16"/>
                <w:szCs w:val="16"/>
              </w:rPr>
            </w:pPr>
            <w:r w:rsidRPr="00173FA9">
              <w:rPr>
                <w:sz w:val="16"/>
                <w:szCs w:val="16"/>
              </w:rPr>
              <w:t>8</w:t>
            </w:r>
          </w:p>
        </w:tc>
        <w:tc>
          <w:tcPr>
            <w:tcW w:w="1875" w:type="dxa"/>
          </w:tcPr>
          <w:p w14:paraId="2EAD36D7" w14:textId="77777777" w:rsidR="00D612F0" w:rsidRPr="00173FA9" w:rsidRDefault="000E1188">
            <w:pPr>
              <w:pStyle w:val="Normal1"/>
              <w:rPr>
                <w:sz w:val="16"/>
                <w:szCs w:val="16"/>
              </w:rPr>
            </w:pPr>
            <w:r w:rsidRPr="00173FA9">
              <w:rPr>
                <w:sz w:val="16"/>
                <w:szCs w:val="16"/>
              </w:rPr>
              <w:t>9/25 – 9/29</w:t>
            </w:r>
          </w:p>
        </w:tc>
        <w:tc>
          <w:tcPr>
            <w:tcW w:w="4963" w:type="dxa"/>
          </w:tcPr>
          <w:p w14:paraId="461D9C8A" w14:textId="77777777" w:rsidR="00D612F0" w:rsidRPr="00173FA9" w:rsidRDefault="000E1188">
            <w:pPr>
              <w:pStyle w:val="Normal1"/>
              <w:rPr>
                <w:sz w:val="16"/>
                <w:szCs w:val="16"/>
              </w:rPr>
            </w:pPr>
            <w:r w:rsidRPr="00173FA9">
              <w:rPr>
                <w:sz w:val="16"/>
                <w:szCs w:val="16"/>
              </w:rPr>
              <w:t>14-2 Medians of a Triangle</w:t>
            </w:r>
          </w:p>
          <w:p w14:paraId="790B2A14" w14:textId="77777777" w:rsidR="00D612F0" w:rsidRPr="00173FA9" w:rsidRDefault="000E1188">
            <w:pPr>
              <w:pStyle w:val="Normal1"/>
              <w:rPr>
                <w:sz w:val="16"/>
                <w:szCs w:val="16"/>
              </w:rPr>
            </w:pPr>
            <w:r w:rsidRPr="00173FA9">
              <w:rPr>
                <w:sz w:val="16"/>
                <w:szCs w:val="16"/>
              </w:rPr>
              <w:t xml:space="preserve">15-1 Kites and Triangle </w:t>
            </w:r>
            <w:proofErr w:type="spellStart"/>
            <w:r w:rsidRPr="00173FA9">
              <w:rPr>
                <w:sz w:val="16"/>
                <w:szCs w:val="16"/>
              </w:rPr>
              <w:t>Midsegments</w:t>
            </w:r>
            <w:proofErr w:type="spellEnd"/>
          </w:p>
          <w:p w14:paraId="3C5A3A33" w14:textId="77777777" w:rsidR="00D612F0" w:rsidRPr="00173FA9" w:rsidRDefault="000E1188">
            <w:pPr>
              <w:pStyle w:val="Normal1"/>
              <w:rPr>
                <w:sz w:val="16"/>
                <w:szCs w:val="16"/>
              </w:rPr>
            </w:pPr>
            <w:r w:rsidRPr="00173FA9">
              <w:rPr>
                <w:sz w:val="16"/>
                <w:szCs w:val="16"/>
              </w:rPr>
              <w:t>15-2 Trapezoids</w:t>
            </w:r>
          </w:p>
          <w:p w14:paraId="6C7796F5" w14:textId="77777777" w:rsidR="00D612F0" w:rsidRPr="00173FA9" w:rsidRDefault="000E1188">
            <w:pPr>
              <w:pStyle w:val="Normal1"/>
              <w:rPr>
                <w:sz w:val="16"/>
                <w:szCs w:val="16"/>
              </w:rPr>
            </w:pPr>
            <w:r w:rsidRPr="00173FA9">
              <w:rPr>
                <w:sz w:val="16"/>
                <w:szCs w:val="16"/>
              </w:rPr>
              <w:t>15-3 Parallelograms</w:t>
            </w:r>
          </w:p>
          <w:p w14:paraId="42E72C71" w14:textId="77777777" w:rsidR="00D612F0" w:rsidRPr="00173FA9" w:rsidRDefault="000E1188">
            <w:pPr>
              <w:pStyle w:val="Normal1"/>
              <w:rPr>
                <w:sz w:val="16"/>
                <w:szCs w:val="16"/>
              </w:rPr>
            </w:pPr>
            <w:r w:rsidRPr="00173FA9">
              <w:rPr>
                <w:sz w:val="16"/>
                <w:szCs w:val="16"/>
              </w:rPr>
              <w:t>15-4 Rectangles, Rhombuses, and Squares</w:t>
            </w:r>
          </w:p>
          <w:p w14:paraId="39A0B335" w14:textId="77777777" w:rsidR="00D612F0" w:rsidRPr="00173FA9" w:rsidRDefault="000E1188">
            <w:pPr>
              <w:pStyle w:val="Normal1"/>
              <w:rPr>
                <w:sz w:val="16"/>
                <w:szCs w:val="16"/>
              </w:rPr>
            </w:pPr>
            <w:r w:rsidRPr="00173FA9">
              <w:rPr>
                <w:sz w:val="16"/>
                <w:szCs w:val="16"/>
              </w:rPr>
              <w:t>16-1 Proving a Quadrilateral is a Parallelogram</w:t>
            </w:r>
          </w:p>
        </w:tc>
        <w:tc>
          <w:tcPr>
            <w:tcW w:w="1596" w:type="dxa"/>
          </w:tcPr>
          <w:p w14:paraId="6507CF05" w14:textId="77777777" w:rsidR="00D612F0" w:rsidRPr="00173FA9" w:rsidRDefault="000E1188">
            <w:pPr>
              <w:pStyle w:val="Normal1"/>
              <w:rPr>
                <w:sz w:val="16"/>
                <w:szCs w:val="16"/>
              </w:rPr>
            </w:pPr>
            <w:r w:rsidRPr="00173FA9">
              <w:rPr>
                <w:sz w:val="16"/>
                <w:szCs w:val="16"/>
              </w:rPr>
              <w:t>4</w:t>
            </w:r>
          </w:p>
        </w:tc>
      </w:tr>
      <w:tr w:rsidR="00D612F0" w14:paraId="56AD0DC9" w14:textId="77777777">
        <w:tc>
          <w:tcPr>
            <w:tcW w:w="916" w:type="dxa"/>
          </w:tcPr>
          <w:p w14:paraId="7DB54432" w14:textId="77777777" w:rsidR="00D612F0" w:rsidRPr="00173FA9" w:rsidRDefault="000E1188">
            <w:pPr>
              <w:pStyle w:val="Normal1"/>
              <w:rPr>
                <w:sz w:val="16"/>
                <w:szCs w:val="16"/>
              </w:rPr>
            </w:pPr>
            <w:r w:rsidRPr="00173FA9">
              <w:rPr>
                <w:sz w:val="16"/>
                <w:szCs w:val="16"/>
              </w:rPr>
              <w:lastRenderedPageBreak/>
              <w:t>9</w:t>
            </w:r>
          </w:p>
        </w:tc>
        <w:tc>
          <w:tcPr>
            <w:tcW w:w="1875" w:type="dxa"/>
          </w:tcPr>
          <w:p w14:paraId="2E063DC2" w14:textId="77777777" w:rsidR="00D612F0" w:rsidRPr="00173FA9" w:rsidRDefault="000E1188">
            <w:pPr>
              <w:pStyle w:val="Normal1"/>
              <w:rPr>
                <w:sz w:val="16"/>
                <w:szCs w:val="16"/>
              </w:rPr>
            </w:pPr>
            <w:r w:rsidRPr="00173FA9">
              <w:rPr>
                <w:sz w:val="16"/>
                <w:szCs w:val="16"/>
              </w:rPr>
              <w:t xml:space="preserve"> 10/2 – 10/5</w:t>
            </w:r>
          </w:p>
          <w:p w14:paraId="407BFE3D" w14:textId="77777777" w:rsidR="00D612F0" w:rsidRPr="00173FA9" w:rsidRDefault="000E1188">
            <w:pPr>
              <w:pStyle w:val="Normal1"/>
              <w:rPr>
                <w:sz w:val="16"/>
                <w:szCs w:val="16"/>
              </w:rPr>
            </w:pPr>
            <w:r w:rsidRPr="00173FA9">
              <w:rPr>
                <w:b/>
                <w:sz w:val="16"/>
                <w:szCs w:val="16"/>
              </w:rPr>
              <w:t>(End of 1</w:t>
            </w:r>
            <w:r w:rsidRPr="00173FA9">
              <w:rPr>
                <w:b/>
                <w:sz w:val="16"/>
                <w:szCs w:val="16"/>
                <w:vertAlign w:val="superscript"/>
              </w:rPr>
              <w:t>st</w:t>
            </w:r>
            <w:r w:rsidRPr="00173FA9">
              <w:rPr>
                <w:b/>
                <w:sz w:val="16"/>
                <w:szCs w:val="16"/>
              </w:rPr>
              <w:t xml:space="preserve"> quarter)</w:t>
            </w:r>
          </w:p>
        </w:tc>
        <w:tc>
          <w:tcPr>
            <w:tcW w:w="4963" w:type="dxa"/>
          </w:tcPr>
          <w:p w14:paraId="6FD53DED" w14:textId="77777777" w:rsidR="00D612F0" w:rsidRPr="00173FA9" w:rsidRDefault="000E1188">
            <w:pPr>
              <w:pStyle w:val="Normal1"/>
              <w:rPr>
                <w:sz w:val="16"/>
                <w:szCs w:val="16"/>
              </w:rPr>
            </w:pPr>
            <w:r w:rsidRPr="00173FA9">
              <w:rPr>
                <w:sz w:val="16"/>
                <w:szCs w:val="16"/>
              </w:rPr>
              <w:t>16-2 Proving a Quadrilateral is a Rectangle</w:t>
            </w:r>
          </w:p>
          <w:p w14:paraId="62B5B025" w14:textId="77777777" w:rsidR="00D612F0" w:rsidRPr="00173FA9" w:rsidRDefault="000E1188">
            <w:pPr>
              <w:pStyle w:val="Normal1"/>
              <w:rPr>
                <w:sz w:val="16"/>
                <w:szCs w:val="16"/>
              </w:rPr>
            </w:pPr>
            <w:r w:rsidRPr="00173FA9">
              <w:rPr>
                <w:sz w:val="16"/>
                <w:szCs w:val="16"/>
              </w:rPr>
              <w:t>16-3 Proving a Quadrilateral is a Rhombus</w:t>
            </w:r>
          </w:p>
          <w:p w14:paraId="6F336FCD" w14:textId="77777777" w:rsidR="00D612F0" w:rsidRPr="00173FA9" w:rsidRDefault="000E1188">
            <w:pPr>
              <w:pStyle w:val="Normal1"/>
              <w:rPr>
                <w:sz w:val="16"/>
                <w:szCs w:val="16"/>
              </w:rPr>
            </w:pPr>
            <w:r w:rsidRPr="00173FA9">
              <w:rPr>
                <w:sz w:val="16"/>
                <w:szCs w:val="16"/>
              </w:rPr>
              <w:t>16-4 Proving a Quadrilateral is a Square</w:t>
            </w:r>
          </w:p>
          <w:p w14:paraId="23550F0C" w14:textId="77777777" w:rsidR="00D612F0" w:rsidRPr="00173FA9" w:rsidRDefault="000E1188">
            <w:pPr>
              <w:pStyle w:val="Normal1"/>
              <w:rPr>
                <w:sz w:val="16"/>
                <w:szCs w:val="16"/>
              </w:rPr>
            </w:pPr>
            <w:r w:rsidRPr="00173FA9">
              <w:rPr>
                <w:sz w:val="16"/>
                <w:szCs w:val="16"/>
              </w:rPr>
              <w:t>Unit 4 Test</w:t>
            </w:r>
          </w:p>
        </w:tc>
        <w:tc>
          <w:tcPr>
            <w:tcW w:w="1596" w:type="dxa"/>
          </w:tcPr>
          <w:p w14:paraId="112F17B4" w14:textId="77777777" w:rsidR="00D612F0" w:rsidRPr="00173FA9" w:rsidRDefault="000E1188">
            <w:pPr>
              <w:pStyle w:val="Normal1"/>
              <w:rPr>
                <w:sz w:val="16"/>
                <w:szCs w:val="16"/>
              </w:rPr>
            </w:pPr>
            <w:r w:rsidRPr="00173FA9">
              <w:rPr>
                <w:sz w:val="16"/>
                <w:szCs w:val="16"/>
              </w:rPr>
              <w:t>4</w:t>
            </w:r>
          </w:p>
        </w:tc>
      </w:tr>
      <w:tr w:rsidR="00D612F0" w14:paraId="3BC5EB23" w14:textId="77777777">
        <w:tc>
          <w:tcPr>
            <w:tcW w:w="916" w:type="dxa"/>
          </w:tcPr>
          <w:p w14:paraId="47F6B71A" w14:textId="77777777" w:rsidR="00D612F0" w:rsidRPr="00173FA9" w:rsidRDefault="00D612F0">
            <w:pPr>
              <w:pStyle w:val="Normal1"/>
              <w:rPr>
                <w:sz w:val="16"/>
                <w:szCs w:val="16"/>
              </w:rPr>
            </w:pPr>
          </w:p>
        </w:tc>
        <w:tc>
          <w:tcPr>
            <w:tcW w:w="1875" w:type="dxa"/>
          </w:tcPr>
          <w:p w14:paraId="5EDB4D8A" w14:textId="77777777" w:rsidR="00D612F0" w:rsidRPr="00173FA9" w:rsidRDefault="000E1188">
            <w:pPr>
              <w:pStyle w:val="Normal1"/>
              <w:rPr>
                <w:sz w:val="16"/>
                <w:szCs w:val="16"/>
              </w:rPr>
            </w:pPr>
            <w:r w:rsidRPr="00173FA9">
              <w:rPr>
                <w:sz w:val="16"/>
                <w:szCs w:val="16"/>
              </w:rPr>
              <w:t>10/9 – 10/13</w:t>
            </w:r>
          </w:p>
        </w:tc>
        <w:tc>
          <w:tcPr>
            <w:tcW w:w="4963" w:type="dxa"/>
          </w:tcPr>
          <w:p w14:paraId="1E3A92F5" w14:textId="77777777" w:rsidR="00D612F0" w:rsidRPr="00173FA9" w:rsidRDefault="000E1188">
            <w:pPr>
              <w:pStyle w:val="Normal1"/>
              <w:rPr>
                <w:sz w:val="16"/>
                <w:szCs w:val="16"/>
              </w:rPr>
            </w:pPr>
            <w:r w:rsidRPr="00173FA9">
              <w:rPr>
                <w:b/>
                <w:sz w:val="16"/>
                <w:szCs w:val="16"/>
              </w:rPr>
              <w:t>Fall Break</w:t>
            </w:r>
          </w:p>
        </w:tc>
        <w:tc>
          <w:tcPr>
            <w:tcW w:w="1596" w:type="dxa"/>
          </w:tcPr>
          <w:p w14:paraId="48248317" w14:textId="77777777" w:rsidR="00D612F0" w:rsidRPr="00173FA9" w:rsidRDefault="00D612F0">
            <w:pPr>
              <w:pStyle w:val="Normal1"/>
              <w:rPr>
                <w:b/>
                <w:sz w:val="16"/>
                <w:szCs w:val="16"/>
              </w:rPr>
            </w:pPr>
          </w:p>
        </w:tc>
      </w:tr>
      <w:tr w:rsidR="00D612F0" w14:paraId="3BFC5C1D" w14:textId="77777777">
        <w:tc>
          <w:tcPr>
            <w:tcW w:w="916" w:type="dxa"/>
          </w:tcPr>
          <w:p w14:paraId="32DA7921" w14:textId="77777777" w:rsidR="00D612F0" w:rsidRPr="00173FA9" w:rsidRDefault="000E1188">
            <w:pPr>
              <w:pStyle w:val="Normal1"/>
              <w:rPr>
                <w:sz w:val="16"/>
                <w:szCs w:val="16"/>
              </w:rPr>
            </w:pPr>
            <w:r w:rsidRPr="00173FA9">
              <w:rPr>
                <w:sz w:val="16"/>
                <w:szCs w:val="16"/>
              </w:rPr>
              <w:t>10</w:t>
            </w:r>
          </w:p>
        </w:tc>
        <w:tc>
          <w:tcPr>
            <w:tcW w:w="1875" w:type="dxa"/>
          </w:tcPr>
          <w:p w14:paraId="0265B18C" w14:textId="77777777" w:rsidR="00D612F0" w:rsidRPr="00173FA9" w:rsidRDefault="000E1188">
            <w:pPr>
              <w:pStyle w:val="Normal1"/>
              <w:rPr>
                <w:sz w:val="16"/>
                <w:szCs w:val="16"/>
              </w:rPr>
            </w:pPr>
            <w:r w:rsidRPr="00173FA9">
              <w:rPr>
                <w:sz w:val="16"/>
                <w:szCs w:val="16"/>
              </w:rPr>
              <w:t>10/16 – 10/20</w:t>
            </w:r>
          </w:p>
        </w:tc>
        <w:tc>
          <w:tcPr>
            <w:tcW w:w="4963" w:type="dxa"/>
          </w:tcPr>
          <w:p w14:paraId="1258F113" w14:textId="77777777" w:rsidR="00D612F0" w:rsidRPr="00173FA9" w:rsidRDefault="000E1188">
            <w:pPr>
              <w:pStyle w:val="Normal1"/>
              <w:rPr>
                <w:sz w:val="16"/>
                <w:szCs w:val="16"/>
              </w:rPr>
            </w:pPr>
            <w:r w:rsidRPr="00173FA9">
              <w:rPr>
                <w:sz w:val="16"/>
                <w:szCs w:val="16"/>
              </w:rPr>
              <w:t>17-1 Dilations</w:t>
            </w:r>
          </w:p>
          <w:p w14:paraId="792515A1" w14:textId="77777777" w:rsidR="00D612F0" w:rsidRPr="00173FA9" w:rsidRDefault="000E1188">
            <w:pPr>
              <w:pStyle w:val="Normal1"/>
              <w:rPr>
                <w:sz w:val="16"/>
                <w:szCs w:val="16"/>
              </w:rPr>
            </w:pPr>
            <w:r w:rsidRPr="00173FA9">
              <w:rPr>
                <w:sz w:val="16"/>
                <w:szCs w:val="16"/>
              </w:rPr>
              <w:t>17-2 Similarity Transformations</w:t>
            </w:r>
          </w:p>
          <w:p w14:paraId="1EBBCD62" w14:textId="77777777" w:rsidR="00D612F0" w:rsidRPr="00173FA9" w:rsidRDefault="000E1188">
            <w:pPr>
              <w:pStyle w:val="Normal1"/>
              <w:rPr>
                <w:sz w:val="16"/>
                <w:szCs w:val="16"/>
              </w:rPr>
            </w:pPr>
            <w:r w:rsidRPr="00173FA9">
              <w:rPr>
                <w:sz w:val="16"/>
                <w:szCs w:val="16"/>
              </w:rPr>
              <w:t>17-3 Properties of Similar Figures</w:t>
            </w:r>
          </w:p>
          <w:p w14:paraId="25C2E0E0" w14:textId="77777777" w:rsidR="00D612F0" w:rsidRPr="00173FA9" w:rsidRDefault="000E1188">
            <w:pPr>
              <w:pStyle w:val="Normal1"/>
              <w:rPr>
                <w:sz w:val="16"/>
                <w:szCs w:val="16"/>
              </w:rPr>
            </w:pPr>
            <w:r w:rsidRPr="00173FA9">
              <w:rPr>
                <w:sz w:val="16"/>
                <w:szCs w:val="16"/>
              </w:rPr>
              <w:t>18-1 Similarity Criteria</w:t>
            </w:r>
          </w:p>
          <w:p w14:paraId="4039B4A9" w14:textId="77777777" w:rsidR="00D612F0" w:rsidRPr="00173FA9" w:rsidRDefault="000E1188">
            <w:pPr>
              <w:pStyle w:val="Normal1"/>
              <w:rPr>
                <w:sz w:val="16"/>
                <w:szCs w:val="16"/>
              </w:rPr>
            </w:pPr>
            <w:r w:rsidRPr="00173FA9">
              <w:rPr>
                <w:sz w:val="16"/>
                <w:szCs w:val="16"/>
              </w:rPr>
              <w:t>18-2 Using Similarity Criteria</w:t>
            </w:r>
          </w:p>
          <w:p w14:paraId="00D49595" w14:textId="77777777" w:rsidR="00D612F0" w:rsidRPr="00173FA9" w:rsidRDefault="000E1188">
            <w:pPr>
              <w:pStyle w:val="Normal1"/>
              <w:rPr>
                <w:sz w:val="16"/>
                <w:szCs w:val="16"/>
              </w:rPr>
            </w:pPr>
            <w:r w:rsidRPr="00173FA9">
              <w:rPr>
                <w:sz w:val="16"/>
                <w:szCs w:val="16"/>
              </w:rPr>
              <w:t>18-3 Triangle Proportionality Theorem</w:t>
            </w:r>
          </w:p>
          <w:p w14:paraId="767B34F7" w14:textId="77777777" w:rsidR="00D612F0" w:rsidRPr="00173FA9" w:rsidRDefault="000E1188">
            <w:pPr>
              <w:pStyle w:val="Normal1"/>
              <w:rPr>
                <w:sz w:val="16"/>
                <w:szCs w:val="16"/>
              </w:rPr>
            </w:pPr>
            <w:r w:rsidRPr="00173FA9">
              <w:rPr>
                <w:sz w:val="16"/>
                <w:szCs w:val="16"/>
              </w:rPr>
              <w:t>19-1 The Right Triangle Altitude Theorem</w:t>
            </w:r>
          </w:p>
          <w:p w14:paraId="6FABDEA4" w14:textId="77777777" w:rsidR="00D612F0" w:rsidRPr="00173FA9" w:rsidRDefault="000E1188">
            <w:pPr>
              <w:pStyle w:val="Normal1"/>
              <w:rPr>
                <w:sz w:val="16"/>
                <w:szCs w:val="16"/>
              </w:rPr>
            </w:pPr>
            <w:r w:rsidRPr="00173FA9">
              <w:rPr>
                <w:sz w:val="16"/>
                <w:szCs w:val="16"/>
              </w:rPr>
              <w:t>19-2 The Geometric Mean</w:t>
            </w:r>
          </w:p>
        </w:tc>
        <w:tc>
          <w:tcPr>
            <w:tcW w:w="1596" w:type="dxa"/>
          </w:tcPr>
          <w:p w14:paraId="2F892926" w14:textId="77777777" w:rsidR="00D612F0" w:rsidRPr="00173FA9" w:rsidRDefault="000E1188">
            <w:pPr>
              <w:pStyle w:val="Normal1"/>
              <w:rPr>
                <w:sz w:val="16"/>
                <w:szCs w:val="16"/>
              </w:rPr>
            </w:pPr>
            <w:r w:rsidRPr="00173FA9">
              <w:rPr>
                <w:sz w:val="16"/>
                <w:szCs w:val="16"/>
              </w:rPr>
              <w:t>5</w:t>
            </w:r>
          </w:p>
        </w:tc>
      </w:tr>
      <w:tr w:rsidR="00D612F0" w14:paraId="4BDD8144" w14:textId="77777777">
        <w:tc>
          <w:tcPr>
            <w:tcW w:w="916" w:type="dxa"/>
          </w:tcPr>
          <w:p w14:paraId="5B669F0C" w14:textId="77777777" w:rsidR="00D612F0" w:rsidRPr="00173FA9" w:rsidRDefault="000E1188">
            <w:pPr>
              <w:pStyle w:val="Normal1"/>
              <w:rPr>
                <w:sz w:val="16"/>
                <w:szCs w:val="16"/>
              </w:rPr>
            </w:pPr>
            <w:r w:rsidRPr="00173FA9">
              <w:rPr>
                <w:sz w:val="16"/>
                <w:szCs w:val="16"/>
              </w:rPr>
              <w:t>11</w:t>
            </w:r>
          </w:p>
        </w:tc>
        <w:tc>
          <w:tcPr>
            <w:tcW w:w="1875" w:type="dxa"/>
          </w:tcPr>
          <w:p w14:paraId="0AF07963" w14:textId="77777777" w:rsidR="00D612F0" w:rsidRPr="00173FA9" w:rsidRDefault="000E1188">
            <w:pPr>
              <w:pStyle w:val="Normal1"/>
              <w:rPr>
                <w:sz w:val="16"/>
                <w:szCs w:val="16"/>
              </w:rPr>
            </w:pPr>
            <w:r w:rsidRPr="00173FA9">
              <w:rPr>
                <w:sz w:val="16"/>
                <w:szCs w:val="16"/>
              </w:rPr>
              <w:t>10/23 – 10/27</w:t>
            </w:r>
          </w:p>
        </w:tc>
        <w:tc>
          <w:tcPr>
            <w:tcW w:w="4963" w:type="dxa"/>
          </w:tcPr>
          <w:p w14:paraId="466D7F44" w14:textId="77777777" w:rsidR="00D612F0" w:rsidRPr="00173FA9" w:rsidRDefault="000E1188">
            <w:pPr>
              <w:pStyle w:val="Normal1"/>
              <w:rPr>
                <w:sz w:val="16"/>
                <w:szCs w:val="16"/>
              </w:rPr>
            </w:pPr>
            <w:r w:rsidRPr="00173FA9">
              <w:rPr>
                <w:sz w:val="16"/>
                <w:szCs w:val="16"/>
              </w:rPr>
              <w:t>20-1 Pythagorean Theorem</w:t>
            </w:r>
          </w:p>
          <w:p w14:paraId="71B8254C" w14:textId="77777777" w:rsidR="00D612F0" w:rsidRPr="00173FA9" w:rsidRDefault="000E1188">
            <w:pPr>
              <w:pStyle w:val="Normal1"/>
              <w:rPr>
                <w:sz w:val="16"/>
                <w:szCs w:val="16"/>
              </w:rPr>
            </w:pPr>
            <w:r w:rsidRPr="00173FA9">
              <w:rPr>
                <w:sz w:val="16"/>
                <w:szCs w:val="16"/>
              </w:rPr>
              <w:t>20-2 Converse of the Pythagorean Theorem</w:t>
            </w:r>
          </w:p>
          <w:p w14:paraId="407BCD65" w14:textId="77777777" w:rsidR="00D612F0" w:rsidRPr="00173FA9" w:rsidRDefault="000E1188">
            <w:pPr>
              <w:pStyle w:val="Normal1"/>
              <w:rPr>
                <w:sz w:val="16"/>
                <w:szCs w:val="16"/>
              </w:rPr>
            </w:pPr>
            <w:r w:rsidRPr="00173FA9">
              <w:rPr>
                <w:sz w:val="16"/>
                <w:szCs w:val="16"/>
              </w:rPr>
              <w:t>Unit 5 Test</w:t>
            </w:r>
          </w:p>
          <w:p w14:paraId="68836E09" w14:textId="77777777" w:rsidR="00D612F0" w:rsidRPr="00173FA9" w:rsidRDefault="000E1188">
            <w:pPr>
              <w:pStyle w:val="Normal1"/>
              <w:rPr>
                <w:sz w:val="16"/>
                <w:szCs w:val="16"/>
              </w:rPr>
            </w:pPr>
            <w:r w:rsidRPr="00173FA9">
              <w:rPr>
                <w:sz w:val="16"/>
                <w:szCs w:val="16"/>
              </w:rPr>
              <w:t>21-1 45-45-90 Triangles</w:t>
            </w:r>
          </w:p>
          <w:p w14:paraId="15214103" w14:textId="77777777" w:rsidR="00D612F0" w:rsidRPr="00173FA9" w:rsidRDefault="000E1188">
            <w:pPr>
              <w:pStyle w:val="Normal1"/>
              <w:rPr>
                <w:sz w:val="16"/>
                <w:szCs w:val="16"/>
              </w:rPr>
            </w:pPr>
            <w:r w:rsidRPr="00173FA9">
              <w:rPr>
                <w:sz w:val="16"/>
                <w:szCs w:val="16"/>
              </w:rPr>
              <w:t>21-2 30-60-90 Triangles</w:t>
            </w:r>
          </w:p>
          <w:p w14:paraId="37C7DF97" w14:textId="77777777" w:rsidR="00D612F0" w:rsidRPr="00173FA9" w:rsidRDefault="000E1188">
            <w:pPr>
              <w:pStyle w:val="Normal1"/>
              <w:rPr>
                <w:sz w:val="16"/>
                <w:szCs w:val="16"/>
              </w:rPr>
            </w:pPr>
            <w:r w:rsidRPr="00173FA9">
              <w:rPr>
                <w:sz w:val="16"/>
                <w:szCs w:val="16"/>
              </w:rPr>
              <w:t>22-1 Similar Right Triangles</w:t>
            </w:r>
          </w:p>
          <w:p w14:paraId="09D972FC" w14:textId="77777777" w:rsidR="00D612F0" w:rsidRPr="00173FA9" w:rsidRDefault="000E1188">
            <w:pPr>
              <w:pStyle w:val="Normal1"/>
              <w:rPr>
                <w:sz w:val="16"/>
                <w:szCs w:val="16"/>
              </w:rPr>
            </w:pPr>
            <w:r w:rsidRPr="00173FA9">
              <w:rPr>
                <w:sz w:val="16"/>
                <w:szCs w:val="16"/>
              </w:rPr>
              <w:t>22-2 Trigonometric Ratios</w:t>
            </w:r>
          </w:p>
        </w:tc>
        <w:tc>
          <w:tcPr>
            <w:tcW w:w="1596" w:type="dxa"/>
          </w:tcPr>
          <w:p w14:paraId="761CD9D4" w14:textId="77777777" w:rsidR="00D612F0" w:rsidRPr="00173FA9" w:rsidRDefault="000E1188">
            <w:pPr>
              <w:pStyle w:val="Normal1"/>
              <w:rPr>
                <w:sz w:val="16"/>
                <w:szCs w:val="16"/>
              </w:rPr>
            </w:pPr>
            <w:r w:rsidRPr="00173FA9">
              <w:rPr>
                <w:sz w:val="16"/>
                <w:szCs w:val="16"/>
              </w:rPr>
              <w:t>5, 6</w:t>
            </w:r>
          </w:p>
        </w:tc>
      </w:tr>
      <w:tr w:rsidR="00D612F0" w14:paraId="371785B6" w14:textId="77777777">
        <w:tc>
          <w:tcPr>
            <w:tcW w:w="916" w:type="dxa"/>
          </w:tcPr>
          <w:p w14:paraId="0BB4F33C" w14:textId="77777777" w:rsidR="00D612F0" w:rsidRPr="00173FA9" w:rsidRDefault="000E1188">
            <w:pPr>
              <w:pStyle w:val="Normal1"/>
              <w:rPr>
                <w:sz w:val="16"/>
                <w:szCs w:val="16"/>
              </w:rPr>
            </w:pPr>
            <w:r w:rsidRPr="00173FA9">
              <w:rPr>
                <w:sz w:val="16"/>
                <w:szCs w:val="16"/>
              </w:rPr>
              <w:t>12</w:t>
            </w:r>
          </w:p>
        </w:tc>
        <w:tc>
          <w:tcPr>
            <w:tcW w:w="1875" w:type="dxa"/>
          </w:tcPr>
          <w:p w14:paraId="37E3FCFE" w14:textId="77777777" w:rsidR="00D612F0" w:rsidRPr="00173FA9" w:rsidRDefault="000E1188">
            <w:pPr>
              <w:pStyle w:val="Normal1"/>
              <w:rPr>
                <w:sz w:val="16"/>
                <w:szCs w:val="16"/>
              </w:rPr>
            </w:pPr>
            <w:r w:rsidRPr="00173FA9">
              <w:rPr>
                <w:sz w:val="16"/>
                <w:szCs w:val="16"/>
              </w:rPr>
              <w:t>10/30 – 11/3</w:t>
            </w:r>
          </w:p>
        </w:tc>
        <w:tc>
          <w:tcPr>
            <w:tcW w:w="4963" w:type="dxa"/>
          </w:tcPr>
          <w:p w14:paraId="406D7EF4" w14:textId="77777777" w:rsidR="00D612F0" w:rsidRPr="00173FA9" w:rsidRDefault="000E1188">
            <w:pPr>
              <w:pStyle w:val="Normal1"/>
              <w:rPr>
                <w:sz w:val="16"/>
                <w:szCs w:val="16"/>
              </w:rPr>
            </w:pPr>
            <w:r w:rsidRPr="00173FA9">
              <w:rPr>
                <w:sz w:val="16"/>
                <w:szCs w:val="16"/>
              </w:rPr>
              <w:t>22-3 Using Trigonometric Ratios</w:t>
            </w:r>
          </w:p>
          <w:p w14:paraId="43AC38F2" w14:textId="77777777" w:rsidR="00D612F0" w:rsidRPr="00173FA9" w:rsidRDefault="000E1188">
            <w:pPr>
              <w:pStyle w:val="Normal1"/>
              <w:rPr>
                <w:sz w:val="16"/>
                <w:szCs w:val="16"/>
              </w:rPr>
            </w:pPr>
            <w:r w:rsidRPr="00173FA9">
              <w:rPr>
                <w:sz w:val="16"/>
                <w:szCs w:val="16"/>
              </w:rPr>
              <w:t>22-4 Solving Right Triangles</w:t>
            </w:r>
          </w:p>
          <w:p w14:paraId="411181BE" w14:textId="77777777" w:rsidR="00D612F0" w:rsidRPr="00173FA9" w:rsidRDefault="000E1188">
            <w:pPr>
              <w:pStyle w:val="Normal1"/>
              <w:rPr>
                <w:sz w:val="16"/>
                <w:szCs w:val="16"/>
              </w:rPr>
            </w:pPr>
            <w:r w:rsidRPr="00173FA9">
              <w:rPr>
                <w:sz w:val="16"/>
                <w:szCs w:val="16"/>
              </w:rPr>
              <w:t>23-1 The Law of Sines</w:t>
            </w:r>
          </w:p>
          <w:p w14:paraId="57AB2A18" w14:textId="77777777" w:rsidR="00D612F0" w:rsidRPr="00173FA9" w:rsidRDefault="000E1188">
            <w:pPr>
              <w:pStyle w:val="Normal1"/>
              <w:rPr>
                <w:sz w:val="16"/>
                <w:szCs w:val="16"/>
              </w:rPr>
            </w:pPr>
            <w:r w:rsidRPr="00173FA9">
              <w:rPr>
                <w:sz w:val="16"/>
                <w:szCs w:val="16"/>
              </w:rPr>
              <w:t>23-3 The Law of Cosines</w:t>
            </w:r>
          </w:p>
          <w:p w14:paraId="5C7AACEA" w14:textId="77777777" w:rsidR="00D612F0" w:rsidRPr="00173FA9" w:rsidRDefault="000E1188">
            <w:pPr>
              <w:pStyle w:val="Normal1"/>
              <w:rPr>
                <w:sz w:val="16"/>
                <w:szCs w:val="16"/>
              </w:rPr>
            </w:pPr>
            <w:r w:rsidRPr="00173FA9">
              <w:rPr>
                <w:sz w:val="16"/>
                <w:szCs w:val="16"/>
              </w:rPr>
              <w:t>23-4 Solving Triangles</w:t>
            </w:r>
          </w:p>
          <w:p w14:paraId="694870CF" w14:textId="77777777" w:rsidR="00D612F0" w:rsidRPr="00173FA9" w:rsidRDefault="000E1188">
            <w:pPr>
              <w:pStyle w:val="Normal1"/>
              <w:rPr>
                <w:sz w:val="16"/>
                <w:szCs w:val="16"/>
              </w:rPr>
            </w:pPr>
            <w:r w:rsidRPr="00173FA9">
              <w:rPr>
                <w:sz w:val="16"/>
                <w:szCs w:val="16"/>
              </w:rPr>
              <w:t>Unit 6 Test</w:t>
            </w:r>
          </w:p>
        </w:tc>
        <w:tc>
          <w:tcPr>
            <w:tcW w:w="1596" w:type="dxa"/>
          </w:tcPr>
          <w:p w14:paraId="1B1CB34E" w14:textId="77777777" w:rsidR="00D612F0" w:rsidRPr="00173FA9" w:rsidRDefault="000E1188">
            <w:pPr>
              <w:pStyle w:val="Normal1"/>
              <w:rPr>
                <w:sz w:val="16"/>
                <w:szCs w:val="16"/>
              </w:rPr>
            </w:pPr>
            <w:r w:rsidRPr="00173FA9">
              <w:rPr>
                <w:sz w:val="16"/>
                <w:szCs w:val="16"/>
              </w:rPr>
              <w:t>6</w:t>
            </w:r>
          </w:p>
        </w:tc>
      </w:tr>
      <w:tr w:rsidR="00D612F0" w14:paraId="0AEDABB4" w14:textId="77777777">
        <w:tc>
          <w:tcPr>
            <w:tcW w:w="916" w:type="dxa"/>
          </w:tcPr>
          <w:p w14:paraId="1C7170CF" w14:textId="77777777" w:rsidR="00D612F0" w:rsidRPr="00173FA9" w:rsidRDefault="000E1188">
            <w:pPr>
              <w:pStyle w:val="Normal1"/>
              <w:rPr>
                <w:sz w:val="16"/>
                <w:szCs w:val="16"/>
              </w:rPr>
            </w:pPr>
            <w:r w:rsidRPr="00173FA9">
              <w:rPr>
                <w:sz w:val="16"/>
                <w:szCs w:val="16"/>
              </w:rPr>
              <w:t>13</w:t>
            </w:r>
          </w:p>
        </w:tc>
        <w:tc>
          <w:tcPr>
            <w:tcW w:w="1875" w:type="dxa"/>
          </w:tcPr>
          <w:p w14:paraId="470178EF" w14:textId="77777777" w:rsidR="00D612F0" w:rsidRPr="00173FA9" w:rsidRDefault="000E1188">
            <w:pPr>
              <w:pStyle w:val="Normal1"/>
              <w:rPr>
                <w:sz w:val="16"/>
                <w:szCs w:val="16"/>
              </w:rPr>
            </w:pPr>
            <w:r w:rsidRPr="00173FA9">
              <w:rPr>
                <w:sz w:val="16"/>
                <w:szCs w:val="16"/>
              </w:rPr>
              <w:t>11/6 – 11/10</w:t>
            </w:r>
          </w:p>
        </w:tc>
        <w:tc>
          <w:tcPr>
            <w:tcW w:w="4963" w:type="dxa"/>
          </w:tcPr>
          <w:p w14:paraId="1E894A75" w14:textId="77777777" w:rsidR="00D612F0" w:rsidRPr="00173FA9" w:rsidRDefault="000E1188">
            <w:pPr>
              <w:pStyle w:val="Normal1"/>
              <w:rPr>
                <w:sz w:val="16"/>
                <w:szCs w:val="16"/>
              </w:rPr>
            </w:pPr>
            <w:r w:rsidRPr="00173FA9">
              <w:rPr>
                <w:sz w:val="16"/>
                <w:szCs w:val="16"/>
              </w:rPr>
              <w:t>14-3 Perpendicular Bisectors and Angle Bisectors of a Triangle</w:t>
            </w:r>
          </w:p>
          <w:p w14:paraId="13FA37FC" w14:textId="77777777" w:rsidR="00D612F0" w:rsidRPr="00173FA9" w:rsidRDefault="000E1188">
            <w:pPr>
              <w:pStyle w:val="Normal1"/>
              <w:rPr>
                <w:sz w:val="16"/>
                <w:szCs w:val="16"/>
              </w:rPr>
            </w:pPr>
            <w:r w:rsidRPr="00173FA9">
              <w:rPr>
                <w:sz w:val="16"/>
                <w:szCs w:val="16"/>
              </w:rPr>
              <w:t>29-3 Constructions with Circles</w:t>
            </w:r>
          </w:p>
          <w:p w14:paraId="01426AFC" w14:textId="77777777" w:rsidR="00D612F0" w:rsidRPr="00173FA9" w:rsidRDefault="000E1188">
            <w:pPr>
              <w:pStyle w:val="Normal1"/>
              <w:rPr>
                <w:sz w:val="16"/>
                <w:szCs w:val="16"/>
              </w:rPr>
            </w:pPr>
            <w:r w:rsidRPr="00173FA9">
              <w:rPr>
                <w:sz w:val="16"/>
                <w:szCs w:val="16"/>
              </w:rPr>
              <w:t>24-1 Circle Basics</w:t>
            </w:r>
          </w:p>
          <w:p w14:paraId="6C0EEE01" w14:textId="77777777" w:rsidR="00D612F0" w:rsidRPr="00173FA9" w:rsidRDefault="000E1188">
            <w:pPr>
              <w:pStyle w:val="Normal1"/>
              <w:rPr>
                <w:sz w:val="16"/>
                <w:szCs w:val="16"/>
              </w:rPr>
            </w:pPr>
            <w:r w:rsidRPr="00173FA9">
              <w:rPr>
                <w:sz w:val="16"/>
                <w:szCs w:val="16"/>
              </w:rPr>
              <w:t>24-2 Theorems About Chords</w:t>
            </w:r>
          </w:p>
          <w:p w14:paraId="13CD9FDE" w14:textId="77777777" w:rsidR="00D612F0" w:rsidRPr="00173FA9" w:rsidRDefault="000E1188">
            <w:pPr>
              <w:pStyle w:val="Normal1"/>
              <w:rPr>
                <w:sz w:val="16"/>
                <w:szCs w:val="16"/>
              </w:rPr>
            </w:pPr>
            <w:r w:rsidRPr="00173FA9">
              <w:rPr>
                <w:sz w:val="16"/>
                <w:szCs w:val="16"/>
              </w:rPr>
              <w:t>24-3 Tangent Segments</w:t>
            </w:r>
          </w:p>
          <w:p w14:paraId="527ABE45" w14:textId="77777777" w:rsidR="00D612F0" w:rsidRPr="00173FA9" w:rsidRDefault="000E1188">
            <w:pPr>
              <w:pStyle w:val="Normal1"/>
              <w:rPr>
                <w:sz w:val="16"/>
                <w:szCs w:val="16"/>
              </w:rPr>
            </w:pPr>
            <w:r w:rsidRPr="00173FA9">
              <w:rPr>
                <w:sz w:val="16"/>
                <w:szCs w:val="16"/>
              </w:rPr>
              <w:t>25-1 Arcs and Central Angles</w:t>
            </w:r>
          </w:p>
          <w:p w14:paraId="49E246DD" w14:textId="77777777" w:rsidR="00D612F0" w:rsidRPr="00173FA9" w:rsidRDefault="000E1188">
            <w:pPr>
              <w:pStyle w:val="Normal1"/>
              <w:rPr>
                <w:sz w:val="16"/>
                <w:szCs w:val="16"/>
              </w:rPr>
            </w:pPr>
            <w:r w:rsidRPr="00173FA9">
              <w:rPr>
                <w:sz w:val="16"/>
                <w:szCs w:val="16"/>
              </w:rPr>
              <w:t>25-2 Inscribed Angles</w:t>
            </w:r>
          </w:p>
          <w:p w14:paraId="08C57869" w14:textId="77777777" w:rsidR="00D612F0" w:rsidRPr="00173FA9" w:rsidRDefault="000E1188">
            <w:pPr>
              <w:pStyle w:val="Normal1"/>
              <w:rPr>
                <w:sz w:val="16"/>
                <w:szCs w:val="16"/>
              </w:rPr>
            </w:pPr>
            <w:r w:rsidRPr="00173FA9">
              <w:rPr>
                <w:sz w:val="16"/>
                <w:szCs w:val="16"/>
              </w:rPr>
              <w:t>25-3 Angles Formed by Chords</w:t>
            </w:r>
          </w:p>
          <w:p w14:paraId="1AA90BBE" w14:textId="77777777" w:rsidR="00D612F0" w:rsidRPr="00173FA9" w:rsidRDefault="000E1188">
            <w:pPr>
              <w:pStyle w:val="Normal1"/>
              <w:rPr>
                <w:sz w:val="16"/>
                <w:szCs w:val="16"/>
              </w:rPr>
            </w:pPr>
            <w:r w:rsidRPr="00173FA9">
              <w:rPr>
                <w:sz w:val="16"/>
                <w:szCs w:val="16"/>
              </w:rPr>
              <w:t>25-4 Angles Formed by Tangents and Secants</w:t>
            </w:r>
          </w:p>
        </w:tc>
        <w:tc>
          <w:tcPr>
            <w:tcW w:w="1596" w:type="dxa"/>
          </w:tcPr>
          <w:p w14:paraId="62344952" w14:textId="77777777" w:rsidR="00D612F0" w:rsidRPr="00173FA9" w:rsidRDefault="000E1188">
            <w:pPr>
              <w:pStyle w:val="Normal1"/>
              <w:rPr>
                <w:sz w:val="16"/>
                <w:szCs w:val="16"/>
              </w:rPr>
            </w:pPr>
            <w:r w:rsidRPr="00173FA9">
              <w:rPr>
                <w:sz w:val="16"/>
                <w:szCs w:val="16"/>
              </w:rPr>
              <w:t>7</w:t>
            </w:r>
          </w:p>
        </w:tc>
      </w:tr>
      <w:tr w:rsidR="00D612F0" w14:paraId="378E45B0" w14:textId="77777777">
        <w:tc>
          <w:tcPr>
            <w:tcW w:w="916" w:type="dxa"/>
          </w:tcPr>
          <w:p w14:paraId="5AE0D4DB" w14:textId="77777777" w:rsidR="00D612F0" w:rsidRPr="00173FA9" w:rsidRDefault="000E1188">
            <w:pPr>
              <w:pStyle w:val="Normal1"/>
              <w:rPr>
                <w:sz w:val="16"/>
                <w:szCs w:val="16"/>
              </w:rPr>
            </w:pPr>
            <w:r w:rsidRPr="00173FA9">
              <w:rPr>
                <w:sz w:val="16"/>
                <w:szCs w:val="16"/>
              </w:rPr>
              <w:t>14</w:t>
            </w:r>
          </w:p>
        </w:tc>
        <w:tc>
          <w:tcPr>
            <w:tcW w:w="1875" w:type="dxa"/>
          </w:tcPr>
          <w:p w14:paraId="7E52C5CC" w14:textId="77777777" w:rsidR="00D612F0" w:rsidRPr="00173FA9" w:rsidRDefault="000E1188">
            <w:pPr>
              <w:pStyle w:val="Normal1"/>
              <w:rPr>
                <w:sz w:val="16"/>
                <w:szCs w:val="16"/>
              </w:rPr>
            </w:pPr>
            <w:r w:rsidRPr="00173FA9">
              <w:rPr>
                <w:sz w:val="16"/>
                <w:szCs w:val="16"/>
              </w:rPr>
              <w:t>11/13 – 11/17</w:t>
            </w:r>
          </w:p>
        </w:tc>
        <w:tc>
          <w:tcPr>
            <w:tcW w:w="4963" w:type="dxa"/>
          </w:tcPr>
          <w:p w14:paraId="487B270F" w14:textId="77777777" w:rsidR="00D612F0" w:rsidRPr="00173FA9" w:rsidRDefault="000E1188">
            <w:pPr>
              <w:pStyle w:val="Normal1"/>
              <w:rPr>
                <w:sz w:val="16"/>
                <w:szCs w:val="16"/>
              </w:rPr>
            </w:pPr>
            <w:r w:rsidRPr="00173FA9">
              <w:rPr>
                <w:sz w:val="16"/>
                <w:szCs w:val="16"/>
              </w:rPr>
              <w:t>27-1 Circles on the Coordinate Plane</w:t>
            </w:r>
          </w:p>
          <w:p w14:paraId="37963F58" w14:textId="77777777" w:rsidR="00D612F0" w:rsidRPr="00173FA9" w:rsidRDefault="000E1188">
            <w:pPr>
              <w:pStyle w:val="Normal1"/>
              <w:rPr>
                <w:sz w:val="16"/>
                <w:szCs w:val="16"/>
              </w:rPr>
            </w:pPr>
            <w:r w:rsidRPr="00173FA9">
              <w:rPr>
                <w:sz w:val="16"/>
                <w:szCs w:val="16"/>
              </w:rPr>
              <w:t>32-1 Circumference and Area of a Circle</w:t>
            </w:r>
          </w:p>
          <w:p w14:paraId="1A08E518" w14:textId="77777777" w:rsidR="00D612F0" w:rsidRPr="00173FA9" w:rsidRDefault="000E1188">
            <w:pPr>
              <w:pStyle w:val="Normal1"/>
              <w:rPr>
                <w:sz w:val="16"/>
                <w:szCs w:val="16"/>
              </w:rPr>
            </w:pPr>
            <w:r w:rsidRPr="00173FA9">
              <w:rPr>
                <w:sz w:val="16"/>
                <w:szCs w:val="16"/>
              </w:rPr>
              <w:t>32-2 Sectors and Arcs</w:t>
            </w:r>
          </w:p>
          <w:p w14:paraId="62498031" w14:textId="77777777" w:rsidR="00D612F0" w:rsidRPr="00173FA9" w:rsidRDefault="000E1188">
            <w:pPr>
              <w:pStyle w:val="Normal1"/>
              <w:rPr>
                <w:sz w:val="16"/>
                <w:szCs w:val="16"/>
              </w:rPr>
            </w:pPr>
            <w:r w:rsidRPr="00173FA9">
              <w:rPr>
                <w:sz w:val="16"/>
                <w:szCs w:val="16"/>
              </w:rPr>
              <w:t>32-3 Circles and Similarity</w:t>
            </w:r>
          </w:p>
          <w:p w14:paraId="38C7B3AA" w14:textId="77777777" w:rsidR="00D612F0" w:rsidRPr="00173FA9" w:rsidRDefault="000E1188">
            <w:pPr>
              <w:pStyle w:val="Normal1"/>
              <w:rPr>
                <w:sz w:val="16"/>
                <w:szCs w:val="16"/>
              </w:rPr>
            </w:pPr>
            <w:r w:rsidRPr="00173FA9">
              <w:rPr>
                <w:sz w:val="16"/>
                <w:szCs w:val="16"/>
              </w:rPr>
              <w:t>Unit 7 Test</w:t>
            </w:r>
          </w:p>
        </w:tc>
        <w:tc>
          <w:tcPr>
            <w:tcW w:w="1596" w:type="dxa"/>
          </w:tcPr>
          <w:p w14:paraId="60444EC2" w14:textId="77777777" w:rsidR="00D612F0" w:rsidRPr="00173FA9" w:rsidRDefault="000E1188">
            <w:pPr>
              <w:pStyle w:val="Normal1"/>
              <w:rPr>
                <w:sz w:val="16"/>
                <w:szCs w:val="16"/>
              </w:rPr>
            </w:pPr>
            <w:r w:rsidRPr="00173FA9">
              <w:rPr>
                <w:sz w:val="16"/>
                <w:szCs w:val="16"/>
              </w:rPr>
              <w:t>7</w:t>
            </w:r>
          </w:p>
        </w:tc>
      </w:tr>
      <w:tr w:rsidR="00D612F0" w14:paraId="12950DA4" w14:textId="77777777">
        <w:tc>
          <w:tcPr>
            <w:tcW w:w="916" w:type="dxa"/>
          </w:tcPr>
          <w:p w14:paraId="68144947" w14:textId="77777777" w:rsidR="00D612F0" w:rsidRPr="00173FA9" w:rsidRDefault="000E1188">
            <w:pPr>
              <w:pStyle w:val="Normal1"/>
              <w:rPr>
                <w:sz w:val="16"/>
                <w:szCs w:val="16"/>
              </w:rPr>
            </w:pPr>
            <w:r w:rsidRPr="00173FA9">
              <w:rPr>
                <w:sz w:val="16"/>
                <w:szCs w:val="16"/>
              </w:rPr>
              <w:t>15</w:t>
            </w:r>
          </w:p>
        </w:tc>
        <w:tc>
          <w:tcPr>
            <w:tcW w:w="1875" w:type="dxa"/>
          </w:tcPr>
          <w:p w14:paraId="6D4C088D" w14:textId="77777777" w:rsidR="00D612F0" w:rsidRPr="00173FA9" w:rsidRDefault="000E1188">
            <w:pPr>
              <w:pStyle w:val="Normal1"/>
              <w:rPr>
                <w:sz w:val="16"/>
                <w:szCs w:val="16"/>
              </w:rPr>
            </w:pPr>
            <w:r w:rsidRPr="00173FA9">
              <w:rPr>
                <w:sz w:val="16"/>
                <w:szCs w:val="16"/>
              </w:rPr>
              <w:t xml:space="preserve"> 11/20 – 11/21</w:t>
            </w:r>
          </w:p>
          <w:p w14:paraId="18F0E84F" w14:textId="77777777" w:rsidR="00D612F0" w:rsidRPr="00173FA9" w:rsidRDefault="000E1188">
            <w:pPr>
              <w:pStyle w:val="Normal1"/>
              <w:rPr>
                <w:sz w:val="16"/>
                <w:szCs w:val="16"/>
              </w:rPr>
            </w:pPr>
            <w:r w:rsidRPr="00173FA9">
              <w:rPr>
                <w:sz w:val="16"/>
                <w:szCs w:val="16"/>
              </w:rPr>
              <w:t>(Thanksgiving)</w:t>
            </w:r>
          </w:p>
        </w:tc>
        <w:tc>
          <w:tcPr>
            <w:tcW w:w="4963" w:type="dxa"/>
          </w:tcPr>
          <w:p w14:paraId="6D0CE581" w14:textId="77777777" w:rsidR="00D612F0" w:rsidRPr="00173FA9" w:rsidRDefault="000E1188">
            <w:pPr>
              <w:pStyle w:val="Normal1"/>
              <w:rPr>
                <w:sz w:val="16"/>
                <w:szCs w:val="16"/>
              </w:rPr>
            </w:pPr>
            <w:r w:rsidRPr="00173FA9">
              <w:rPr>
                <w:sz w:val="16"/>
                <w:szCs w:val="16"/>
              </w:rPr>
              <w:t>30-1 Areas of Rectangles and Parallelograms</w:t>
            </w:r>
          </w:p>
          <w:p w14:paraId="22CD78A8" w14:textId="77777777" w:rsidR="00D612F0" w:rsidRPr="00173FA9" w:rsidRDefault="000E1188">
            <w:pPr>
              <w:pStyle w:val="Normal1"/>
              <w:rPr>
                <w:sz w:val="16"/>
                <w:szCs w:val="16"/>
              </w:rPr>
            </w:pPr>
            <w:r w:rsidRPr="00173FA9">
              <w:rPr>
                <w:sz w:val="16"/>
                <w:szCs w:val="16"/>
              </w:rPr>
              <w:t>30-2 Angles of Triangles</w:t>
            </w:r>
          </w:p>
          <w:p w14:paraId="3F9A82FF" w14:textId="77777777" w:rsidR="00D612F0" w:rsidRPr="00173FA9" w:rsidRDefault="000E1188">
            <w:pPr>
              <w:pStyle w:val="Normal1"/>
              <w:rPr>
                <w:sz w:val="16"/>
                <w:szCs w:val="16"/>
              </w:rPr>
            </w:pPr>
            <w:r w:rsidRPr="00173FA9">
              <w:rPr>
                <w:sz w:val="16"/>
                <w:szCs w:val="16"/>
              </w:rPr>
              <w:t>30-3 Areas of Rhombuses and Trapezoids</w:t>
            </w:r>
          </w:p>
        </w:tc>
        <w:tc>
          <w:tcPr>
            <w:tcW w:w="1596" w:type="dxa"/>
          </w:tcPr>
          <w:p w14:paraId="25A052CB" w14:textId="77777777" w:rsidR="00D612F0" w:rsidRPr="00173FA9" w:rsidRDefault="000E1188">
            <w:pPr>
              <w:pStyle w:val="Normal1"/>
              <w:rPr>
                <w:sz w:val="16"/>
                <w:szCs w:val="16"/>
              </w:rPr>
            </w:pPr>
            <w:r w:rsidRPr="00173FA9">
              <w:rPr>
                <w:sz w:val="16"/>
                <w:szCs w:val="16"/>
              </w:rPr>
              <w:t>8</w:t>
            </w:r>
          </w:p>
        </w:tc>
      </w:tr>
      <w:tr w:rsidR="00D612F0" w14:paraId="33DF8752" w14:textId="77777777">
        <w:tc>
          <w:tcPr>
            <w:tcW w:w="916" w:type="dxa"/>
          </w:tcPr>
          <w:p w14:paraId="7B390286" w14:textId="77777777" w:rsidR="00D612F0" w:rsidRPr="00173FA9" w:rsidRDefault="000E1188">
            <w:pPr>
              <w:pStyle w:val="Normal1"/>
              <w:rPr>
                <w:sz w:val="16"/>
                <w:szCs w:val="16"/>
              </w:rPr>
            </w:pPr>
            <w:r w:rsidRPr="00173FA9">
              <w:rPr>
                <w:sz w:val="16"/>
                <w:szCs w:val="16"/>
              </w:rPr>
              <w:t>16</w:t>
            </w:r>
          </w:p>
        </w:tc>
        <w:tc>
          <w:tcPr>
            <w:tcW w:w="1875" w:type="dxa"/>
          </w:tcPr>
          <w:p w14:paraId="5522C67D" w14:textId="77777777" w:rsidR="00D612F0" w:rsidRPr="00173FA9" w:rsidRDefault="000E1188">
            <w:pPr>
              <w:pStyle w:val="Normal1"/>
              <w:rPr>
                <w:sz w:val="16"/>
                <w:szCs w:val="16"/>
              </w:rPr>
            </w:pPr>
            <w:r w:rsidRPr="00173FA9">
              <w:rPr>
                <w:sz w:val="16"/>
                <w:szCs w:val="16"/>
              </w:rPr>
              <w:t>11/27 – 12/1</w:t>
            </w:r>
          </w:p>
        </w:tc>
        <w:tc>
          <w:tcPr>
            <w:tcW w:w="4963" w:type="dxa"/>
          </w:tcPr>
          <w:p w14:paraId="32259456" w14:textId="77777777" w:rsidR="00D612F0" w:rsidRPr="00173FA9" w:rsidRDefault="000E1188">
            <w:pPr>
              <w:pStyle w:val="Normal1"/>
              <w:rPr>
                <w:sz w:val="16"/>
                <w:szCs w:val="16"/>
              </w:rPr>
            </w:pPr>
            <w:r w:rsidRPr="00173FA9">
              <w:rPr>
                <w:sz w:val="16"/>
                <w:szCs w:val="16"/>
              </w:rPr>
              <w:t>31-3 Area and Rhombuses and Trapezoids</w:t>
            </w:r>
          </w:p>
          <w:p w14:paraId="66B8626F" w14:textId="77777777" w:rsidR="00D612F0" w:rsidRPr="00173FA9" w:rsidRDefault="000E1188">
            <w:pPr>
              <w:pStyle w:val="Normal1"/>
              <w:rPr>
                <w:sz w:val="16"/>
                <w:szCs w:val="16"/>
              </w:rPr>
            </w:pPr>
            <w:r w:rsidRPr="00173FA9">
              <w:rPr>
                <w:sz w:val="16"/>
                <w:szCs w:val="16"/>
              </w:rPr>
              <w:t>42-2 Geometric Probability</w:t>
            </w:r>
          </w:p>
          <w:p w14:paraId="4AA52932" w14:textId="77777777" w:rsidR="00D612F0" w:rsidRPr="00173FA9" w:rsidRDefault="000E1188">
            <w:pPr>
              <w:pStyle w:val="Normal1"/>
              <w:rPr>
                <w:sz w:val="16"/>
                <w:szCs w:val="16"/>
              </w:rPr>
            </w:pPr>
            <w:r w:rsidRPr="00173FA9">
              <w:rPr>
                <w:sz w:val="16"/>
                <w:szCs w:val="16"/>
              </w:rPr>
              <w:t>33-1 Prisms and Pyramids</w:t>
            </w:r>
          </w:p>
          <w:p w14:paraId="3D2A3A15" w14:textId="77777777" w:rsidR="00D612F0" w:rsidRPr="00173FA9" w:rsidRDefault="000E1188">
            <w:pPr>
              <w:pStyle w:val="Normal1"/>
              <w:rPr>
                <w:sz w:val="16"/>
                <w:szCs w:val="16"/>
              </w:rPr>
            </w:pPr>
            <w:r w:rsidRPr="00173FA9">
              <w:rPr>
                <w:sz w:val="16"/>
                <w:szCs w:val="16"/>
              </w:rPr>
              <w:t>33-2 Cylinders and Cones</w:t>
            </w:r>
          </w:p>
          <w:p w14:paraId="18030615" w14:textId="77777777" w:rsidR="00D612F0" w:rsidRPr="00173FA9" w:rsidRDefault="000E1188">
            <w:pPr>
              <w:pStyle w:val="Normal1"/>
              <w:rPr>
                <w:sz w:val="16"/>
                <w:szCs w:val="16"/>
              </w:rPr>
            </w:pPr>
            <w:r w:rsidRPr="00173FA9">
              <w:rPr>
                <w:sz w:val="16"/>
                <w:szCs w:val="16"/>
              </w:rPr>
              <w:t>34-1 Surface Area of Prisms and Cylinders</w:t>
            </w:r>
          </w:p>
          <w:p w14:paraId="470D0DEC" w14:textId="77777777" w:rsidR="00D612F0" w:rsidRPr="00173FA9" w:rsidRDefault="000E1188">
            <w:pPr>
              <w:pStyle w:val="Normal1"/>
              <w:rPr>
                <w:sz w:val="16"/>
                <w:szCs w:val="16"/>
              </w:rPr>
            </w:pPr>
            <w:r w:rsidRPr="00173FA9">
              <w:rPr>
                <w:sz w:val="16"/>
                <w:szCs w:val="16"/>
              </w:rPr>
              <w:t>34-2 Volume of Prisms and Cylinders</w:t>
            </w:r>
          </w:p>
          <w:p w14:paraId="5ADBFCB6" w14:textId="77777777" w:rsidR="00D612F0" w:rsidRPr="00173FA9" w:rsidRDefault="000E1188">
            <w:pPr>
              <w:pStyle w:val="Normal1"/>
              <w:rPr>
                <w:sz w:val="16"/>
                <w:szCs w:val="16"/>
              </w:rPr>
            </w:pPr>
            <w:r w:rsidRPr="00173FA9">
              <w:rPr>
                <w:sz w:val="16"/>
                <w:szCs w:val="16"/>
              </w:rPr>
              <w:t>35-1 Surface Area of Pyramids and Cones</w:t>
            </w:r>
          </w:p>
          <w:p w14:paraId="447AB420" w14:textId="77777777" w:rsidR="00D612F0" w:rsidRPr="00173FA9" w:rsidRDefault="000E1188">
            <w:pPr>
              <w:pStyle w:val="Normal1"/>
              <w:rPr>
                <w:sz w:val="16"/>
                <w:szCs w:val="16"/>
              </w:rPr>
            </w:pPr>
            <w:r w:rsidRPr="00173FA9">
              <w:rPr>
                <w:sz w:val="16"/>
                <w:szCs w:val="16"/>
              </w:rPr>
              <w:t>35-2 Volume of Pyramids and Cones</w:t>
            </w:r>
          </w:p>
        </w:tc>
        <w:tc>
          <w:tcPr>
            <w:tcW w:w="1596" w:type="dxa"/>
          </w:tcPr>
          <w:p w14:paraId="325CF995" w14:textId="77777777" w:rsidR="00D612F0" w:rsidRPr="00173FA9" w:rsidRDefault="000E1188">
            <w:pPr>
              <w:pStyle w:val="Normal1"/>
              <w:rPr>
                <w:sz w:val="16"/>
                <w:szCs w:val="16"/>
              </w:rPr>
            </w:pPr>
            <w:r w:rsidRPr="00173FA9">
              <w:rPr>
                <w:sz w:val="16"/>
                <w:szCs w:val="16"/>
              </w:rPr>
              <w:t>8</w:t>
            </w:r>
          </w:p>
        </w:tc>
      </w:tr>
      <w:tr w:rsidR="00D612F0" w14:paraId="06B346C6" w14:textId="77777777">
        <w:tc>
          <w:tcPr>
            <w:tcW w:w="916" w:type="dxa"/>
          </w:tcPr>
          <w:p w14:paraId="2157257D" w14:textId="77777777" w:rsidR="00D612F0" w:rsidRPr="00173FA9" w:rsidRDefault="000E1188">
            <w:pPr>
              <w:pStyle w:val="Normal1"/>
              <w:rPr>
                <w:sz w:val="16"/>
                <w:szCs w:val="16"/>
              </w:rPr>
            </w:pPr>
            <w:r w:rsidRPr="00173FA9">
              <w:rPr>
                <w:sz w:val="16"/>
                <w:szCs w:val="16"/>
              </w:rPr>
              <w:t>17</w:t>
            </w:r>
          </w:p>
        </w:tc>
        <w:tc>
          <w:tcPr>
            <w:tcW w:w="1875" w:type="dxa"/>
          </w:tcPr>
          <w:p w14:paraId="2745F7F1" w14:textId="77777777" w:rsidR="00D612F0" w:rsidRPr="00173FA9" w:rsidRDefault="000E1188">
            <w:pPr>
              <w:pStyle w:val="Normal1"/>
              <w:rPr>
                <w:sz w:val="16"/>
                <w:szCs w:val="16"/>
              </w:rPr>
            </w:pPr>
            <w:r w:rsidRPr="00173FA9">
              <w:rPr>
                <w:sz w:val="16"/>
                <w:szCs w:val="16"/>
              </w:rPr>
              <w:t>12/4 – 12/8</w:t>
            </w:r>
          </w:p>
        </w:tc>
        <w:tc>
          <w:tcPr>
            <w:tcW w:w="4963" w:type="dxa"/>
          </w:tcPr>
          <w:p w14:paraId="42458FA0" w14:textId="77777777" w:rsidR="00D612F0" w:rsidRPr="00173FA9" w:rsidRDefault="000E1188">
            <w:pPr>
              <w:pStyle w:val="Normal1"/>
              <w:rPr>
                <w:sz w:val="16"/>
                <w:szCs w:val="16"/>
              </w:rPr>
            </w:pPr>
            <w:r w:rsidRPr="00173FA9">
              <w:rPr>
                <w:sz w:val="16"/>
                <w:szCs w:val="16"/>
              </w:rPr>
              <w:t>35-3 Density</w:t>
            </w:r>
          </w:p>
          <w:p w14:paraId="01A3B403" w14:textId="77777777" w:rsidR="00D612F0" w:rsidRPr="00173FA9" w:rsidRDefault="000E1188">
            <w:pPr>
              <w:pStyle w:val="Normal1"/>
              <w:rPr>
                <w:sz w:val="16"/>
                <w:szCs w:val="16"/>
              </w:rPr>
            </w:pPr>
            <w:r w:rsidRPr="00173FA9">
              <w:rPr>
                <w:sz w:val="16"/>
                <w:szCs w:val="16"/>
              </w:rPr>
              <w:t>36-1 Surface Area of Spheres</w:t>
            </w:r>
          </w:p>
          <w:p w14:paraId="003D8420" w14:textId="77777777" w:rsidR="00D612F0" w:rsidRPr="00173FA9" w:rsidRDefault="000E1188">
            <w:pPr>
              <w:pStyle w:val="Normal1"/>
              <w:rPr>
                <w:sz w:val="16"/>
                <w:szCs w:val="16"/>
              </w:rPr>
            </w:pPr>
            <w:r w:rsidRPr="00173FA9">
              <w:rPr>
                <w:sz w:val="16"/>
                <w:szCs w:val="16"/>
              </w:rPr>
              <w:t>36-2 Volume of Spheres</w:t>
            </w:r>
          </w:p>
          <w:p w14:paraId="53027978" w14:textId="77777777" w:rsidR="00D612F0" w:rsidRPr="00173FA9" w:rsidRDefault="000E1188">
            <w:pPr>
              <w:pStyle w:val="Normal1"/>
              <w:rPr>
                <w:sz w:val="16"/>
                <w:szCs w:val="16"/>
              </w:rPr>
            </w:pPr>
            <w:r w:rsidRPr="00173FA9">
              <w:rPr>
                <w:sz w:val="16"/>
                <w:szCs w:val="16"/>
              </w:rPr>
              <w:t>37-1 Cubes and Spheres</w:t>
            </w:r>
          </w:p>
          <w:p w14:paraId="20FADEA0" w14:textId="77777777" w:rsidR="00D612F0" w:rsidRPr="00173FA9" w:rsidRDefault="000E1188">
            <w:pPr>
              <w:pStyle w:val="Normal1"/>
              <w:rPr>
                <w:sz w:val="16"/>
                <w:szCs w:val="16"/>
              </w:rPr>
            </w:pPr>
            <w:r w:rsidRPr="00173FA9">
              <w:rPr>
                <w:sz w:val="16"/>
                <w:szCs w:val="16"/>
              </w:rPr>
              <w:t>37-2 Pyramids and Cylinders</w:t>
            </w:r>
          </w:p>
          <w:p w14:paraId="533B6F06" w14:textId="77777777" w:rsidR="00D612F0" w:rsidRPr="00173FA9" w:rsidRDefault="000E1188">
            <w:pPr>
              <w:pStyle w:val="Normal1"/>
              <w:rPr>
                <w:sz w:val="16"/>
                <w:szCs w:val="16"/>
              </w:rPr>
            </w:pPr>
            <w:r w:rsidRPr="00173FA9">
              <w:rPr>
                <w:sz w:val="16"/>
                <w:szCs w:val="16"/>
              </w:rPr>
              <w:t>Unit 8 Test</w:t>
            </w:r>
          </w:p>
        </w:tc>
        <w:tc>
          <w:tcPr>
            <w:tcW w:w="1596" w:type="dxa"/>
          </w:tcPr>
          <w:p w14:paraId="2A1F1D49" w14:textId="77777777" w:rsidR="00D612F0" w:rsidRPr="00173FA9" w:rsidRDefault="000E1188">
            <w:pPr>
              <w:pStyle w:val="Normal1"/>
              <w:rPr>
                <w:sz w:val="16"/>
                <w:szCs w:val="16"/>
              </w:rPr>
            </w:pPr>
            <w:r w:rsidRPr="00173FA9">
              <w:rPr>
                <w:sz w:val="16"/>
                <w:szCs w:val="16"/>
              </w:rPr>
              <w:t>8</w:t>
            </w:r>
          </w:p>
        </w:tc>
      </w:tr>
      <w:tr w:rsidR="00D612F0" w14:paraId="6041B226" w14:textId="77777777">
        <w:tc>
          <w:tcPr>
            <w:tcW w:w="916" w:type="dxa"/>
          </w:tcPr>
          <w:p w14:paraId="26AED7D3" w14:textId="77777777" w:rsidR="00D612F0" w:rsidRPr="00173FA9" w:rsidRDefault="000E1188">
            <w:pPr>
              <w:pStyle w:val="Normal1"/>
              <w:rPr>
                <w:sz w:val="16"/>
                <w:szCs w:val="16"/>
              </w:rPr>
            </w:pPr>
            <w:r w:rsidRPr="00173FA9">
              <w:rPr>
                <w:sz w:val="16"/>
                <w:szCs w:val="16"/>
              </w:rPr>
              <w:t>18</w:t>
            </w:r>
          </w:p>
        </w:tc>
        <w:tc>
          <w:tcPr>
            <w:tcW w:w="1875" w:type="dxa"/>
          </w:tcPr>
          <w:p w14:paraId="1C9A6E7B" w14:textId="77777777" w:rsidR="00D612F0" w:rsidRPr="00173FA9" w:rsidRDefault="000E1188">
            <w:pPr>
              <w:pStyle w:val="Normal1"/>
              <w:rPr>
                <w:sz w:val="16"/>
                <w:szCs w:val="16"/>
              </w:rPr>
            </w:pPr>
            <w:r w:rsidRPr="00173FA9">
              <w:rPr>
                <w:sz w:val="16"/>
                <w:szCs w:val="16"/>
              </w:rPr>
              <w:t xml:space="preserve"> 12/11 – 12/15</w:t>
            </w:r>
          </w:p>
          <w:p w14:paraId="6B8D1A54" w14:textId="77777777" w:rsidR="00D612F0" w:rsidRPr="00173FA9" w:rsidRDefault="000E1188">
            <w:pPr>
              <w:pStyle w:val="Normal1"/>
              <w:rPr>
                <w:sz w:val="16"/>
                <w:szCs w:val="16"/>
              </w:rPr>
            </w:pPr>
            <w:r w:rsidRPr="00173FA9">
              <w:rPr>
                <w:b/>
                <w:sz w:val="16"/>
                <w:szCs w:val="16"/>
              </w:rPr>
              <w:t>(End of Semester 1)</w:t>
            </w:r>
          </w:p>
        </w:tc>
        <w:tc>
          <w:tcPr>
            <w:tcW w:w="4963" w:type="dxa"/>
          </w:tcPr>
          <w:p w14:paraId="1F380AD1" w14:textId="77777777" w:rsidR="00D612F0" w:rsidRPr="00173FA9" w:rsidRDefault="000E1188">
            <w:pPr>
              <w:pStyle w:val="Normal1"/>
              <w:rPr>
                <w:sz w:val="16"/>
                <w:szCs w:val="16"/>
              </w:rPr>
            </w:pPr>
            <w:r w:rsidRPr="00173FA9">
              <w:rPr>
                <w:sz w:val="16"/>
                <w:szCs w:val="16"/>
              </w:rPr>
              <w:t>Review for EOC</w:t>
            </w:r>
          </w:p>
        </w:tc>
        <w:tc>
          <w:tcPr>
            <w:tcW w:w="1596" w:type="dxa"/>
          </w:tcPr>
          <w:p w14:paraId="4403C8F8" w14:textId="77777777" w:rsidR="00D612F0" w:rsidRPr="00173FA9" w:rsidRDefault="00D612F0">
            <w:pPr>
              <w:pStyle w:val="Normal1"/>
              <w:rPr>
                <w:sz w:val="16"/>
                <w:szCs w:val="16"/>
              </w:rPr>
            </w:pPr>
          </w:p>
        </w:tc>
      </w:tr>
      <w:tr w:rsidR="00D612F0" w14:paraId="1CD45AE9" w14:textId="77777777">
        <w:tc>
          <w:tcPr>
            <w:tcW w:w="916" w:type="dxa"/>
          </w:tcPr>
          <w:p w14:paraId="535C56C3" w14:textId="77777777" w:rsidR="00D612F0" w:rsidRPr="00173FA9" w:rsidRDefault="000E1188">
            <w:pPr>
              <w:pStyle w:val="Normal1"/>
              <w:rPr>
                <w:sz w:val="16"/>
                <w:szCs w:val="16"/>
              </w:rPr>
            </w:pPr>
            <w:r w:rsidRPr="00173FA9">
              <w:rPr>
                <w:sz w:val="16"/>
                <w:szCs w:val="16"/>
              </w:rPr>
              <w:t>19</w:t>
            </w:r>
          </w:p>
        </w:tc>
        <w:tc>
          <w:tcPr>
            <w:tcW w:w="1875" w:type="dxa"/>
          </w:tcPr>
          <w:p w14:paraId="18795374" w14:textId="77777777" w:rsidR="00D612F0" w:rsidRPr="00173FA9" w:rsidRDefault="000E1188">
            <w:pPr>
              <w:pStyle w:val="Normal1"/>
              <w:rPr>
                <w:sz w:val="16"/>
                <w:szCs w:val="16"/>
              </w:rPr>
            </w:pPr>
            <w:r w:rsidRPr="00173FA9">
              <w:rPr>
                <w:sz w:val="16"/>
                <w:szCs w:val="16"/>
              </w:rPr>
              <w:t>12/18 – 12/19</w:t>
            </w:r>
          </w:p>
          <w:p w14:paraId="0183501A" w14:textId="77777777" w:rsidR="00D612F0" w:rsidRPr="00173FA9" w:rsidRDefault="000E1188">
            <w:pPr>
              <w:pStyle w:val="Normal1"/>
              <w:rPr>
                <w:b/>
                <w:sz w:val="16"/>
                <w:szCs w:val="16"/>
              </w:rPr>
            </w:pPr>
            <w:r w:rsidRPr="00173FA9">
              <w:rPr>
                <w:b/>
                <w:sz w:val="16"/>
                <w:szCs w:val="16"/>
              </w:rPr>
              <w:t>(Exams)</w:t>
            </w:r>
          </w:p>
        </w:tc>
        <w:tc>
          <w:tcPr>
            <w:tcW w:w="4963" w:type="dxa"/>
          </w:tcPr>
          <w:p w14:paraId="25A4A973" w14:textId="77777777" w:rsidR="00D612F0" w:rsidRPr="00173FA9" w:rsidRDefault="00D612F0">
            <w:pPr>
              <w:pStyle w:val="Normal1"/>
              <w:rPr>
                <w:sz w:val="16"/>
                <w:szCs w:val="16"/>
              </w:rPr>
            </w:pPr>
          </w:p>
        </w:tc>
        <w:tc>
          <w:tcPr>
            <w:tcW w:w="1596" w:type="dxa"/>
          </w:tcPr>
          <w:p w14:paraId="39055681" w14:textId="77777777" w:rsidR="00D612F0" w:rsidRPr="00173FA9" w:rsidRDefault="00D612F0">
            <w:pPr>
              <w:pStyle w:val="Normal1"/>
              <w:rPr>
                <w:sz w:val="16"/>
                <w:szCs w:val="16"/>
              </w:rPr>
            </w:pPr>
          </w:p>
        </w:tc>
      </w:tr>
    </w:tbl>
    <w:p w14:paraId="19B055BE" w14:textId="77777777" w:rsidR="00D612F0" w:rsidRDefault="00D612F0">
      <w:pPr>
        <w:pStyle w:val="Normal1"/>
      </w:pPr>
    </w:p>
    <w:sectPr w:rsidR="00D612F0" w:rsidSect="0069003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965"/>
    <w:multiLevelType w:val="multilevel"/>
    <w:tmpl w:val="7C986C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EF35690"/>
    <w:multiLevelType w:val="multilevel"/>
    <w:tmpl w:val="5FB412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0"/>
    <w:rsid w:val="000D59FE"/>
    <w:rsid w:val="000E1188"/>
    <w:rsid w:val="00173FA9"/>
    <w:rsid w:val="003B35BC"/>
    <w:rsid w:val="003C5B67"/>
    <w:rsid w:val="0056754F"/>
    <w:rsid w:val="005E4137"/>
    <w:rsid w:val="006059B1"/>
    <w:rsid w:val="00690033"/>
    <w:rsid w:val="008C06E0"/>
    <w:rsid w:val="00A519CD"/>
    <w:rsid w:val="00C85858"/>
    <w:rsid w:val="00D1131F"/>
    <w:rsid w:val="00D612F0"/>
    <w:rsid w:val="00F702E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5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s-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612F0"/>
    <w:pPr>
      <w:keepNext/>
      <w:keepLines/>
      <w:spacing w:before="480" w:after="120"/>
      <w:outlineLvl w:val="0"/>
    </w:pPr>
    <w:rPr>
      <w:b/>
      <w:sz w:val="48"/>
      <w:szCs w:val="48"/>
    </w:rPr>
  </w:style>
  <w:style w:type="paragraph" w:styleId="Heading2">
    <w:name w:val="heading 2"/>
    <w:basedOn w:val="Normal1"/>
    <w:next w:val="Normal1"/>
    <w:rsid w:val="00D612F0"/>
    <w:pPr>
      <w:keepNext/>
      <w:keepLines/>
      <w:spacing w:before="360" w:after="80"/>
      <w:outlineLvl w:val="1"/>
    </w:pPr>
    <w:rPr>
      <w:b/>
      <w:sz w:val="36"/>
      <w:szCs w:val="36"/>
    </w:rPr>
  </w:style>
  <w:style w:type="paragraph" w:styleId="Heading3">
    <w:name w:val="heading 3"/>
    <w:basedOn w:val="Normal1"/>
    <w:next w:val="Normal1"/>
    <w:rsid w:val="00D612F0"/>
    <w:pPr>
      <w:keepNext/>
      <w:keepLines/>
      <w:spacing w:before="280" w:after="80"/>
      <w:outlineLvl w:val="2"/>
    </w:pPr>
    <w:rPr>
      <w:b/>
      <w:sz w:val="28"/>
      <w:szCs w:val="28"/>
    </w:rPr>
  </w:style>
  <w:style w:type="paragraph" w:styleId="Heading4">
    <w:name w:val="heading 4"/>
    <w:basedOn w:val="Normal1"/>
    <w:next w:val="Normal1"/>
    <w:rsid w:val="00D612F0"/>
    <w:pPr>
      <w:keepNext/>
      <w:keepLines/>
      <w:spacing w:before="240" w:after="40"/>
      <w:outlineLvl w:val="3"/>
    </w:pPr>
    <w:rPr>
      <w:b/>
    </w:rPr>
  </w:style>
  <w:style w:type="paragraph" w:styleId="Heading5">
    <w:name w:val="heading 5"/>
    <w:basedOn w:val="Normal1"/>
    <w:next w:val="Normal1"/>
    <w:rsid w:val="00D612F0"/>
    <w:pPr>
      <w:keepNext/>
      <w:keepLines/>
      <w:spacing w:before="220" w:after="40"/>
      <w:outlineLvl w:val="4"/>
    </w:pPr>
    <w:rPr>
      <w:b/>
      <w:sz w:val="22"/>
      <w:szCs w:val="22"/>
    </w:rPr>
  </w:style>
  <w:style w:type="paragraph" w:styleId="Heading6">
    <w:name w:val="heading 6"/>
    <w:basedOn w:val="Normal1"/>
    <w:next w:val="Normal1"/>
    <w:rsid w:val="00D612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12F0"/>
  </w:style>
  <w:style w:type="paragraph" w:styleId="Title">
    <w:name w:val="Title"/>
    <w:basedOn w:val="Normal1"/>
    <w:next w:val="Normal1"/>
    <w:rsid w:val="00D612F0"/>
    <w:pPr>
      <w:keepNext/>
      <w:keepLines/>
      <w:spacing w:before="480" w:after="120"/>
    </w:pPr>
    <w:rPr>
      <w:b/>
      <w:sz w:val="72"/>
      <w:szCs w:val="72"/>
    </w:rPr>
  </w:style>
  <w:style w:type="paragraph" w:styleId="Subtitle">
    <w:name w:val="Subtitle"/>
    <w:basedOn w:val="Normal1"/>
    <w:next w:val="Normal1"/>
    <w:rsid w:val="00D612F0"/>
    <w:pPr>
      <w:keepNext/>
      <w:keepLines/>
      <w:spacing w:before="360" w:after="80"/>
    </w:pPr>
    <w:rPr>
      <w:rFonts w:ascii="Georgia" w:eastAsia="Georgia" w:hAnsi="Georgia" w:cs="Georgia"/>
      <w:i/>
      <w:color w:val="666666"/>
      <w:sz w:val="48"/>
      <w:szCs w:val="48"/>
    </w:rPr>
  </w:style>
  <w:style w:type="table" w:customStyle="1" w:styleId="a">
    <w:basedOn w:val="TableNormal"/>
    <w:rsid w:val="00D612F0"/>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05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McGrath</dc:creator>
  <cp:lastModifiedBy>McGrath Michael</cp:lastModifiedBy>
  <cp:revision>2</cp:revision>
  <dcterms:created xsi:type="dcterms:W3CDTF">2017-08-16T16:16:00Z</dcterms:created>
  <dcterms:modified xsi:type="dcterms:W3CDTF">2017-08-16T16:16:00Z</dcterms:modified>
</cp:coreProperties>
</file>