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9C" w:rsidRDefault="00B4748B" w:rsidP="00B4748B">
      <w:pPr>
        <w:pStyle w:val="NoSpacing"/>
        <w:jc w:val="center"/>
      </w:pPr>
      <w:r>
        <w:t>Hixson High School</w:t>
      </w:r>
    </w:p>
    <w:p w:rsidR="00B4748B" w:rsidRDefault="00B4748B" w:rsidP="00B4748B">
      <w:pPr>
        <w:pStyle w:val="NoSpacing"/>
        <w:jc w:val="center"/>
      </w:pPr>
      <w:r>
        <w:t>National Honor Society</w:t>
      </w:r>
    </w:p>
    <w:p w:rsidR="00B4748B" w:rsidRDefault="00B4748B" w:rsidP="00B4748B">
      <w:pPr>
        <w:pStyle w:val="NoSpacing"/>
        <w:jc w:val="center"/>
      </w:pPr>
      <w:r>
        <w:t>Bylaws</w:t>
      </w:r>
    </w:p>
    <w:p w:rsidR="00B4748B" w:rsidRPr="00C71E7C" w:rsidRDefault="00B4748B" w:rsidP="00516D83">
      <w:pPr>
        <w:pStyle w:val="NoSpacing"/>
        <w:rPr>
          <w:b/>
        </w:rPr>
      </w:pPr>
      <w:r w:rsidRPr="00C71E7C">
        <w:rPr>
          <w:b/>
        </w:rPr>
        <w:t>Article I</w:t>
      </w:r>
      <w:r w:rsidRPr="00C71E7C">
        <w:rPr>
          <w:b/>
        </w:rPr>
        <w:tab/>
        <w:t>: Name</w:t>
      </w:r>
    </w:p>
    <w:p w:rsidR="00B4748B" w:rsidRDefault="00B4748B" w:rsidP="00516D83">
      <w:pPr>
        <w:pStyle w:val="NoSpacing"/>
      </w:pPr>
      <w:r>
        <w:tab/>
        <w:t>The name of this organization shall be the Hixson High School Hawkins-King Chapter of the National Honor Society</w:t>
      </w:r>
    </w:p>
    <w:p w:rsidR="00516D83" w:rsidRDefault="00516D83" w:rsidP="00516D83">
      <w:pPr>
        <w:pStyle w:val="NoSpacing"/>
      </w:pPr>
    </w:p>
    <w:p w:rsidR="00B4748B" w:rsidRPr="00C71E7C" w:rsidRDefault="00B4748B" w:rsidP="00516D83">
      <w:pPr>
        <w:pStyle w:val="NoSpacing"/>
        <w:rPr>
          <w:b/>
        </w:rPr>
      </w:pPr>
      <w:r w:rsidRPr="00C71E7C">
        <w:rPr>
          <w:b/>
        </w:rPr>
        <w:t>Article II: Purpose</w:t>
      </w:r>
    </w:p>
    <w:p w:rsidR="00B4748B" w:rsidRDefault="00B4748B" w:rsidP="00516D83">
      <w:pPr>
        <w:pStyle w:val="NoSpacing"/>
      </w:pPr>
      <w:r>
        <w:tab/>
        <w:t>The purpose of this organization shall be to create enthusiasm for scholarship, to stimulate a desire to render service, to promote leadership, and to develop character in the students of Hixson High School.</w:t>
      </w:r>
    </w:p>
    <w:p w:rsidR="00516D83" w:rsidRDefault="00516D83" w:rsidP="00516D83">
      <w:pPr>
        <w:pStyle w:val="NoSpacing"/>
      </w:pPr>
    </w:p>
    <w:p w:rsidR="00B4748B" w:rsidRPr="00C71E7C" w:rsidRDefault="00B4748B" w:rsidP="00516D83">
      <w:pPr>
        <w:pStyle w:val="NoSpacing"/>
        <w:rPr>
          <w:b/>
        </w:rPr>
      </w:pPr>
      <w:r w:rsidRPr="00C71E7C">
        <w:rPr>
          <w:b/>
        </w:rPr>
        <w:t xml:space="preserve">Article </w:t>
      </w:r>
      <w:proofErr w:type="gramStart"/>
      <w:r w:rsidRPr="00C71E7C">
        <w:rPr>
          <w:b/>
        </w:rPr>
        <w:t>III :</w:t>
      </w:r>
      <w:proofErr w:type="gramEnd"/>
      <w:r w:rsidRPr="00C71E7C">
        <w:rPr>
          <w:b/>
        </w:rPr>
        <w:t xml:space="preserve"> Definition of Membership</w:t>
      </w:r>
    </w:p>
    <w:p w:rsidR="00B4748B" w:rsidRDefault="00B4748B" w:rsidP="00516D83">
      <w:pPr>
        <w:pStyle w:val="NoSpacing"/>
      </w:pPr>
      <w:r>
        <w:tab/>
        <w:t xml:space="preserve">Section 1 – Membership is an honor and is based on outstanding scholarship, character, leadership and service. Members selected on these criteria have a responsibility to continue to demonstrate those qualities. </w:t>
      </w:r>
    </w:p>
    <w:p w:rsidR="00B4748B" w:rsidRDefault="00B4748B" w:rsidP="00516D83">
      <w:pPr>
        <w:pStyle w:val="NoSpacing"/>
      </w:pPr>
      <w:r>
        <w:tab/>
        <w:t>Section 2 – Candidates become members when indicted at a special ceremony</w:t>
      </w:r>
      <w:r w:rsidR="00C71E7C">
        <w:t>.</w:t>
      </w:r>
    </w:p>
    <w:p w:rsidR="00B4748B" w:rsidRDefault="00B4748B" w:rsidP="00516D83">
      <w:pPr>
        <w:pStyle w:val="NoSpacing"/>
      </w:pPr>
      <w:r>
        <w:tab/>
        <w:t>Section 3 – Honorary membership can be awarded to foreign exchange students, teachers, schools officials, and other adults in recognition of achievement and/or outstanding service rendered to the school. Honorary members shall have no voice or vote in chapter affairs.</w:t>
      </w:r>
    </w:p>
    <w:p w:rsidR="00B4748B" w:rsidRDefault="00B4748B" w:rsidP="00516D83">
      <w:pPr>
        <w:pStyle w:val="NoSpacing"/>
      </w:pPr>
      <w:r>
        <w:tab/>
        <w:t xml:space="preserve">Section 4 – Students who transfer to Hixson High School and bring a letter from the former principal or chapter advisor to the Hixson High School chapter adviser shall be accepted automatically in the Hixson High School Chapter. </w:t>
      </w:r>
    </w:p>
    <w:p w:rsidR="00B4748B" w:rsidRDefault="00B4748B" w:rsidP="00516D83">
      <w:pPr>
        <w:pStyle w:val="NoSpacing"/>
        <w:ind w:firstLine="720"/>
      </w:pPr>
      <w:r>
        <w:t xml:space="preserve">Section 5 – Members who resign or are dismissed are never again eligible for membership or its benefits. </w:t>
      </w:r>
    </w:p>
    <w:p w:rsidR="004C043C" w:rsidRDefault="004C043C" w:rsidP="00516D83">
      <w:pPr>
        <w:pStyle w:val="NoSpacing"/>
        <w:ind w:firstLine="720"/>
      </w:pPr>
      <w:r>
        <w:t>Section 6 – In order to be considered a member in good standing of the National Honor Society</w:t>
      </w:r>
      <w:r w:rsidR="00C71E7C">
        <w:t>,</w:t>
      </w:r>
      <w:r>
        <w:t xml:space="preserve"> a member must participate in at least 2 of the National Honor Society sponsored service projects. </w:t>
      </w:r>
    </w:p>
    <w:p w:rsidR="00516D83" w:rsidRDefault="00516D83" w:rsidP="00516D83">
      <w:pPr>
        <w:pStyle w:val="NoSpacing"/>
      </w:pPr>
    </w:p>
    <w:p w:rsidR="00516D83" w:rsidRPr="00C71E7C" w:rsidRDefault="00B4748B" w:rsidP="00516D83">
      <w:pPr>
        <w:pStyle w:val="NoSpacing"/>
        <w:rPr>
          <w:b/>
        </w:rPr>
      </w:pPr>
      <w:r w:rsidRPr="00C71E7C">
        <w:rPr>
          <w:b/>
        </w:rPr>
        <w:t xml:space="preserve">Article </w:t>
      </w:r>
      <w:proofErr w:type="gramStart"/>
      <w:r w:rsidRPr="00C71E7C">
        <w:rPr>
          <w:b/>
        </w:rPr>
        <w:t>IV :</w:t>
      </w:r>
      <w:proofErr w:type="gramEnd"/>
      <w:r w:rsidRPr="00C71E7C">
        <w:rPr>
          <w:b/>
        </w:rPr>
        <w:t xml:space="preserve"> Selection of Members</w:t>
      </w:r>
    </w:p>
    <w:p w:rsidR="00B4748B" w:rsidRDefault="00B4748B" w:rsidP="00516D83">
      <w:pPr>
        <w:pStyle w:val="NoSpacing"/>
        <w:ind w:firstLine="720"/>
      </w:pPr>
      <w:r>
        <w:t>Section 1 – Candidates must be members of the junior or senior class.</w:t>
      </w:r>
    </w:p>
    <w:p w:rsidR="00C71E7C" w:rsidRDefault="00B4748B" w:rsidP="00516D83">
      <w:pPr>
        <w:pStyle w:val="NoSpacing"/>
        <w:ind w:left="720"/>
      </w:pPr>
      <w:r>
        <w:t xml:space="preserve">Section 2 – Candidates must have </w:t>
      </w:r>
      <w:bookmarkStart w:id="0" w:name="_GoBack"/>
      <w:bookmarkEnd w:id="0"/>
      <w:r w:rsidR="000D267C">
        <w:t>at least a 3.2</w:t>
      </w:r>
      <w:r w:rsidRPr="00A54556">
        <w:t xml:space="preserve"> GPA</w:t>
      </w:r>
      <w:r>
        <w:t>. Candidate</w:t>
      </w:r>
      <w:r w:rsidR="00C71E7C">
        <w:t>s will then be evaluated on the</w:t>
      </w:r>
    </w:p>
    <w:p w:rsidR="00B4748B" w:rsidRDefault="00B4748B" w:rsidP="00C71E7C">
      <w:pPr>
        <w:pStyle w:val="NoSpacing"/>
        <w:ind w:left="720"/>
      </w:pPr>
      <w:proofErr w:type="gramStart"/>
      <w:r>
        <w:t>basis</w:t>
      </w:r>
      <w:proofErr w:type="gramEnd"/>
      <w:r>
        <w:t xml:space="preserve"> of service, leadership, and character.  </w:t>
      </w:r>
    </w:p>
    <w:p w:rsidR="00B4748B" w:rsidRDefault="00B4748B" w:rsidP="00516D83">
      <w:pPr>
        <w:pStyle w:val="NoSpacing"/>
        <w:ind w:firstLine="720"/>
      </w:pPr>
      <w:r>
        <w:t>Section 3 – The selection of members will be by majority vote of the Faculty Council.</w:t>
      </w:r>
    </w:p>
    <w:p w:rsidR="00516D83" w:rsidRDefault="00516D83" w:rsidP="00516D83">
      <w:pPr>
        <w:pStyle w:val="NoSpacing"/>
      </w:pPr>
    </w:p>
    <w:p w:rsidR="00516D83" w:rsidRPr="00C71E7C" w:rsidRDefault="00B4748B" w:rsidP="00516D83">
      <w:pPr>
        <w:pStyle w:val="NoSpacing"/>
        <w:rPr>
          <w:b/>
        </w:rPr>
      </w:pPr>
      <w:r w:rsidRPr="00C71E7C">
        <w:rPr>
          <w:b/>
        </w:rPr>
        <w:t>Article V: Dismissal</w:t>
      </w:r>
    </w:p>
    <w:p w:rsidR="00B4748B" w:rsidRDefault="00B4748B" w:rsidP="00516D83">
      <w:pPr>
        <w:pStyle w:val="NoSpacing"/>
      </w:pPr>
      <w:r>
        <w:tab/>
        <w:t xml:space="preserve">Section 1 – The dismissal procedure shall be determined and carried out by the Faculty Council. </w:t>
      </w:r>
    </w:p>
    <w:p w:rsidR="00B4748B" w:rsidRDefault="00B4748B" w:rsidP="00516D83">
      <w:pPr>
        <w:pStyle w:val="NoSpacing"/>
      </w:pPr>
      <w:r>
        <w:tab/>
        <w:t>Section 2 – Members who fall below standards (grades, service hours, character) or who fail to meet the deadline for payment of dues, or who do not attend the required number of meetings</w:t>
      </w:r>
      <w:r w:rsidR="004C043C">
        <w:t xml:space="preserve"> without sufficient reason may be subject to dismissal from the chapter. A member who is facing impeding dismissal will be given written warnings by the chapter adviser. The member will have sufficient time to correct the deficiency. In the case of flagrant violation (determined by the Faculty Council) of school rules or civil laws, a warning does not need to be given. </w:t>
      </w:r>
    </w:p>
    <w:p w:rsidR="004C043C" w:rsidRDefault="004C043C" w:rsidP="00516D83">
      <w:pPr>
        <w:pStyle w:val="NoSpacing"/>
      </w:pPr>
      <w:r>
        <w:tab/>
        <w:t xml:space="preserve">Section 3 – A member has a right to a hearing in front of the Faculty Council in all cases of impending dismissal. </w:t>
      </w:r>
    </w:p>
    <w:p w:rsidR="004C043C" w:rsidRDefault="004C043C" w:rsidP="00516D83">
      <w:pPr>
        <w:pStyle w:val="NoSpacing"/>
      </w:pPr>
      <w:r>
        <w:tab/>
        <w:t>Section 4 – A majority vote of the Faculty Council is required for dismissal.</w:t>
      </w:r>
    </w:p>
    <w:p w:rsidR="004C043C" w:rsidRDefault="004C043C" w:rsidP="00516D83">
      <w:pPr>
        <w:pStyle w:val="NoSpacing"/>
      </w:pPr>
      <w:r>
        <w:tab/>
        <w:t xml:space="preserve">Section 5 – A member may appeal the decision of the Faculty Council to the principal. </w:t>
      </w:r>
    </w:p>
    <w:p w:rsidR="004C043C" w:rsidRDefault="004C043C" w:rsidP="00516D83">
      <w:pPr>
        <w:pStyle w:val="NoSpacing"/>
      </w:pPr>
      <w:r>
        <w:tab/>
        <w:t xml:space="preserve">Section 6 – The National Council and the NASSP shall hear no appeals in dismissal cases. </w:t>
      </w:r>
    </w:p>
    <w:p w:rsidR="00516D83" w:rsidRDefault="00516D83" w:rsidP="00516D83">
      <w:pPr>
        <w:pStyle w:val="NoSpacing"/>
      </w:pPr>
    </w:p>
    <w:p w:rsidR="00516D83" w:rsidRPr="00C71E7C" w:rsidRDefault="004C043C" w:rsidP="00516D83">
      <w:pPr>
        <w:pStyle w:val="NoSpacing"/>
        <w:rPr>
          <w:b/>
        </w:rPr>
      </w:pPr>
      <w:r w:rsidRPr="00C71E7C">
        <w:rPr>
          <w:b/>
        </w:rPr>
        <w:lastRenderedPageBreak/>
        <w:t>Article VI: Meetings</w:t>
      </w:r>
    </w:p>
    <w:p w:rsidR="004C043C" w:rsidRDefault="004C043C" w:rsidP="00516D83">
      <w:pPr>
        <w:pStyle w:val="NoSpacing"/>
      </w:pPr>
      <w:r>
        <w:tab/>
        <w:t>Section 1 – The chapter shall meet at least one a month during the school year, with time and place of meeting publicized to the membership at least one week in advance.</w:t>
      </w:r>
    </w:p>
    <w:p w:rsidR="004C043C" w:rsidRDefault="004C043C" w:rsidP="00516D83">
      <w:pPr>
        <w:pStyle w:val="NoSpacing"/>
      </w:pPr>
      <w:r>
        <w:tab/>
        <w:t>Section 2 – Special meetings may be called by the chapter adviser or chapter president.</w:t>
      </w:r>
    </w:p>
    <w:p w:rsidR="004C043C" w:rsidRDefault="004C043C" w:rsidP="00516D83">
      <w:pPr>
        <w:pStyle w:val="NoSpacing"/>
      </w:pPr>
      <w:r>
        <w:tab/>
        <w:t xml:space="preserve">Section 3 – Members who do not attend at least half of the regular meetings without sufficient reason may be subject to dismissal from the chapter. </w:t>
      </w:r>
    </w:p>
    <w:p w:rsidR="00516D83" w:rsidRDefault="00516D83" w:rsidP="00516D83">
      <w:pPr>
        <w:pStyle w:val="NoSpacing"/>
      </w:pPr>
    </w:p>
    <w:p w:rsidR="00516D83" w:rsidRPr="00C71E7C" w:rsidRDefault="004C043C" w:rsidP="00516D83">
      <w:pPr>
        <w:pStyle w:val="NoSpacing"/>
        <w:rPr>
          <w:b/>
        </w:rPr>
      </w:pPr>
      <w:r w:rsidRPr="00C71E7C">
        <w:rPr>
          <w:b/>
        </w:rPr>
        <w:t>Article VII: Activities</w:t>
      </w:r>
    </w:p>
    <w:p w:rsidR="004C043C" w:rsidRDefault="004C043C" w:rsidP="00516D83">
      <w:pPr>
        <w:pStyle w:val="NoSpacing"/>
      </w:pPr>
      <w:r>
        <w:tab/>
        <w:t xml:space="preserve"> Section 1 – The chapter shall determine one or more service projects each year which fulfill a need within the school or community and have the support of the administration. </w:t>
      </w:r>
    </w:p>
    <w:p w:rsidR="004C043C" w:rsidRDefault="004C043C" w:rsidP="00516D83">
      <w:pPr>
        <w:pStyle w:val="NoSpacing"/>
      </w:pPr>
      <w:r>
        <w:tab/>
        <w:t xml:space="preserve">Section 2 – Each member shall have the responsibility of participating in the chapter projects. </w:t>
      </w:r>
    </w:p>
    <w:p w:rsidR="00CA2DCA" w:rsidRDefault="00CA2DCA" w:rsidP="00516D83">
      <w:pPr>
        <w:pStyle w:val="NoSpacing"/>
        <w:ind w:firstLine="720"/>
      </w:pPr>
      <w:r>
        <w:t xml:space="preserve">Section 3 – Members who do not participate in projects without sufficient reason may be subject to dismissal from the chapter. </w:t>
      </w:r>
    </w:p>
    <w:p w:rsidR="00CA2DCA" w:rsidRDefault="00CA2DCA" w:rsidP="00516D83">
      <w:pPr>
        <w:pStyle w:val="NoSpacing"/>
        <w:ind w:firstLine="720"/>
      </w:pPr>
      <w:r>
        <w:t xml:space="preserve">Section 4 – The chapter may have one or more fundraising activities during the year which meet school requirements and are approved by the administration. The finds raised by these activities will be used by the chapter to defray the costs of service projects. </w:t>
      </w:r>
    </w:p>
    <w:p w:rsidR="00516D83" w:rsidRDefault="00516D83" w:rsidP="00516D83">
      <w:pPr>
        <w:pStyle w:val="NoSpacing"/>
      </w:pPr>
    </w:p>
    <w:p w:rsidR="00516D83" w:rsidRPr="00C71E7C" w:rsidRDefault="00CA2DCA" w:rsidP="00516D83">
      <w:pPr>
        <w:pStyle w:val="NoSpacing"/>
        <w:rPr>
          <w:b/>
        </w:rPr>
      </w:pPr>
      <w:r w:rsidRPr="00C71E7C">
        <w:rPr>
          <w:b/>
        </w:rPr>
        <w:t xml:space="preserve">Article VIII: Fees and Expenses </w:t>
      </w:r>
    </w:p>
    <w:p w:rsidR="00CA2DCA" w:rsidRDefault="00CA2DCA" w:rsidP="00516D83">
      <w:pPr>
        <w:pStyle w:val="NoSpacing"/>
      </w:pPr>
      <w:r>
        <w:tab/>
        <w:t xml:space="preserve">Section 1 – Fees include induction fees and chapter dues. The exact amount to be paid will be determined by the Faculty Council each year before induction of new members. </w:t>
      </w:r>
    </w:p>
    <w:p w:rsidR="00CA2DCA" w:rsidRDefault="00CA2DCA" w:rsidP="00516D83">
      <w:pPr>
        <w:pStyle w:val="NoSpacing"/>
      </w:pPr>
      <w:r>
        <w:tab/>
        <w:t xml:space="preserve">Section 2 – Notice of induction fees and chapter dues will be included with letter of invitation to become a member of the National Honor Society. The induction fee includes the cost of a National Honor Society membership pin. </w:t>
      </w:r>
    </w:p>
    <w:p w:rsidR="00CA2DCA" w:rsidRDefault="00CA2DCA" w:rsidP="00516D83">
      <w:pPr>
        <w:pStyle w:val="NoSpacing"/>
      </w:pPr>
      <w:r>
        <w:tab/>
        <w:t xml:space="preserve">Section 3 – Collection of fees and dues will begin at the time of induction. Induction fees must be paid before the end of the school year.  Chapter dues may be deferred until the following year. </w:t>
      </w:r>
    </w:p>
    <w:p w:rsidR="00CA2DCA" w:rsidRDefault="00CA2DCA" w:rsidP="00516D83">
      <w:pPr>
        <w:pStyle w:val="NoSpacing"/>
      </w:pPr>
      <w:r>
        <w:tab/>
        <w:t>Section 4 – At the beginning of the following school year, members have the opportunity to pay chapter dues at the lowest rate until October 31 or the nearest Friday. After this date</w:t>
      </w:r>
      <w:r w:rsidR="00C71E7C">
        <w:t>,</w:t>
      </w:r>
      <w:r>
        <w:t xml:space="preserve"> chapter dues will increase by at least $5.00. Members will have u</w:t>
      </w:r>
      <w:r w:rsidR="00C71E7C">
        <w:t>ntil after the Thanksgiving holiday</w:t>
      </w:r>
      <w:r>
        <w:t xml:space="preserve"> to pay this amount, at which time those who have not paid will be put on probation until after </w:t>
      </w:r>
      <w:proofErr w:type="gramStart"/>
      <w:r>
        <w:t>Winter</w:t>
      </w:r>
      <w:proofErr w:type="gramEnd"/>
      <w:r>
        <w:t xml:space="preserve"> vacation. After </w:t>
      </w:r>
      <w:proofErr w:type="gramStart"/>
      <w:r>
        <w:t>Winter</w:t>
      </w:r>
      <w:proofErr w:type="gramEnd"/>
      <w:r>
        <w:t xml:space="preserve"> vacation</w:t>
      </w:r>
      <w:r w:rsidR="00C71E7C">
        <w:t>,</w:t>
      </w:r>
      <w:r>
        <w:t xml:space="preserve"> members who have not paid will be removed from National Honor Society membership. Written reminders will be sent to those members who will be put on probation and those who are in danger of dismissal from membership. Faculty Council will determine final dismissal for nonpayment of fees or dues. </w:t>
      </w:r>
    </w:p>
    <w:p w:rsidR="00516D83" w:rsidRDefault="00516D83" w:rsidP="00516D83">
      <w:pPr>
        <w:pStyle w:val="NoSpacing"/>
      </w:pPr>
      <w:r>
        <w:tab/>
        <w:t>Section 5 – Other expenses include payment for the National Honor Society Stole which seniors wear with their caps and gowns on graduation. This amount is set by the NASSP and the item is ordered from their catalogue</w:t>
      </w:r>
    </w:p>
    <w:p w:rsidR="00516D83" w:rsidRDefault="00516D83" w:rsidP="00516D83">
      <w:pPr>
        <w:pStyle w:val="NoSpacing"/>
      </w:pPr>
    </w:p>
    <w:p w:rsidR="00516D83" w:rsidRPr="00C71E7C" w:rsidRDefault="00516D83" w:rsidP="00516D83">
      <w:pPr>
        <w:pStyle w:val="NoSpacing"/>
        <w:rPr>
          <w:b/>
        </w:rPr>
      </w:pPr>
      <w:r w:rsidRPr="00C71E7C">
        <w:rPr>
          <w:b/>
        </w:rPr>
        <w:t>Article IX: Duties and Responsibilities of Officers and Committees</w:t>
      </w:r>
    </w:p>
    <w:p w:rsidR="00516D83" w:rsidRDefault="00516D83" w:rsidP="00516D83">
      <w:pPr>
        <w:pStyle w:val="NoSpacing"/>
      </w:pPr>
      <w:r>
        <w:tab/>
      </w:r>
      <w:proofErr w:type="gramStart"/>
      <w:r>
        <w:t>Section 1 – President.</w:t>
      </w:r>
      <w:proofErr w:type="gramEnd"/>
      <w:r>
        <w:t xml:space="preserve"> The president shall be the presiding officer at all regular and called meetings. The president, along with the chapter adviser, shall set the agenda for the meetings and see that it is carried out. The president shall be the head of the Service Project Committee and oversee accountability of service hours for members of the chapter.</w:t>
      </w:r>
    </w:p>
    <w:p w:rsidR="00516D83" w:rsidRDefault="00516D83" w:rsidP="00516D83">
      <w:pPr>
        <w:pStyle w:val="NoSpacing"/>
      </w:pPr>
      <w:r>
        <w:tab/>
      </w:r>
      <w:proofErr w:type="gramStart"/>
      <w:r>
        <w:t>Section 2 – Vice President.</w:t>
      </w:r>
      <w:proofErr w:type="gramEnd"/>
      <w:r>
        <w:t xml:space="preserve"> The vice president shall preside in the absence of the president. The vice president shall also appoint members of all committees and oversee the work of the committees. </w:t>
      </w:r>
    </w:p>
    <w:p w:rsidR="00516D83" w:rsidRDefault="00516D83" w:rsidP="00516D83">
      <w:pPr>
        <w:pStyle w:val="NoSpacing"/>
      </w:pPr>
      <w:r>
        <w:tab/>
      </w:r>
      <w:proofErr w:type="gramStart"/>
      <w:r>
        <w:t>Section 3 – Secretary.</w:t>
      </w:r>
      <w:proofErr w:type="gramEnd"/>
      <w:r>
        <w:t xml:space="preserve"> The secretary shall take roll at all regular and special called meetings. The secretary shall also keep minutes of these meetings. In addition, the secretary shall also inform the president and chapter adviser of those students who do not attend regular meetings. The secretary will </w:t>
      </w:r>
      <w:r>
        <w:lastRenderedPageBreak/>
        <w:t xml:space="preserve">also be in charge of advertising meetings through announcements, etc., and serve as chairman of the publicity committee. </w:t>
      </w:r>
    </w:p>
    <w:p w:rsidR="00516D83" w:rsidRDefault="00516D83" w:rsidP="00516D83">
      <w:pPr>
        <w:pStyle w:val="NoSpacing"/>
      </w:pPr>
      <w:r>
        <w:tab/>
      </w:r>
      <w:proofErr w:type="gramStart"/>
      <w:r>
        <w:t>Section 4 – Treasurer.</w:t>
      </w:r>
      <w:proofErr w:type="gramEnd"/>
      <w:r>
        <w:t xml:space="preserve"> The treasurer shall collect dues from the membership and keep a record of those members who have paid. The treasurer shall also consult with the chapter adviser about any financial matters that concern the chapter, including money collected for dues and money earned through fund raising projects. The treasurer will serve as chairman of the bylaws review committee.</w:t>
      </w:r>
    </w:p>
    <w:p w:rsidR="00516D83" w:rsidRDefault="00516D83" w:rsidP="00516D83">
      <w:pPr>
        <w:pStyle w:val="NoSpacing"/>
      </w:pPr>
      <w:r>
        <w:tab/>
        <w:t xml:space="preserve">Section 5 – Other officers. During any school year, the chapter president and/or adviser may suggest any other officer that would benefit the chapter that particular year. </w:t>
      </w:r>
    </w:p>
    <w:p w:rsidR="00516D83" w:rsidRDefault="00516D83" w:rsidP="00516D83">
      <w:pPr>
        <w:pStyle w:val="NoSpacing"/>
      </w:pPr>
      <w:proofErr w:type="gramStart"/>
      <w:r>
        <w:t>Section 6 – Committees.</w:t>
      </w:r>
      <w:proofErr w:type="gramEnd"/>
      <w:r>
        <w:t xml:space="preserve"> The standing committees for the chapter shall be as follows:</w:t>
      </w:r>
    </w:p>
    <w:p w:rsidR="00516D83" w:rsidRDefault="00516D83" w:rsidP="00516D83">
      <w:pPr>
        <w:ind w:left="1440"/>
      </w:pPr>
      <w:r>
        <w:t>Service Project Committee – This committee will explore service projects and activities for the chapter. They will plan and help execute the projects, along with the chapter membership. The chapter president will be the chairman of this committee.</w:t>
      </w:r>
    </w:p>
    <w:p w:rsidR="00516D83" w:rsidRDefault="00516D83" w:rsidP="00516D83">
      <w:pPr>
        <w:ind w:left="1440"/>
      </w:pPr>
      <w:r>
        <w:t xml:space="preserve">Bylaws Review </w:t>
      </w:r>
      <w:proofErr w:type="gramStart"/>
      <w:r>
        <w:t>Committee  -</w:t>
      </w:r>
      <w:proofErr w:type="gramEnd"/>
      <w:r>
        <w:t xml:space="preserve"> This committee shall review the bylaws and determine if revisions are needed. They will bring the suggested revisions to the membership for ratification. This committee is appointed by the chapter adviser. The chapter treasurer will serve as chairman of this committee.</w:t>
      </w:r>
    </w:p>
    <w:p w:rsidR="00516D83" w:rsidRDefault="00516D83" w:rsidP="00516D83">
      <w:pPr>
        <w:ind w:left="1440"/>
      </w:pPr>
      <w:r>
        <w:t xml:space="preserve">Publicity Committee – This committee shall publicize all regular meetings, and special called meetings. The committee shall also publicize all projects in a positive manner. The chapter secretary shall be chairman of this committee. </w:t>
      </w:r>
    </w:p>
    <w:p w:rsidR="00C71E7C" w:rsidRPr="00C71E7C" w:rsidRDefault="00516D83" w:rsidP="00C71E7C">
      <w:pPr>
        <w:pStyle w:val="NoSpacing"/>
        <w:rPr>
          <w:b/>
        </w:rPr>
      </w:pPr>
      <w:r w:rsidRPr="00C71E7C">
        <w:rPr>
          <w:b/>
        </w:rPr>
        <w:t>Article X: Ratification of Bylaws</w:t>
      </w:r>
    </w:p>
    <w:p w:rsidR="00516D83" w:rsidRPr="00C71E7C" w:rsidRDefault="00516D83" w:rsidP="00C71E7C">
      <w:pPr>
        <w:pStyle w:val="NoSpacing"/>
        <w:ind w:firstLine="720"/>
      </w:pPr>
      <w:r>
        <w:t xml:space="preserve">Section 1 – Bylaws must be approved by the principal and Faculty Council. After these approvals, a copy of the bylaws will be given to the membership review. </w:t>
      </w:r>
    </w:p>
    <w:p w:rsidR="00516D83" w:rsidRDefault="00516D83" w:rsidP="00516D83">
      <w:pPr>
        <w:pStyle w:val="NoSpacing"/>
      </w:pPr>
      <w:r>
        <w:tab/>
        <w:t>Section 2 – Bylaws must be accepted by a two-thirds vote of the membership.</w:t>
      </w:r>
    </w:p>
    <w:p w:rsidR="00516D83" w:rsidRDefault="00516D83" w:rsidP="00516D83">
      <w:pPr>
        <w:pStyle w:val="NoSpacing"/>
      </w:pPr>
      <w:r>
        <w:tab/>
        <w:t xml:space="preserve">Section 3 – After the acceptance by both groups, the bylaws will become the law of the organization. </w:t>
      </w:r>
    </w:p>
    <w:p w:rsidR="00516D83" w:rsidRDefault="00516D83" w:rsidP="00C71E7C">
      <w:pPr>
        <w:pStyle w:val="NoSpacing"/>
      </w:pPr>
    </w:p>
    <w:p w:rsidR="00C71E7C" w:rsidRDefault="00516D83" w:rsidP="00C71E7C">
      <w:pPr>
        <w:pStyle w:val="NoSpacing"/>
        <w:rPr>
          <w:b/>
        </w:rPr>
      </w:pPr>
      <w:r w:rsidRPr="00C71E7C">
        <w:rPr>
          <w:b/>
        </w:rPr>
        <w:t xml:space="preserve">Article XI: Amending the Bylaws </w:t>
      </w:r>
    </w:p>
    <w:p w:rsidR="00516D83" w:rsidRPr="00C71E7C" w:rsidRDefault="00516D83" w:rsidP="00C71E7C">
      <w:pPr>
        <w:pStyle w:val="NoSpacing"/>
        <w:ind w:firstLine="720"/>
        <w:rPr>
          <w:b/>
        </w:rPr>
      </w:pPr>
      <w:r>
        <w:t xml:space="preserve">Section 1 – Revisions of the bylaws shall be drafted by the bylaws revision committee which shall be appointed by the chapter adviser. </w:t>
      </w:r>
    </w:p>
    <w:p w:rsidR="00516D83" w:rsidRDefault="00516D83" w:rsidP="00C71E7C">
      <w:pPr>
        <w:pStyle w:val="NoSpacing"/>
      </w:pPr>
      <w:r>
        <w:tab/>
        <w:t>Section 2 – Members of the chapter shall review the proposed changes before voting.</w:t>
      </w:r>
    </w:p>
    <w:p w:rsidR="00516D83" w:rsidRDefault="00516D83" w:rsidP="00C71E7C">
      <w:pPr>
        <w:pStyle w:val="NoSpacing"/>
      </w:pPr>
      <w:r>
        <w:tab/>
        <w:t>Section 3 – Changes in the bylaws will require a two-thirds vote for adoption.</w:t>
      </w:r>
    </w:p>
    <w:p w:rsidR="00516D83" w:rsidRDefault="00516D83" w:rsidP="00C71E7C">
      <w:pPr>
        <w:pStyle w:val="NoSpacing"/>
      </w:pPr>
      <w:r>
        <w:tab/>
        <w:t xml:space="preserve">Section 4 – Although input is encouraged from the chapter, sections dealing with selections, discipline, and dismissal of members can be changed only by the Faculty Council.    </w:t>
      </w:r>
    </w:p>
    <w:sectPr w:rsidR="00516D83" w:rsidSect="00DC5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48B"/>
    <w:rsid w:val="000D267C"/>
    <w:rsid w:val="00145C39"/>
    <w:rsid w:val="004C043C"/>
    <w:rsid w:val="00516D83"/>
    <w:rsid w:val="008668C6"/>
    <w:rsid w:val="008C619C"/>
    <w:rsid w:val="00A16E43"/>
    <w:rsid w:val="00A54556"/>
    <w:rsid w:val="00B4748B"/>
    <w:rsid w:val="00C71E7C"/>
    <w:rsid w:val="00CA2DCA"/>
    <w:rsid w:val="00DC5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F6"/>
  </w:style>
  <w:style w:type="paragraph" w:styleId="Heading1">
    <w:name w:val="heading 1"/>
    <w:basedOn w:val="Normal"/>
    <w:next w:val="Normal"/>
    <w:link w:val="Heading1Char"/>
    <w:uiPriority w:val="9"/>
    <w:qFormat/>
    <w:rsid w:val="00516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48B"/>
    <w:pPr>
      <w:spacing w:after="0" w:line="240" w:lineRule="auto"/>
    </w:pPr>
  </w:style>
  <w:style w:type="character" w:customStyle="1" w:styleId="Heading1Char">
    <w:name w:val="Heading 1 Char"/>
    <w:basedOn w:val="DefaultParagraphFont"/>
    <w:link w:val="Heading1"/>
    <w:uiPriority w:val="9"/>
    <w:rsid w:val="00516D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668C6"/>
    <w:rPr>
      <w:sz w:val="16"/>
      <w:szCs w:val="16"/>
    </w:rPr>
  </w:style>
  <w:style w:type="paragraph" w:styleId="CommentText">
    <w:name w:val="annotation text"/>
    <w:basedOn w:val="Normal"/>
    <w:link w:val="CommentTextChar"/>
    <w:uiPriority w:val="99"/>
    <w:semiHidden/>
    <w:unhideWhenUsed/>
    <w:rsid w:val="008668C6"/>
    <w:pPr>
      <w:spacing w:line="240" w:lineRule="auto"/>
    </w:pPr>
    <w:rPr>
      <w:sz w:val="20"/>
      <w:szCs w:val="20"/>
    </w:rPr>
  </w:style>
  <w:style w:type="character" w:customStyle="1" w:styleId="CommentTextChar">
    <w:name w:val="Comment Text Char"/>
    <w:basedOn w:val="DefaultParagraphFont"/>
    <w:link w:val="CommentText"/>
    <w:uiPriority w:val="99"/>
    <w:semiHidden/>
    <w:rsid w:val="008668C6"/>
    <w:rPr>
      <w:sz w:val="20"/>
      <w:szCs w:val="20"/>
    </w:rPr>
  </w:style>
  <w:style w:type="paragraph" w:styleId="CommentSubject">
    <w:name w:val="annotation subject"/>
    <w:basedOn w:val="CommentText"/>
    <w:next w:val="CommentText"/>
    <w:link w:val="CommentSubjectChar"/>
    <w:uiPriority w:val="99"/>
    <w:semiHidden/>
    <w:unhideWhenUsed/>
    <w:rsid w:val="008668C6"/>
    <w:rPr>
      <w:b/>
      <w:bCs/>
    </w:rPr>
  </w:style>
  <w:style w:type="character" w:customStyle="1" w:styleId="CommentSubjectChar">
    <w:name w:val="Comment Subject Char"/>
    <w:basedOn w:val="CommentTextChar"/>
    <w:link w:val="CommentSubject"/>
    <w:uiPriority w:val="99"/>
    <w:semiHidden/>
    <w:rsid w:val="008668C6"/>
    <w:rPr>
      <w:b/>
      <w:bCs/>
      <w:sz w:val="20"/>
      <w:szCs w:val="20"/>
    </w:rPr>
  </w:style>
  <w:style w:type="paragraph" w:styleId="BalloonText">
    <w:name w:val="Balloon Text"/>
    <w:basedOn w:val="Normal"/>
    <w:link w:val="BalloonTextChar"/>
    <w:uiPriority w:val="99"/>
    <w:semiHidden/>
    <w:unhideWhenUsed/>
    <w:rsid w:val="0086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4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GINESE JESSICA</dc:creator>
  <cp:lastModifiedBy>ginese_j</cp:lastModifiedBy>
  <cp:revision>7</cp:revision>
  <cp:lastPrinted>2013-04-11T14:21:00Z</cp:lastPrinted>
  <dcterms:created xsi:type="dcterms:W3CDTF">2013-02-20T15:01:00Z</dcterms:created>
  <dcterms:modified xsi:type="dcterms:W3CDTF">2013-08-03T01:13:00Z</dcterms:modified>
</cp:coreProperties>
</file>