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bCs/>
          <w:sz w:val="26"/>
          <w:szCs w:val="26"/>
        </w:rPr>
      </w:pPr>
      <w:r>
        <w:rPr>
          <w:rFonts w:ascii="Arial" w:hAnsi="Arial"/>
          <w:b/>
          <w:bCs/>
          <w:sz w:val="26"/>
          <w:szCs w:val="26"/>
        </w:rPr>
        <w:t>Geometry</w:t>
      </w:r>
      <w:r w:rsidR="00E14CD1">
        <w:rPr>
          <w:rFonts w:ascii="Arial" w:hAnsi="Arial"/>
          <w:b/>
          <w:bCs/>
          <w:sz w:val="26"/>
          <w:szCs w:val="26"/>
        </w:rPr>
        <w:t xml:space="preserve"> Honors</w:t>
      </w:r>
    </w:p>
    <w:p w:rsidR="00F53294" w:rsidRDefault="00A13F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b/>
          <w:bCs/>
          <w:sz w:val="26"/>
          <w:szCs w:val="26"/>
        </w:rPr>
      </w:pPr>
      <w:r>
        <w:rPr>
          <w:rFonts w:ascii="Arial" w:hAnsi="Arial"/>
          <w:b/>
          <w:bCs/>
          <w:sz w:val="26"/>
          <w:szCs w:val="26"/>
        </w:rPr>
        <w:t>East Ridge High School - 2016-2017</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b/>
          <w:bCs/>
          <w:u w:val="single"/>
          <w:lang w:val="es-ES_tradnl"/>
        </w:rPr>
        <w:t>Instructor:</w:t>
      </w:r>
      <w:r>
        <w:rPr>
          <w:rFonts w:ascii="Arial" w:hAnsi="Arial"/>
        </w:rPr>
        <w:t xml:space="preserve"> </w:t>
      </w:r>
      <w:r>
        <w:rPr>
          <w:rFonts w:ascii="Arial" w:eastAsia="Arial" w:hAnsi="Arial" w:cs="Arial"/>
        </w:rPr>
        <w:tab/>
      </w:r>
      <w:r>
        <w:rPr>
          <w:rFonts w:ascii="Arial" w:hAnsi="Arial"/>
          <w:lang w:val="de-DE"/>
        </w:rPr>
        <w:t>Name: Casey Anderson</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r>
      <w:r>
        <w:rPr>
          <w:rFonts w:ascii="Arial" w:hAnsi="Arial"/>
        </w:rPr>
        <w:t>Telephone: (423) 867-6200</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t>*</w:t>
      </w:r>
      <w:r>
        <w:rPr>
          <w:rFonts w:ascii="Arial" w:hAnsi="Arial"/>
        </w:rPr>
        <w:t xml:space="preserve">Email: </w:t>
      </w:r>
      <w:hyperlink r:id="rId7" w:history="1">
        <w:r>
          <w:rPr>
            <w:rFonts w:ascii="Arial" w:hAnsi="Arial"/>
            <w:lang w:val="nl-NL"/>
          </w:rPr>
          <w:t>candersonsclassroom@gmail.com</w:t>
        </w:r>
      </w:hyperlink>
      <w:r>
        <w:rPr>
          <w:rFonts w:ascii="Arial" w:hAnsi="Arial"/>
        </w:rPr>
        <w:t xml:space="preserve">, </w:t>
      </w:r>
      <w:hyperlink r:id="rId8" w:history="1">
        <w:r w:rsidRPr="000700E4">
          <w:rPr>
            <w:rStyle w:val="Hyperlink1"/>
            <w:rFonts w:ascii="Arial" w:hAnsi="Arial"/>
            <w:u w:val="none"/>
          </w:rPr>
          <w:t>anderson_casey@hcde.org</w:t>
        </w:r>
      </w:hyperlink>
      <w:r w:rsidR="002F1541" w:rsidRPr="000700E4">
        <w:rPr>
          <w:rStyle w:val="Hyperlink1"/>
          <w:rFonts w:ascii="Arial" w:hAnsi="Arial"/>
          <w:u w:val="none"/>
        </w:rPr>
        <w:t xml:space="preserve"> </w:t>
      </w:r>
      <w:r w:rsidR="002F1541">
        <w:rPr>
          <w:rFonts w:ascii="Arial" w:eastAsia="Arial" w:hAnsi="Arial" w:cs="Arial"/>
          <w:lang w:val="da-DK"/>
        </w:rPr>
        <w:t>(*email preferred)</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firstLine="720"/>
        <w:rPr>
          <w:rFonts w:ascii="Arial" w:eastAsia="Arial" w:hAnsi="Arial" w:cs="Arial"/>
        </w:rPr>
      </w:pPr>
      <w:r>
        <w:rPr>
          <w:rFonts w:ascii="Arial" w:eastAsia="Arial" w:hAnsi="Arial" w:cs="Arial"/>
        </w:rPr>
        <w:tab/>
      </w:r>
      <w:proofErr w:type="gramStart"/>
      <w:r>
        <w:rPr>
          <w:rFonts w:ascii="Arial" w:hAnsi="Arial"/>
        </w:rPr>
        <w:t xml:space="preserve">Available after school on Monday through Thursday from 2:25 – </w:t>
      </w:r>
      <w:r w:rsidR="002F1541">
        <w:rPr>
          <w:rFonts w:ascii="Arial" w:hAnsi="Arial"/>
        </w:rPr>
        <w:t>3:00, Friday from</w:t>
      </w:r>
      <w:r w:rsidR="002F1541">
        <w:rPr>
          <w:rFonts w:ascii="Arial" w:hAnsi="Arial"/>
        </w:rPr>
        <w:tab/>
      </w:r>
      <w:r w:rsidR="002F1541">
        <w:rPr>
          <w:rFonts w:ascii="Arial" w:hAnsi="Arial"/>
        </w:rPr>
        <w:tab/>
      </w:r>
      <w:r w:rsidR="002F1541">
        <w:rPr>
          <w:rFonts w:ascii="Arial" w:hAnsi="Arial"/>
        </w:rPr>
        <w:tab/>
        <w:t xml:space="preserve">2:25-2:45, </w:t>
      </w:r>
      <w:r>
        <w:rPr>
          <w:rFonts w:ascii="Arial" w:hAnsi="Arial"/>
        </w:rPr>
        <w:t>and planning from 9:35-10:55</w:t>
      </w:r>
      <w:r w:rsidR="00A13F80">
        <w:rPr>
          <w:rFonts w:ascii="Arial" w:hAnsi="Arial"/>
        </w:rPr>
        <w:t>.</w:t>
      </w:r>
      <w:proofErr w:type="gramEnd"/>
    </w:p>
    <w:p w:rsidR="00F53294" w:rsidRDefault="00545FE9">
      <w:pPr>
        <w:pStyle w:val="Default"/>
        <w:tabs>
          <w:tab w:val="left" w:pos="1260"/>
        </w:tabs>
        <w:spacing w:line="276" w:lineRule="auto"/>
        <w:rPr>
          <w:rFonts w:ascii="Arial" w:eastAsia="Arial" w:hAnsi="Arial" w:cs="Arial"/>
        </w:rPr>
      </w:pP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sidR="002F1541">
        <w:rPr>
          <w:rFonts w:ascii="Arial" w:eastAsia="Arial" w:hAnsi="Arial" w:cs="Arial"/>
          <w:lang w:val="da-DK"/>
        </w:rPr>
        <w:tab/>
      </w:r>
    </w:p>
    <w:p w:rsidR="00F53294" w:rsidRDefault="00545FE9">
      <w:pPr>
        <w:pStyle w:val="Default"/>
        <w:tabs>
          <w:tab w:val="left" w:pos="1260"/>
        </w:tabs>
        <w:spacing w:line="276" w:lineRule="auto"/>
        <w:rPr>
          <w:rFonts w:ascii="Arial" w:eastAsia="Arial" w:hAnsi="Arial" w:cs="Arial"/>
          <w:b/>
          <w:bCs/>
          <w:u w:val="single"/>
        </w:rPr>
      </w:pPr>
      <w:r>
        <w:rPr>
          <w:rFonts w:ascii="Arial" w:hAnsi="Arial"/>
          <w:b/>
          <w:bCs/>
          <w:u w:val="single"/>
          <w:lang w:val="fr-FR"/>
        </w:rPr>
        <w:t>Course Description</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Helvetica Neue" w:eastAsia="Helvetica Neue" w:hAnsi="Helvetica Neue" w:cs="Helvetica Neue"/>
        </w:rPr>
      </w:pPr>
      <w:r>
        <w:rPr>
          <w:rFonts w:ascii="Helvetica Neue" w:hAnsi="Helvetica Neue"/>
        </w:rPr>
        <w:t>This Geometry course includes an in-depth analysis of plane, solid, and coordinate geometry as they relate to both abstract mathematical concepts as well as real-world problem situations. Topics include logic and proof, parallel lines and polygons, perimeter and area analysis, volume and surface area analysis, similarity and congruence, trigonometry, and analytic geometry. Emphasis will be placed on developing critical thinking skills as they relate to logical reasoning and argument. Students will be required to use different technological tools and manipulatives to discover and explain much of the course content.</w:t>
      </w:r>
      <w:r w:rsidR="00E14CD1">
        <w:rPr>
          <w:rFonts w:ascii="Helvetica Neue" w:hAnsi="Helvetica Neue"/>
        </w:rPr>
        <w:t xml:space="preserve"> Honors students will be expected to explore these concepts more deeply and at an accelerated pace.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Helvetica Neue" w:eastAsia="Helvetica Neue" w:hAnsi="Helvetica Neue" w:cs="Helvetica Neue"/>
        </w:rPr>
      </w:pPr>
      <w:r>
        <w:rPr>
          <w:rFonts w:ascii="Helvetica Neue" w:hAnsi="Helvetica Neue"/>
          <w:b/>
          <w:bCs/>
          <w:u w:val="single"/>
        </w:rPr>
        <w:t>Textbook</w:t>
      </w:r>
      <w:r>
        <w:rPr>
          <w:rFonts w:ascii="Helvetica Neue" w:hAnsi="Helvetica Neue"/>
          <w:b/>
          <w:bCs/>
        </w:rPr>
        <w:t xml:space="preserve">: </w:t>
      </w:r>
      <w:r>
        <w:rPr>
          <w:rFonts w:ascii="Helvetica Neue" w:hAnsi="Helvetica Neue"/>
        </w:rPr>
        <w:t>Students will be assigned a personal copy of the Geometry textbook. This book is theirs to take home and take notes in but will be required to bring this book to class every day.</w:t>
      </w:r>
      <w:r>
        <w:rPr>
          <w:rFonts w:ascii="Helvetica Neue" w:eastAsia="Helvetica Neue" w:hAnsi="Helvetica Neue" w:cs="Helvetica Neue"/>
        </w:rPr>
        <w:br/>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lang w:val="fr-FR"/>
        </w:rPr>
        <w:t xml:space="preserve">Course </w:t>
      </w:r>
      <w:r w:rsidR="0038217D">
        <w:rPr>
          <w:rFonts w:ascii="Arial" w:hAnsi="Arial"/>
          <w:b/>
          <w:bCs/>
          <w:u w:val="single"/>
          <w:lang w:val="fr-FR"/>
        </w:rPr>
        <w:t>Polices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lang w:val="de-DE"/>
        </w:rPr>
        <w:t>Absences</w:t>
      </w:r>
      <w:r>
        <w:rPr>
          <w:rFonts w:ascii="Arial" w:hAnsi="Arial"/>
        </w:rPr>
        <w:t xml:space="preserve">:  Students are expected to be present in class. Students who are absent from class for any reason are responsible for all work missed.  Students may have up to </w:t>
      </w:r>
      <w:r>
        <w:rPr>
          <w:rFonts w:ascii="Arial" w:hAnsi="Arial"/>
          <w:i/>
          <w:iCs/>
        </w:rPr>
        <w:t>the same number of days missed</w:t>
      </w:r>
      <w:r>
        <w:rPr>
          <w:rFonts w:ascii="Arial" w:hAnsi="Arial"/>
        </w:rPr>
        <w:t xml:space="preserve"> before make-up work must be completed and turned in.</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rPr>
        <w:t>Make-up Work</w:t>
      </w:r>
      <w:r>
        <w:rPr>
          <w:rFonts w:ascii="Arial" w:hAnsi="Arial"/>
        </w:rPr>
        <w:t xml:space="preserve">: Work not completed in time will be recorded as a “0” in the gradebook on the day it is due. Late assignments will be accepted with a penalty. Make-up work may also take the form of a modified assignment.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u w:val="single"/>
        </w:rPr>
        <w:t>Class Rules</w:t>
      </w:r>
      <w:r>
        <w:rPr>
          <w:rFonts w:ascii="Arial" w:hAnsi="Arial"/>
        </w:rPr>
        <w:t>: Student created commitments are as follows: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1. Always listen and give your attention to the speaker (teacher or student).</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2. Bring your textbook and binder every day.</w:t>
      </w:r>
    </w:p>
    <w:p w:rsidR="00F53294" w:rsidRDefault="00A13F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3</w:t>
      </w:r>
      <w:r w:rsidR="00545FE9">
        <w:rPr>
          <w:rFonts w:ascii="Arial" w:hAnsi="Arial"/>
        </w:rPr>
        <w:t xml:space="preserve">. </w:t>
      </w:r>
      <w:proofErr w:type="gramStart"/>
      <w:r w:rsidR="00545FE9">
        <w:rPr>
          <w:rFonts w:ascii="Arial" w:hAnsi="Arial"/>
        </w:rPr>
        <w:t>Be</w:t>
      </w:r>
      <w:proofErr w:type="gramEnd"/>
      <w:r w:rsidR="00545FE9">
        <w:rPr>
          <w:rFonts w:ascii="Arial" w:hAnsi="Arial"/>
        </w:rPr>
        <w:t xml:space="preserve"> respectful of others and act appropriately.</w:t>
      </w:r>
    </w:p>
    <w:p w:rsidR="00F53294" w:rsidRDefault="00A13F8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r>
        <w:rPr>
          <w:rFonts w:ascii="Arial" w:hAnsi="Arial"/>
        </w:rPr>
        <w:t>4</w:t>
      </w:r>
      <w:r w:rsidR="00545FE9">
        <w:rPr>
          <w:rFonts w:ascii="Arial" w:hAnsi="Arial"/>
        </w:rPr>
        <w:t>. Use technology for classwork only when asked.</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i/>
          <w:iCs/>
        </w:rPr>
      </w:pPr>
      <w:r>
        <w:rPr>
          <w:rFonts w:ascii="Arial" w:hAnsi="Arial"/>
          <w:i/>
          <w:iCs/>
        </w:rPr>
        <w:t>All students will also be expected to follow the rules outlined in the student handbook.</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Non-compliance with the rules will result in the following consequences: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lang w:val="de-DE"/>
        </w:rPr>
        <w:t>1. Verbal Warning</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t xml:space="preserve">2. Move Seats (or Take </w:t>
      </w:r>
      <w:r w:rsidR="00AC2CAA">
        <w:rPr>
          <w:rFonts w:ascii="Arial" w:hAnsi="Arial"/>
        </w:rPr>
        <w:t>u</w:t>
      </w:r>
      <w:r>
        <w:rPr>
          <w:rFonts w:ascii="Arial" w:hAnsi="Arial"/>
        </w:rPr>
        <w:t>p Device)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t>3. Parent Call / Removal from Class</w:t>
      </w:r>
      <w:bookmarkStart w:id="0" w:name="_GoBack"/>
      <w:bookmarkEnd w:id="0"/>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720"/>
        <w:rPr>
          <w:rFonts w:ascii="Arial" w:eastAsia="Arial" w:hAnsi="Arial" w:cs="Arial"/>
        </w:rPr>
      </w:pPr>
      <w:r>
        <w:rPr>
          <w:rFonts w:ascii="Arial" w:hAnsi="Arial"/>
        </w:rPr>
        <w:lastRenderedPageBreak/>
        <w:t>4. Referral to office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u w:val="single"/>
        </w:rPr>
      </w:pPr>
      <w:r>
        <w:rPr>
          <w:rFonts w:ascii="Arial" w:hAnsi="Arial"/>
          <w:u w:val="single"/>
        </w:rPr>
        <w:t xml:space="preserve">Procedures: </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1. Students will enter the classroom in dress code.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2. Students will turn off and put up cell phones before they enter class.</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3. Students will pick up their assigned calculator from the front as they enter.</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4. Students will be</w:t>
      </w:r>
      <w:r>
        <w:rPr>
          <w:rFonts w:ascii="Arial" w:hAnsi="Arial"/>
        </w:rPr>
        <w:t xml:space="preserve"> in their seats working on the </w:t>
      </w:r>
      <w:proofErr w:type="spellStart"/>
      <w:r>
        <w:rPr>
          <w:rFonts w:ascii="Arial" w:hAnsi="Arial"/>
        </w:rPr>
        <w:t>bellwork</w:t>
      </w:r>
      <w:proofErr w:type="spellEnd"/>
      <w:r>
        <w:rPr>
          <w:rFonts w:ascii="Arial" w:hAnsi="Arial"/>
        </w:rPr>
        <w:t xml:space="preserve"> before the bell rings, or they will be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 </w:t>
      </w:r>
      <w:r>
        <w:rPr>
          <w:rFonts w:ascii="Arial" w:hAnsi="Arial"/>
        </w:rPr>
        <w:tab/>
      </w:r>
      <w:proofErr w:type="gramStart"/>
      <w:r>
        <w:rPr>
          <w:rFonts w:ascii="Arial" w:hAnsi="Arial"/>
        </w:rPr>
        <w:t>marked</w:t>
      </w:r>
      <w:proofErr w:type="gramEnd"/>
      <w:r>
        <w:rPr>
          <w:rFonts w:ascii="Arial" w:hAnsi="Arial"/>
        </w:rPr>
        <w:t xml:space="preserve"> tardy to class.</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5. Per school policy, students will not be granted hall passes during class time.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tab/>
        <w:t xml:space="preserve">6. Students will clean their desk, pack their supplies, and return their calculator only after the </w:t>
      </w:r>
      <w:r>
        <w:rPr>
          <w:rFonts w:ascii="Arial" w:eastAsia="Arial" w:hAnsi="Arial" w:cs="Arial"/>
        </w:rPr>
        <w:tab/>
      </w:r>
      <w:r>
        <w:rPr>
          <w:rFonts w:ascii="Arial" w:eastAsia="Arial" w:hAnsi="Arial" w:cs="Arial"/>
        </w:rPr>
        <w:tab/>
        <w:t>instructor has verbally closed class.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rPr>
        <w:t>Assessments and Grading</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Grading formula for 9-weeks grade: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Students will be assessed with a wide variety of tools and grades assigned using the following formula:</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 xml:space="preserve">Daily Grades 25% - Homework, Classwork, </w:t>
      </w:r>
      <w:proofErr w:type="spellStart"/>
      <w:r>
        <w:rPr>
          <w:rFonts w:ascii="Arial" w:hAnsi="Arial"/>
        </w:rPr>
        <w:t>Groupwork</w:t>
      </w:r>
      <w:proofErr w:type="spellEnd"/>
      <w:r>
        <w:rPr>
          <w:rFonts w:ascii="Arial" w:hAnsi="Arial"/>
        </w:rPr>
        <w:t xml:space="preserve">, Participation, </w:t>
      </w:r>
      <w:proofErr w:type="spellStart"/>
      <w:proofErr w:type="gramStart"/>
      <w:r>
        <w:rPr>
          <w:rFonts w:ascii="Arial" w:hAnsi="Arial"/>
        </w:rPr>
        <w:t>Bellwork</w:t>
      </w:r>
      <w:proofErr w:type="spellEnd"/>
      <w:proofErr w:type="gramEnd"/>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lang w:val="it-IT"/>
        </w:rPr>
        <w:t xml:space="preserve">Quizzes </w:t>
      </w:r>
      <w:r>
        <w:rPr>
          <w:rFonts w:ascii="Arial" w:hAnsi="Arial"/>
        </w:rPr>
        <w:t>25% - Objective, Small Group Exercise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1440"/>
        <w:rPr>
          <w:rFonts w:ascii="Arial" w:eastAsia="Arial" w:hAnsi="Arial" w:cs="Arial"/>
        </w:rPr>
      </w:pPr>
      <w:r>
        <w:rPr>
          <w:rFonts w:ascii="Arial" w:hAnsi="Arial"/>
        </w:rPr>
        <w:t>Tests 50% - Objective, Projects</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0085CB"/>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Grading formula for semester grade:</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1</w:t>
      </w:r>
      <w:r>
        <w:rPr>
          <w:rFonts w:ascii="Arial" w:hAnsi="Arial"/>
          <w:sz w:val="15"/>
          <w:szCs w:val="15"/>
          <w:vertAlign w:val="superscript"/>
        </w:rPr>
        <w:t>st</w:t>
      </w:r>
      <w:r>
        <w:rPr>
          <w:rFonts w:ascii="Arial" w:hAnsi="Arial"/>
          <w:lang w:val="nl-NL"/>
        </w:rPr>
        <w:t xml:space="preserve"> Nine Weeks </w:t>
      </w:r>
      <w:r>
        <w:rPr>
          <w:rFonts w:ascii="Arial" w:hAnsi="Arial"/>
        </w:rPr>
        <w:t>– 50%</w:t>
      </w: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hAnsi="Arial"/>
        </w:rPr>
        <w:t>2</w:t>
      </w:r>
      <w:r>
        <w:rPr>
          <w:rFonts w:ascii="Arial" w:hAnsi="Arial"/>
          <w:sz w:val="15"/>
          <w:szCs w:val="15"/>
          <w:vertAlign w:val="superscript"/>
        </w:rPr>
        <w:t>nd</w:t>
      </w:r>
      <w:r>
        <w:rPr>
          <w:rFonts w:ascii="Arial" w:hAnsi="Arial"/>
          <w:lang w:val="nl-NL"/>
        </w:rPr>
        <w:t xml:space="preserve"> Nine Weeks </w:t>
      </w:r>
      <w:r>
        <w:rPr>
          <w:rFonts w:ascii="Arial" w:hAnsi="Arial"/>
        </w:rPr>
        <w:t>– 50%</w:t>
      </w:r>
      <w:r>
        <w:rPr>
          <w:rFonts w:ascii="Arial" w:eastAsia="Arial" w:hAnsi="Arial" w:cs="Arial"/>
        </w:rPr>
        <w:tab/>
      </w:r>
      <w:r>
        <w:rPr>
          <w:rFonts w:ascii="Arial" w:eastAsia="Arial" w:hAnsi="Arial" w:cs="Arial"/>
        </w:rPr>
        <w:tab/>
        <w:t>(TN Ready state exams will count toward 25% of this grade.)</w:t>
      </w:r>
    </w:p>
    <w:p w:rsidR="00E14CD1" w:rsidRDefault="00E14CD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E14CD1" w:rsidRDefault="00E14CD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sidRPr="00E14CD1">
        <w:rPr>
          <w:rFonts w:ascii="Arial" w:eastAsia="Arial" w:hAnsi="Arial" w:cs="Arial"/>
        </w:rPr>
        <w:t>Honors grades will be calculated at the end of the semester with an additional three points added to the student’s final average.</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p>
    <w:p w:rsidR="00F53294" w:rsidRDefault="00545F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u w:val="single"/>
        </w:rPr>
      </w:pPr>
      <w:r>
        <w:rPr>
          <w:rFonts w:ascii="Arial" w:hAnsi="Arial"/>
          <w:b/>
          <w:bCs/>
          <w:u w:val="single"/>
        </w:rPr>
        <w:t>Course Topics and Schedule by Semester</w:t>
      </w:r>
    </w:p>
    <w:p w:rsidR="00F53294" w:rsidRDefault="00F5329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1440"/>
        <w:gridCol w:w="898"/>
        <w:gridCol w:w="4172"/>
        <w:gridCol w:w="2565"/>
      </w:tblGrid>
      <w:tr w:rsidR="00EC2CF7" w:rsidTr="00EC2CF7">
        <w:tc>
          <w:tcPr>
            <w:tcW w:w="855" w:type="dxa"/>
          </w:tcPr>
          <w:p w:rsidR="00EC2CF7" w:rsidRDefault="00EC2CF7" w:rsidP="00AB1C67">
            <w:r>
              <w:rPr>
                <w:b/>
              </w:rPr>
              <w:t>Week</w:t>
            </w:r>
          </w:p>
        </w:tc>
        <w:tc>
          <w:tcPr>
            <w:tcW w:w="1440" w:type="dxa"/>
          </w:tcPr>
          <w:p w:rsidR="00EC2CF7" w:rsidRDefault="00EC2CF7" w:rsidP="00AB1C67">
            <w:r>
              <w:rPr>
                <w:b/>
              </w:rPr>
              <w:t>Semester 1</w:t>
            </w:r>
          </w:p>
        </w:tc>
        <w:tc>
          <w:tcPr>
            <w:tcW w:w="898" w:type="dxa"/>
          </w:tcPr>
          <w:p w:rsidR="00EC2CF7" w:rsidRPr="00EC2CF7" w:rsidRDefault="00EC2CF7" w:rsidP="00EC2CF7">
            <w:pPr>
              <w:rPr>
                <w:sz w:val="16"/>
                <w:szCs w:val="16"/>
              </w:rPr>
            </w:pPr>
            <w:r w:rsidRPr="00EC2CF7">
              <w:rPr>
                <w:b/>
                <w:sz w:val="16"/>
                <w:szCs w:val="16"/>
              </w:rPr>
              <w:t>Standard</w:t>
            </w:r>
          </w:p>
        </w:tc>
        <w:tc>
          <w:tcPr>
            <w:tcW w:w="4172" w:type="dxa"/>
          </w:tcPr>
          <w:p w:rsidR="00EC2CF7" w:rsidRDefault="00EC2CF7" w:rsidP="00AB1C67">
            <w:r>
              <w:rPr>
                <w:b/>
              </w:rPr>
              <w:t>Description</w:t>
            </w:r>
          </w:p>
        </w:tc>
        <w:tc>
          <w:tcPr>
            <w:tcW w:w="2565" w:type="dxa"/>
          </w:tcPr>
          <w:p w:rsidR="00EC2CF7" w:rsidRDefault="00EC2CF7" w:rsidP="00AB1C67">
            <w:r>
              <w:rPr>
                <w:b/>
              </w:rPr>
              <w:t>Chapter/Activity</w:t>
            </w:r>
          </w:p>
        </w:tc>
      </w:tr>
      <w:tr w:rsidR="00EC2CF7" w:rsidTr="00EC2CF7">
        <w:tc>
          <w:tcPr>
            <w:tcW w:w="855" w:type="dxa"/>
            <w:vAlign w:val="center"/>
          </w:tcPr>
          <w:p w:rsidR="00EC2CF7" w:rsidRDefault="00EC2CF7" w:rsidP="00EC2CF7">
            <w:pPr>
              <w:jc w:val="center"/>
            </w:pPr>
            <w:r>
              <w:t>1</w:t>
            </w:r>
          </w:p>
        </w:tc>
        <w:tc>
          <w:tcPr>
            <w:tcW w:w="1440" w:type="dxa"/>
            <w:vAlign w:val="center"/>
          </w:tcPr>
          <w:p w:rsidR="00EC2CF7" w:rsidRDefault="00EC2CF7" w:rsidP="00EC2CF7">
            <w:pPr>
              <w:jc w:val="center"/>
            </w:pPr>
            <w:r>
              <w:t>Aug. 11-12</w:t>
            </w:r>
          </w:p>
        </w:tc>
        <w:tc>
          <w:tcPr>
            <w:tcW w:w="898" w:type="dxa"/>
            <w:vAlign w:val="center"/>
          </w:tcPr>
          <w:p w:rsidR="00EC2CF7" w:rsidRDefault="00EC2CF7" w:rsidP="00EC2CF7">
            <w:pPr>
              <w:jc w:val="center"/>
            </w:pPr>
          </w:p>
        </w:tc>
        <w:tc>
          <w:tcPr>
            <w:tcW w:w="4172" w:type="dxa"/>
            <w:vAlign w:val="center"/>
          </w:tcPr>
          <w:p w:rsidR="00EC2CF7" w:rsidRDefault="00EC2CF7" w:rsidP="00EC2CF7">
            <w:r>
              <w:t>Introduction/Expectations</w:t>
            </w:r>
          </w:p>
          <w:p w:rsidR="00EC2CF7" w:rsidRDefault="00EC2CF7" w:rsidP="00EC2CF7">
            <w:r>
              <w:t>Review Concepts:  Pythagorean Theorem, triangle classification, triangle inequalities, simplifying radicals</w:t>
            </w:r>
          </w:p>
        </w:tc>
        <w:tc>
          <w:tcPr>
            <w:tcW w:w="2565" w:type="dxa"/>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2</w:t>
            </w:r>
          </w:p>
        </w:tc>
        <w:tc>
          <w:tcPr>
            <w:tcW w:w="1440" w:type="dxa"/>
            <w:vMerge w:val="restart"/>
            <w:vAlign w:val="center"/>
          </w:tcPr>
          <w:p w:rsidR="00EC2CF7" w:rsidRDefault="00EC2CF7" w:rsidP="00EC2CF7">
            <w:pPr>
              <w:jc w:val="center"/>
            </w:pPr>
            <w:r>
              <w:t>Aug. 15-19</w:t>
            </w:r>
          </w:p>
        </w:tc>
        <w:tc>
          <w:tcPr>
            <w:tcW w:w="898" w:type="dxa"/>
            <w:vAlign w:val="center"/>
          </w:tcPr>
          <w:p w:rsidR="00EC2CF7" w:rsidRDefault="00D05382" w:rsidP="00EC2CF7">
            <w:pPr>
              <w:jc w:val="center"/>
            </w:pPr>
            <w:hyperlink r:id="rId9">
              <w:r w:rsidR="00EC2CF7">
                <w:rPr>
                  <w:color w:val="1155CC"/>
                  <w:u w:val="single"/>
                </w:rPr>
                <w:t>1</w:t>
              </w:r>
            </w:hyperlink>
          </w:p>
        </w:tc>
        <w:tc>
          <w:tcPr>
            <w:tcW w:w="4172" w:type="dxa"/>
            <w:vAlign w:val="center"/>
          </w:tcPr>
          <w:p w:rsidR="00EC2CF7" w:rsidRDefault="00D05382" w:rsidP="00EC2CF7">
            <w:hyperlink r:id="rId10">
              <w:r w:rsidR="00EC2CF7">
                <w:rPr>
                  <w:color w:val="1155CC"/>
                  <w:u w:val="single"/>
                </w:rPr>
                <w:t xml:space="preserve">Define key geometric terms. </w:t>
              </w:r>
            </w:hyperlink>
          </w:p>
          <w:p w:rsidR="00EC2CF7" w:rsidRDefault="00EC2CF7" w:rsidP="00EC2CF7"/>
          <w:p w:rsidR="00EC2CF7" w:rsidRDefault="00EC2CF7" w:rsidP="00EC2CF7"/>
        </w:tc>
        <w:tc>
          <w:tcPr>
            <w:tcW w:w="2565" w:type="dxa"/>
            <w:vMerge w:val="restart"/>
            <w:vAlign w:val="center"/>
          </w:tcPr>
          <w:p w:rsidR="00EC2CF7" w:rsidRDefault="00EC2CF7" w:rsidP="00EC2CF7">
            <w:pPr>
              <w:jc w:val="center"/>
            </w:pPr>
            <w:r>
              <w:t>L 1-1, L 1-2, L 4-1, L 4-2, L 5-1, L 5-2, EA 2 Unit 1 p. 61</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11">
              <w:r w:rsidR="00EC2CF7">
                <w:rPr>
                  <w:color w:val="1155CC"/>
                  <w:u w:val="single"/>
                </w:rPr>
                <w:t>2</w:t>
              </w:r>
            </w:hyperlink>
          </w:p>
        </w:tc>
        <w:tc>
          <w:tcPr>
            <w:tcW w:w="4172" w:type="dxa"/>
            <w:vAlign w:val="center"/>
          </w:tcPr>
          <w:p w:rsidR="00EC2CF7" w:rsidRDefault="00D05382" w:rsidP="00EC2CF7">
            <w:hyperlink r:id="rId12">
              <w:r w:rsidR="00EC2CF7">
                <w:rPr>
                  <w:color w:val="1155CC"/>
                  <w:u w:val="single"/>
                </w:rPr>
                <w:t>Directed line segments and ratios.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13">
              <w:r w:rsidR="00EC2CF7">
                <w:rPr>
                  <w:color w:val="1155CC"/>
                  <w:u w:val="single"/>
                </w:rPr>
                <w:t>3</w:t>
              </w:r>
            </w:hyperlink>
          </w:p>
        </w:tc>
        <w:tc>
          <w:tcPr>
            <w:tcW w:w="4172" w:type="dxa"/>
            <w:vAlign w:val="center"/>
          </w:tcPr>
          <w:p w:rsidR="00EC2CF7" w:rsidRDefault="00D05382" w:rsidP="00EC2CF7">
            <w:hyperlink r:id="rId14">
              <w:r w:rsidR="00EC2CF7">
                <w:rPr>
                  <w:color w:val="1155CC"/>
                  <w:u w:val="single"/>
                </w:rPr>
                <w:t>Use coordinates to find perimeter and area, including using the distance formula.</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15">
              <w:r w:rsidR="00EC2CF7">
                <w:rPr>
                  <w:color w:val="1155CC"/>
                  <w:u w:val="single"/>
                </w:rPr>
                <w:t>4</w:t>
              </w:r>
            </w:hyperlink>
          </w:p>
        </w:tc>
        <w:tc>
          <w:tcPr>
            <w:tcW w:w="4172" w:type="dxa"/>
            <w:vAlign w:val="center"/>
          </w:tcPr>
          <w:p w:rsidR="00EC2CF7" w:rsidRDefault="00D05382" w:rsidP="00EC2CF7">
            <w:hyperlink r:id="rId16">
              <w:r w:rsidR="00EC2CF7">
                <w:rPr>
                  <w:color w:val="1155CC"/>
                  <w:u w:val="single"/>
                </w:rPr>
                <w:t>Make formal geometric constructions.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3</w:t>
            </w:r>
          </w:p>
        </w:tc>
        <w:tc>
          <w:tcPr>
            <w:tcW w:w="1440" w:type="dxa"/>
            <w:vMerge w:val="restart"/>
            <w:vAlign w:val="center"/>
          </w:tcPr>
          <w:p w:rsidR="00EC2CF7" w:rsidRDefault="00EC2CF7" w:rsidP="00EC2CF7">
            <w:pPr>
              <w:jc w:val="center"/>
            </w:pPr>
            <w:r>
              <w:t>Aug. 22-26</w:t>
            </w:r>
          </w:p>
        </w:tc>
        <w:tc>
          <w:tcPr>
            <w:tcW w:w="898" w:type="dxa"/>
            <w:vAlign w:val="center"/>
          </w:tcPr>
          <w:p w:rsidR="00EC2CF7" w:rsidRDefault="00D05382" w:rsidP="00EC2CF7">
            <w:pPr>
              <w:jc w:val="center"/>
            </w:pPr>
            <w:hyperlink r:id="rId17">
              <w:r w:rsidR="00EC2CF7">
                <w:rPr>
                  <w:color w:val="1155CC"/>
                  <w:u w:val="single"/>
                </w:rPr>
                <w:t>5</w:t>
              </w:r>
            </w:hyperlink>
          </w:p>
        </w:tc>
        <w:tc>
          <w:tcPr>
            <w:tcW w:w="4172" w:type="dxa"/>
            <w:vAlign w:val="center"/>
          </w:tcPr>
          <w:p w:rsidR="00EC2CF7" w:rsidRDefault="00D05382" w:rsidP="00EC2CF7">
            <w:hyperlink r:id="rId18">
              <w:r w:rsidR="00EC2CF7">
                <w:rPr>
                  <w:color w:val="1155CC"/>
                  <w:u w:val="single"/>
                </w:rPr>
                <w:t xml:space="preserve">Prove slope criteria for parallel and </w:t>
              </w:r>
              <w:r w:rsidR="00EC2CF7">
                <w:rPr>
                  <w:color w:val="1155CC"/>
                  <w:u w:val="single"/>
                </w:rPr>
                <w:lastRenderedPageBreak/>
                <w:t>perpendicular lines and use them to solve problems.</w:t>
              </w:r>
            </w:hyperlink>
          </w:p>
        </w:tc>
        <w:tc>
          <w:tcPr>
            <w:tcW w:w="2565" w:type="dxa"/>
            <w:vMerge w:val="restart"/>
            <w:vAlign w:val="center"/>
          </w:tcPr>
          <w:p w:rsidR="00EC2CF7" w:rsidRDefault="00EC2CF7" w:rsidP="00EC2CF7">
            <w:pPr>
              <w:jc w:val="center"/>
            </w:pPr>
            <w:r>
              <w:lastRenderedPageBreak/>
              <w:t>L 8-1, L 8-2, L 3-1,</w:t>
            </w:r>
          </w:p>
          <w:p w:rsidR="00EC2CF7" w:rsidRDefault="00EC2CF7" w:rsidP="00EC2CF7">
            <w:pPr>
              <w:jc w:val="center"/>
            </w:pPr>
            <w:r>
              <w:lastRenderedPageBreak/>
              <w:t>L 3-2, L 6-1, L 6-3,</w:t>
            </w:r>
          </w:p>
          <w:p w:rsidR="00EC2CF7" w:rsidRDefault="00EC2CF7" w:rsidP="00EC2CF7">
            <w:pPr>
              <w:jc w:val="center"/>
            </w:pPr>
            <w:r>
              <w:t>L 7-1, L 7-3,</w:t>
            </w:r>
          </w:p>
          <w:p w:rsidR="00EC2CF7" w:rsidRDefault="00EC2CF7" w:rsidP="00EC2CF7">
            <w:pPr>
              <w:jc w:val="center"/>
            </w:pPr>
            <w:r>
              <w:t>EA 3 Unit 1 p. 99</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19">
              <w:r w:rsidR="00EC2CF7">
                <w:rPr>
                  <w:color w:val="1155CC"/>
                  <w:u w:val="single"/>
                </w:rPr>
                <w:t>2</w:t>
              </w:r>
            </w:hyperlink>
          </w:p>
        </w:tc>
        <w:tc>
          <w:tcPr>
            <w:tcW w:w="4172" w:type="dxa"/>
            <w:vAlign w:val="center"/>
          </w:tcPr>
          <w:p w:rsidR="00EC2CF7" w:rsidRDefault="00D05382" w:rsidP="00EC2CF7">
            <w:hyperlink r:id="rId20">
              <w:r w:rsidR="00EC2CF7">
                <w:rPr>
                  <w:color w:val="1155CC"/>
                  <w:u w:val="single"/>
                </w:rPr>
                <w:t>Directed line segments and ratios.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21">
              <w:r w:rsidR="00EC2CF7">
                <w:rPr>
                  <w:color w:val="1155CC"/>
                  <w:u w:val="single"/>
                </w:rPr>
                <w:t>1</w:t>
              </w:r>
            </w:hyperlink>
          </w:p>
        </w:tc>
        <w:tc>
          <w:tcPr>
            <w:tcW w:w="4172" w:type="dxa"/>
            <w:vAlign w:val="center"/>
          </w:tcPr>
          <w:p w:rsidR="00EC2CF7" w:rsidRDefault="00D05382" w:rsidP="00EC2CF7">
            <w:hyperlink r:id="rId22">
              <w:r w:rsidR="00EC2CF7">
                <w:rPr>
                  <w:color w:val="1155CC"/>
                  <w:u w:val="single"/>
                </w:rPr>
                <w:t>Define key geometric terms.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23">
              <w:r w:rsidR="00EC2CF7">
                <w:rPr>
                  <w:color w:val="1155CC"/>
                  <w:u w:val="single"/>
                </w:rPr>
                <w:t>6a</w:t>
              </w:r>
            </w:hyperlink>
          </w:p>
        </w:tc>
        <w:tc>
          <w:tcPr>
            <w:tcW w:w="4172" w:type="dxa"/>
            <w:vAlign w:val="center"/>
          </w:tcPr>
          <w:p w:rsidR="00EC2CF7" w:rsidRDefault="00D05382" w:rsidP="00EC2CF7">
            <w:hyperlink r:id="rId24">
              <w:r w:rsidR="00EC2CF7">
                <w:rPr>
                  <w:color w:val="1155CC"/>
                  <w:u w:val="single"/>
                </w:rPr>
                <w:t>Prove theorems about lines and angles (vertical, alternate interior, corresponding angles)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25">
              <w:r w:rsidR="00EC2CF7">
                <w:rPr>
                  <w:color w:val="1155CC"/>
                  <w:u w:val="single"/>
                </w:rPr>
                <w:t>6b</w:t>
              </w:r>
            </w:hyperlink>
          </w:p>
        </w:tc>
        <w:tc>
          <w:tcPr>
            <w:tcW w:w="4172" w:type="dxa"/>
            <w:vAlign w:val="center"/>
          </w:tcPr>
          <w:p w:rsidR="00EC2CF7" w:rsidRDefault="00D05382" w:rsidP="00EC2CF7">
            <w:hyperlink r:id="rId26">
              <w:r w:rsidR="00EC2CF7">
                <w:rPr>
                  <w:color w:val="1155CC"/>
                  <w:u w:val="single"/>
                </w:rPr>
                <w:t>Prove theorems about lines and angles (points on a perpendicular bisector)</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4</w:t>
            </w:r>
          </w:p>
        </w:tc>
        <w:tc>
          <w:tcPr>
            <w:tcW w:w="1440" w:type="dxa"/>
            <w:vMerge w:val="restart"/>
            <w:vAlign w:val="center"/>
          </w:tcPr>
          <w:p w:rsidR="00EC2CF7" w:rsidRDefault="00EC2CF7" w:rsidP="00EC2CF7">
            <w:pPr>
              <w:jc w:val="center"/>
            </w:pPr>
            <w:r>
              <w:t>Aug. 29-Sept. 2</w:t>
            </w:r>
          </w:p>
        </w:tc>
        <w:tc>
          <w:tcPr>
            <w:tcW w:w="898" w:type="dxa"/>
            <w:vAlign w:val="center"/>
          </w:tcPr>
          <w:p w:rsidR="00EC2CF7" w:rsidRDefault="00D05382" w:rsidP="00EC2CF7">
            <w:pPr>
              <w:jc w:val="center"/>
            </w:pPr>
            <w:hyperlink r:id="rId27">
              <w:r w:rsidR="00EC2CF7">
                <w:rPr>
                  <w:color w:val="1155CC"/>
                  <w:u w:val="single"/>
                </w:rPr>
                <w:t>7a</w:t>
              </w:r>
            </w:hyperlink>
          </w:p>
        </w:tc>
        <w:tc>
          <w:tcPr>
            <w:tcW w:w="4172" w:type="dxa"/>
            <w:vAlign w:val="center"/>
          </w:tcPr>
          <w:p w:rsidR="00EC2CF7" w:rsidRDefault="00D05382" w:rsidP="00EC2CF7">
            <w:hyperlink r:id="rId28">
              <w:r w:rsidR="00EC2CF7">
                <w:rPr>
                  <w:color w:val="1155CC"/>
                  <w:u w:val="single"/>
                </w:rPr>
                <w:t>Make and describe transformations as functions (inputs and outputs).</w:t>
              </w:r>
            </w:hyperlink>
          </w:p>
        </w:tc>
        <w:tc>
          <w:tcPr>
            <w:tcW w:w="2565" w:type="dxa"/>
            <w:vMerge w:val="restart"/>
            <w:vAlign w:val="center"/>
          </w:tcPr>
          <w:p w:rsidR="00EC2CF7" w:rsidRDefault="00EC2CF7" w:rsidP="00EC2CF7">
            <w:pPr>
              <w:jc w:val="center"/>
            </w:pPr>
            <w:r>
              <w:t>L 9-1, L 9-2, L 9-3,</w:t>
            </w:r>
          </w:p>
          <w:p w:rsidR="00EC2CF7" w:rsidRDefault="00EC2CF7" w:rsidP="00EC2CF7">
            <w:pPr>
              <w:jc w:val="center"/>
            </w:pPr>
            <w:r>
              <w:t>L 9-4, L 10-1, L 10-2,</w:t>
            </w:r>
          </w:p>
          <w:p w:rsidR="00EC2CF7" w:rsidRDefault="00EC2CF7" w:rsidP="00EC2CF7">
            <w:pPr>
              <w:jc w:val="center"/>
            </w:pPr>
            <w:r>
              <w:t>L 11-1, L 11-2</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29">
              <w:r w:rsidR="00EC2CF7">
                <w:rPr>
                  <w:color w:val="1155CC"/>
                  <w:u w:val="single"/>
                </w:rPr>
                <w:t>7b</w:t>
              </w:r>
            </w:hyperlink>
          </w:p>
        </w:tc>
        <w:tc>
          <w:tcPr>
            <w:tcW w:w="4172" w:type="dxa"/>
            <w:vAlign w:val="center"/>
          </w:tcPr>
          <w:p w:rsidR="00EC2CF7" w:rsidRDefault="00D05382" w:rsidP="00EC2CF7">
            <w:hyperlink r:id="rId30">
              <w:r w:rsidR="00EC2CF7">
                <w:rPr>
                  <w:color w:val="1155CC"/>
                  <w:u w:val="single"/>
                </w:rPr>
                <w:t>Compare translations to horizontal stretch.</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31">
              <w:r w:rsidR="00EC2CF7">
                <w:rPr>
                  <w:color w:val="1155CC"/>
                  <w:u w:val="single"/>
                </w:rPr>
                <w:t>8</w:t>
              </w:r>
            </w:hyperlink>
          </w:p>
        </w:tc>
        <w:tc>
          <w:tcPr>
            <w:tcW w:w="4172" w:type="dxa"/>
            <w:vAlign w:val="center"/>
          </w:tcPr>
          <w:p w:rsidR="00EC2CF7" w:rsidRDefault="00D05382" w:rsidP="00EC2CF7">
            <w:hyperlink r:id="rId32">
              <w:r w:rsidR="00EC2CF7">
                <w:rPr>
                  <w:color w:val="1155CC"/>
                  <w:u w:val="single"/>
                </w:rPr>
                <w:t>Given a rectangle, parallelogram, trapezoid, or regular polygon, describe the rotations and reflections that carry it onto itself</w:t>
              </w:r>
            </w:hyperlink>
            <w:hyperlink r:id="rId33">
              <w:r w:rsidR="00EC2CF7">
                <w: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34">
              <w:r w:rsidR="00EC2CF7">
                <w:rPr>
                  <w:color w:val="1155CC"/>
                  <w:u w:val="single"/>
                </w:rPr>
                <w:t>9</w:t>
              </w:r>
            </w:hyperlink>
          </w:p>
        </w:tc>
        <w:tc>
          <w:tcPr>
            <w:tcW w:w="4172" w:type="dxa"/>
            <w:vAlign w:val="center"/>
          </w:tcPr>
          <w:p w:rsidR="00EC2CF7" w:rsidRDefault="00D05382" w:rsidP="00EC2CF7">
            <w:hyperlink r:id="rId35">
              <w:r w:rsidR="00EC2CF7">
                <w:rPr>
                  <w:color w:val="1155CC"/>
                  <w:u w:val="single"/>
                </w:rPr>
                <w:t>Develop definitions of rotations, reflections, and translations in terms of angles, circles, perpendicular lines, parallel lines, and line segments.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36">
              <w:r w:rsidR="00EC2CF7">
                <w:rPr>
                  <w:color w:val="1155CC"/>
                  <w:u w:val="single"/>
                </w:rPr>
                <w:t>10</w:t>
              </w:r>
            </w:hyperlink>
          </w:p>
        </w:tc>
        <w:tc>
          <w:tcPr>
            <w:tcW w:w="4172" w:type="dxa"/>
            <w:vAlign w:val="center"/>
          </w:tcPr>
          <w:p w:rsidR="00EC2CF7" w:rsidRDefault="00D05382" w:rsidP="00EC2CF7">
            <w:hyperlink r:id="rId37">
              <w:r w:rsidR="00EC2CF7">
                <w:rPr>
                  <w:color w:val="1155CC"/>
                  <w:u w:val="single"/>
                </w:rPr>
                <w:t>Draw a transformed geometric figure by hand or with technology.</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38">
              <w:r w:rsidR="00EC2CF7">
                <w:rPr>
                  <w:color w:val="1155CC"/>
                  <w:u w:val="single"/>
                </w:rPr>
                <w:t>11</w:t>
              </w:r>
            </w:hyperlink>
          </w:p>
        </w:tc>
        <w:tc>
          <w:tcPr>
            <w:tcW w:w="4172" w:type="dxa"/>
            <w:vAlign w:val="center"/>
          </w:tcPr>
          <w:p w:rsidR="00EC2CF7" w:rsidRDefault="00D05382" w:rsidP="00EC2CF7">
            <w:hyperlink r:id="rId39">
              <w:r w:rsidR="00EC2CF7">
                <w:rPr>
                  <w:color w:val="1155CC"/>
                  <w:u w:val="single"/>
                </w:rPr>
                <w:t>Perform and predict transformations in rigid motion and determine congruence.</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40">
              <w:r w:rsidR="00EC2CF7">
                <w:rPr>
                  <w:color w:val="1155CC"/>
                  <w:u w:val="single"/>
                </w:rPr>
                <w:t>12</w:t>
              </w:r>
            </w:hyperlink>
          </w:p>
        </w:tc>
        <w:tc>
          <w:tcPr>
            <w:tcW w:w="4172" w:type="dxa"/>
            <w:vAlign w:val="center"/>
          </w:tcPr>
          <w:p w:rsidR="00EC2CF7" w:rsidRDefault="00D05382" w:rsidP="00EC2CF7">
            <w:hyperlink r:id="rId41">
              <w:r w:rsidR="00EC2CF7">
                <w:rPr>
                  <w:color w:val="1155CC"/>
                  <w:u w:val="single"/>
                </w:rPr>
                <w:t>Show triangles congruent if corresponding pairs of sides and angles are congruent.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42">
              <w:r w:rsidR="00EC2CF7">
                <w:rPr>
                  <w:color w:val="1155CC"/>
                  <w:u w:val="single"/>
                </w:rPr>
                <w:t>13</w:t>
              </w:r>
            </w:hyperlink>
          </w:p>
        </w:tc>
        <w:tc>
          <w:tcPr>
            <w:tcW w:w="4172" w:type="dxa"/>
            <w:vAlign w:val="center"/>
          </w:tcPr>
          <w:p w:rsidR="00EC2CF7" w:rsidRDefault="00D05382" w:rsidP="00EC2CF7">
            <w:hyperlink r:id="rId43">
              <w:r w:rsidR="00EC2CF7">
                <w:rPr>
                  <w:color w:val="1155CC"/>
                  <w:u w:val="single"/>
                </w:rPr>
                <w:t>Explain how ASA, SAS, and SSS follow from definition of congruence in terms of rigid motion.</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44">
              <w:r w:rsidR="00EC2CF7">
                <w:rPr>
                  <w:color w:val="1155CC"/>
                  <w:u w:val="single"/>
                </w:rPr>
                <w:t>14</w:t>
              </w:r>
            </w:hyperlink>
          </w:p>
        </w:tc>
        <w:tc>
          <w:tcPr>
            <w:tcW w:w="4172" w:type="dxa"/>
            <w:vAlign w:val="center"/>
          </w:tcPr>
          <w:p w:rsidR="00EC2CF7" w:rsidRDefault="00D05382" w:rsidP="00EC2CF7">
            <w:hyperlink r:id="rId45">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5</w:t>
            </w:r>
          </w:p>
        </w:tc>
        <w:tc>
          <w:tcPr>
            <w:tcW w:w="1440" w:type="dxa"/>
            <w:vMerge w:val="restart"/>
            <w:vAlign w:val="center"/>
          </w:tcPr>
          <w:p w:rsidR="00EC2CF7" w:rsidRDefault="00EC2CF7" w:rsidP="00EC2CF7">
            <w:pPr>
              <w:jc w:val="center"/>
            </w:pPr>
            <w:r>
              <w:t>Sept. 6-9</w:t>
            </w:r>
          </w:p>
        </w:tc>
        <w:tc>
          <w:tcPr>
            <w:tcW w:w="898" w:type="dxa"/>
            <w:vAlign w:val="center"/>
          </w:tcPr>
          <w:p w:rsidR="00EC2CF7" w:rsidRDefault="00D05382" w:rsidP="00EC2CF7">
            <w:pPr>
              <w:jc w:val="center"/>
            </w:pPr>
            <w:hyperlink r:id="rId46">
              <w:r w:rsidR="00EC2CF7">
                <w:rPr>
                  <w:color w:val="1155CC"/>
                  <w:u w:val="single"/>
                </w:rPr>
                <w:t>11</w:t>
              </w:r>
            </w:hyperlink>
          </w:p>
        </w:tc>
        <w:tc>
          <w:tcPr>
            <w:tcW w:w="4172" w:type="dxa"/>
            <w:vAlign w:val="center"/>
          </w:tcPr>
          <w:p w:rsidR="00EC2CF7" w:rsidRDefault="00D05382" w:rsidP="00EC2CF7">
            <w:hyperlink r:id="rId47">
              <w:r w:rsidR="00EC2CF7">
                <w:rPr>
                  <w:color w:val="1155CC"/>
                  <w:u w:val="single"/>
                </w:rPr>
                <w:t>Perform and predict transformations in rigid motion and determine congruence.</w:t>
              </w:r>
            </w:hyperlink>
          </w:p>
        </w:tc>
        <w:tc>
          <w:tcPr>
            <w:tcW w:w="2565" w:type="dxa"/>
            <w:vMerge w:val="restart"/>
            <w:vAlign w:val="center"/>
          </w:tcPr>
          <w:p w:rsidR="00EC2CF7" w:rsidRDefault="00EC2CF7" w:rsidP="00EC2CF7">
            <w:pPr>
              <w:jc w:val="center"/>
            </w:pPr>
            <w:r>
              <w:t>L 11-3, L 11-4,</w:t>
            </w:r>
          </w:p>
          <w:p w:rsidR="00EC2CF7" w:rsidRDefault="00EC2CF7" w:rsidP="00EC2CF7">
            <w:pPr>
              <w:jc w:val="center"/>
            </w:pPr>
            <w:r>
              <w:t>EA  2 Unit 2 p. 179,</w:t>
            </w:r>
          </w:p>
          <w:p w:rsidR="00EC2CF7" w:rsidRDefault="00EC2CF7" w:rsidP="00EC2CF7">
            <w:pPr>
              <w:jc w:val="center"/>
            </w:pPr>
            <w:r>
              <w:t>Review and Reteach</w:t>
            </w:r>
          </w:p>
          <w:p w:rsidR="00EC2CF7" w:rsidRDefault="00EC2CF7" w:rsidP="00EC2CF7">
            <w:pPr>
              <w:jc w:val="center"/>
            </w:pPr>
            <w:r>
              <w:t>Day</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48">
              <w:r w:rsidR="00EC2CF7">
                <w:rPr>
                  <w:color w:val="1155CC"/>
                  <w:u w:val="single"/>
                </w:rPr>
                <w:t>12</w:t>
              </w:r>
            </w:hyperlink>
          </w:p>
        </w:tc>
        <w:tc>
          <w:tcPr>
            <w:tcW w:w="4172" w:type="dxa"/>
            <w:vAlign w:val="center"/>
          </w:tcPr>
          <w:p w:rsidR="00EC2CF7" w:rsidRDefault="00D05382" w:rsidP="00EC2CF7">
            <w:hyperlink r:id="rId49">
              <w:r w:rsidR="00EC2CF7">
                <w:rPr>
                  <w:color w:val="1155CC"/>
                  <w:u w:val="single"/>
                </w:rPr>
                <w:t>Show triangles congruent if corresponding pairs of sides and angles are congruent.</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50">
              <w:r w:rsidR="00EC2CF7">
                <w:rPr>
                  <w:color w:val="1155CC"/>
                  <w:u w:val="single"/>
                </w:rPr>
                <w:t>13</w:t>
              </w:r>
            </w:hyperlink>
          </w:p>
        </w:tc>
        <w:tc>
          <w:tcPr>
            <w:tcW w:w="4172" w:type="dxa"/>
            <w:vAlign w:val="center"/>
          </w:tcPr>
          <w:p w:rsidR="00EC2CF7" w:rsidRDefault="00D05382" w:rsidP="00EC2CF7">
            <w:hyperlink r:id="rId51">
              <w:r w:rsidR="00EC2CF7">
                <w:rPr>
                  <w:color w:val="1155CC"/>
                  <w:u w:val="single"/>
                </w:rPr>
                <w:t>Explain how ASA, SAS, and SSS follow from definition of congruence in terms of rigid motion.</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52">
              <w:r w:rsidR="00EC2CF7">
                <w:rPr>
                  <w:color w:val="1155CC"/>
                  <w:u w:val="single"/>
                </w:rPr>
                <w:t>14</w:t>
              </w:r>
            </w:hyperlink>
          </w:p>
        </w:tc>
        <w:tc>
          <w:tcPr>
            <w:tcW w:w="4172" w:type="dxa"/>
            <w:vAlign w:val="center"/>
          </w:tcPr>
          <w:p w:rsidR="00EC2CF7" w:rsidRDefault="00D05382" w:rsidP="00EC2CF7">
            <w:hyperlink r:id="rId53">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6</w:t>
            </w:r>
          </w:p>
        </w:tc>
        <w:tc>
          <w:tcPr>
            <w:tcW w:w="1440" w:type="dxa"/>
            <w:vMerge w:val="restart"/>
            <w:vAlign w:val="center"/>
          </w:tcPr>
          <w:p w:rsidR="00EC2CF7" w:rsidRDefault="00EC2CF7" w:rsidP="00EC2CF7">
            <w:pPr>
              <w:jc w:val="center"/>
            </w:pPr>
            <w:r>
              <w:t>Sept. 12-16</w:t>
            </w:r>
          </w:p>
        </w:tc>
        <w:tc>
          <w:tcPr>
            <w:tcW w:w="898" w:type="dxa"/>
            <w:vAlign w:val="center"/>
          </w:tcPr>
          <w:p w:rsidR="00EC2CF7" w:rsidRDefault="00D05382" w:rsidP="00EC2CF7">
            <w:pPr>
              <w:jc w:val="center"/>
            </w:pPr>
            <w:hyperlink r:id="rId54">
              <w:r w:rsidR="00EC2CF7">
                <w:rPr>
                  <w:color w:val="1155CC"/>
                  <w:u w:val="single"/>
                </w:rPr>
                <w:t>15</w:t>
              </w:r>
            </w:hyperlink>
          </w:p>
        </w:tc>
        <w:tc>
          <w:tcPr>
            <w:tcW w:w="4172" w:type="dxa"/>
            <w:vAlign w:val="center"/>
          </w:tcPr>
          <w:p w:rsidR="00EC2CF7" w:rsidRDefault="00D05382" w:rsidP="00EC2CF7">
            <w:hyperlink r:id="rId55">
              <w:r w:rsidR="00EC2CF7">
                <w:rPr>
                  <w:color w:val="1155CC"/>
                  <w:u w:val="single"/>
                </w:rPr>
                <w:t>Prove theorems about triangles</w:t>
              </w:r>
              <w:proofErr w:type="gramStart"/>
              <w:r w:rsidR="00EC2CF7">
                <w:rPr>
                  <w:color w:val="1155CC"/>
                  <w:u w:val="single"/>
                </w:rPr>
                <w:t>:180</w:t>
              </w:r>
              <w:proofErr w:type="gramEnd"/>
              <w:r w:rsidR="00EC2CF7">
                <w:rPr>
                  <w:color w:val="1155CC"/>
                  <w:u w:val="single"/>
                </w:rPr>
                <w:t xml:space="preserve"> degrees interior, Isosceles base, </w:t>
              </w:r>
              <w:proofErr w:type="spellStart"/>
              <w:r w:rsidR="00EC2CF7">
                <w:rPr>
                  <w:color w:val="1155CC"/>
                  <w:u w:val="single"/>
                </w:rPr>
                <w:t>Midsegment</w:t>
              </w:r>
              <w:proofErr w:type="spellEnd"/>
              <w:r w:rsidR="00EC2CF7">
                <w:rPr>
                  <w:color w:val="1155CC"/>
                  <w:u w:val="single"/>
                </w:rPr>
                <w:t>, Medians.</w:t>
              </w:r>
            </w:hyperlink>
          </w:p>
        </w:tc>
        <w:tc>
          <w:tcPr>
            <w:tcW w:w="2565" w:type="dxa"/>
            <w:vMerge w:val="restart"/>
            <w:vAlign w:val="center"/>
          </w:tcPr>
          <w:p w:rsidR="00EC2CF7" w:rsidRDefault="00EC2CF7" w:rsidP="00EC2CF7">
            <w:pPr>
              <w:jc w:val="center"/>
            </w:pPr>
            <w:r>
              <w:t>L 13-1, L 13-2, L 14-2,</w:t>
            </w:r>
          </w:p>
          <w:p w:rsidR="00EC2CF7" w:rsidRDefault="00EC2CF7" w:rsidP="00EC2CF7">
            <w:pPr>
              <w:jc w:val="center"/>
            </w:pPr>
            <w:r>
              <w:t>L 14-3,</w:t>
            </w:r>
          </w:p>
          <w:p w:rsidR="00EC2CF7" w:rsidRDefault="00EC2CF7" w:rsidP="00EC2CF7">
            <w:pPr>
              <w:jc w:val="center"/>
            </w:pPr>
            <w:r>
              <w:t>EA 3 Unit 2 p. 203,</w:t>
            </w:r>
          </w:p>
          <w:p w:rsidR="00EC2CF7" w:rsidRDefault="00EC2CF7" w:rsidP="00EC2CF7">
            <w:pPr>
              <w:jc w:val="center"/>
            </w:pPr>
            <w:r>
              <w:lastRenderedPageBreak/>
              <w:t>L 15-1, L 15-2, L 15-3,</w:t>
            </w:r>
          </w:p>
          <w:p w:rsidR="00EC2CF7" w:rsidRDefault="00EC2CF7" w:rsidP="00EC2CF7">
            <w:pPr>
              <w:jc w:val="center"/>
            </w:pPr>
            <w:r>
              <w:t>L 15-4</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56">
              <w:r w:rsidR="00EC2CF7">
                <w:rPr>
                  <w:color w:val="1155CC"/>
                  <w:u w:val="single"/>
                </w:rPr>
                <w:t>16</w:t>
              </w:r>
            </w:hyperlink>
          </w:p>
        </w:tc>
        <w:tc>
          <w:tcPr>
            <w:tcW w:w="4172" w:type="dxa"/>
            <w:vAlign w:val="center"/>
          </w:tcPr>
          <w:p w:rsidR="00EC2CF7" w:rsidRDefault="00D05382" w:rsidP="00EC2CF7">
            <w:hyperlink r:id="rId57">
              <w:r w:rsidR="00EC2CF7">
                <w:rPr>
                  <w:color w:val="1155CC"/>
                  <w:u w:val="single"/>
                </w:rPr>
                <w:t>Prove theorems about parallelograms: opposite sides, angles congruent; diagonals bisect; rectangles have congruent diagonals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58">
              <w:r w:rsidR="00EC2CF7">
                <w:rPr>
                  <w:color w:val="1155CC"/>
                  <w:u w:val="single"/>
                </w:rPr>
                <w:t>14</w:t>
              </w:r>
            </w:hyperlink>
          </w:p>
        </w:tc>
        <w:tc>
          <w:tcPr>
            <w:tcW w:w="4172" w:type="dxa"/>
            <w:vAlign w:val="center"/>
          </w:tcPr>
          <w:p w:rsidR="00EC2CF7" w:rsidRDefault="00D05382" w:rsidP="00EC2CF7">
            <w:hyperlink r:id="rId59">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7</w:t>
            </w:r>
          </w:p>
        </w:tc>
        <w:tc>
          <w:tcPr>
            <w:tcW w:w="1440" w:type="dxa"/>
            <w:vMerge w:val="restart"/>
            <w:vAlign w:val="center"/>
          </w:tcPr>
          <w:p w:rsidR="00EC2CF7" w:rsidRDefault="00EC2CF7" w:rsidP="00EC2CF7">
            <w:pPr>
              <w:jc w:val="center"/>
            </w:pPr>
            <w:r>
              <w:t>Sept. 19-23</w:t>
            </w:r>
          </w:p>
        </w:tc>
        <w:tc>
          <w:tcPr>
            <w:tcW w:w="898" w:type="dxa"/>
            <w:vAlign w:val="center"/>
          </w:tcPr>
          <w:p w:rsidR="00EC2CF7" w:rsidRDefault="00D05382" w:rsidP="00EC2CF7">
            <w:pPr>
              <w:jc w:val="center"/>
            </w:pPr>
            <w:hyperlink r:id="rId60">
              <w:r w:rsidR="00EC2CF7">
                <w:rPr>
                  <w:color w:val="1155CC"/>
                  <w:u w:val="single"/>
                </w:rPr>
                <w:t>16</w:t>
              </w:r>
            </w:hyperlink>
          </w:p>
        </w:tc>
        <w:tc>
          <w:tcPr>
            <w:tcW w:w="4172" w:type="dxa"/>
            <w:vAlign w:val="center"/>
          </w:tcPr>
          <w:p w:rsidR="00EC2CF7" w:rsidRDefault="00D05382" w:rsidP="00EC2CF7">
            <w:hyperlink r:id="rId61">
              <w:r w:rsidR="00EC2CF7">
                <w:rPr>
                  <w:color w:val="1155CC"/>
                  <w:u w:val="single"/>
                </w:rPr>
                <w:t>Prove theorems about parallelograms: opposite sides, angles congruent; diagonals bisect; rectangles have congruent diagonals</w:t>
              </w:r>
            </w:hyperlink>
          </w:p>
        </w:tc>
        <w:tc>
          <w:tcPr>
            <w:tcW w:w="2565" w:type="dxa"/>
            <w:vMerge w:val="restart"/>
            <w:vAlign w:val="center"/>
          </w:tcPr>
          <w:p w:rsidR="00EC2CF7" w:rsidRDefault="00EC2CF7" w:rsidP="00EC2CF7">
            <w:pPr>
              <w:jc w:val="center"/>
            </w:pPr>
            <w:r>
              <w:t>L 16-1, L 16-2,</w:t>
            </w:r>
          </w:p>
          <w:p w:rsidR="00EC2CF7" w:rsidRDefault="00EC2CF7" w:rsidP="00EC2CF7">
            <w:pPr>
              <w:jc w:val="center"/>
            </w:pPr>
            <w:r>
              <w:t>L 16-3, 16-4,</w:t>
            </w:r>
          </w:p>
          <w:p w:rsidR="00EC2CF7" w:rsidRDefault="00EC2CF7" w:rsidP="00EC2CF7">
            <w:pPr>
              <w:jc w:val="center"/>
            </w:pPr>
            <w:r>
              <w:t>Review and Reteach</w:t>
            </w:r>
          </w:p>
          <w:p w:rsidR="00EC2CF7" w:rsidRDefault="00EC2CF7" w:rsidP="00EC2CF7">
            <w:pPr>
              <w:jc w:val="center"/>
            </w:pPr>
            <w:r>
              <w:t>Day</w:t>
            </w:r>
          </w:p>
          <w:p w:rsidR="00EC2CF7" w:rsidRDefault="00EC2CF7" w:rsidP="00EC2CF7">
            <w:pPr>
              <w:jc w:val="center"/>
            </w:pPr>
          </w:p>
        </w:tc>
      </w:tr>
      <w:tr w:rsidR="00EC2CF7" w:rsidTr="00EC2CF7">
        <w:trPr>
          <w:trHeight w:val="760"/>
        </w:trPr>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62">
              <w:r w:rsidR="00EC2CF7">
                <w:rPr>
                  <w:color w:val="1155CC"/>
                  <w:u w:val="single"/>
                </w:rPr>
                <w:t>14</w:t>
              </w:r>
            </w:hyperlink>
          </w:p>
        </w:tc>
        <w:tc>
          <w:tcPr>
            <w:tcW w:w="4172" w:type="dxa"/>
            <w:vAlign w:val="center"/>
          </w:tcPr>
          <w:p w:rsidR="00EC2CF7" w:rsidRDefault="00D05382" w:rsidP="00EC2CF7">
            <w:hyperlink r:id="rId63">
              <w:r w:rsidR="00EC2CF7">
                <w:rPr>
                  <w:color w:val="1155CC"/>
                  <w:u w:val="single"/>
                </w:rPr>
                <w:t>Use congruence criteria for triangles to solve problems and prove relationships in geometric figures.</w:t>
              </w:r>
            </w:hyperlink>
          </w:p>
        </w:tc>
        <w:tc>
          <w:tcPr>
            <w:tcW w:w="2565" w:type="dxa"/>
            <w:vMerge/>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64">
              <w:r w:rsidR="00EC2CF7">
                <w:rPr>
                  <w:color w:val="1155CC"/>
                  <w:u w:val="single"/>
                </w:rPr>
                <w:t>17</w:t>
              </w:r>
            </w:hyperlink>
          </w:p>
        </w:tc>
        <w:tc>
          <w:tcPr>
            <w:tcW w:w="4172" w:type="dxa"/>
            <w:vAlign w:val="center"/>
          </w:tcPr>
          <w:p w:rsidR="00EC2CF7" w:rsidRDefault="00D05382" w:rsidP="00EC2CF7">
            <w:hyperlink r:id="rId65">
              <w:r w:rsidR="00EC2CF7">
                <w:rPr>
                  <w:color w:val="1155CC"/>
                  <w:u w:val="single"/>
                </w:rPr>
                <w:t>Use coordinates to prove simple geometric theorems algebraically.</w:t>
              </w:r>
            </w:hyperlink>
          </w:p>
        </w:tc>
        <w:tc>
          <w:tcPr>
            <w:tcW w:w="2565" w:type="dxa"/>
            <w:vMerge/>
            <w:tcBorders>
              <w:bottom w:val="single" w:sz="4" w:space="0" w:color="000000"/>
            </w:tcBorders>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8</w:t>
            </w:r>
          </w:p>
        </w:tc>
        <w:tc>
          <w:tcPr>
            <w:tcW w:w="1440" w:type="dxa"/>
            <w:vMerge w:val="restart"/>
            <w:vAlign w:val="center"/>
          </w:tcPr>
          <w:p w:rsidR="00EC2CF7" w:rsidRDefault="00EC2CF7" w:rsidP="00EC2CF7">
            <w:pPr>
              <w:jc w:val="center"/>
            </w:pPr>
            <w:r>
              <w:t>Sept. 26-30</w:t>
            </w:r>
          </w:p>
        </w:tc>
        <w:tc>
          <w:tcPr>
            <w:tcW w:w="898" w:type="dxa"/>
            <w:vAlign w:val="center"/>
          </w:tcPr>
          <w:p w:rsidR="00EC2CF7" w:rsidRDefault="00D05382" w:rsidP="00EC2CF7">
            <w:pPr>
              <w:jc w:val="center"/>
            </w:pPr>
            <w:hyperlink r:id="rId66">
              <w:r w:rsidR="00EC2CF7">
                <w:rPr>
                  <w:color w:val="1155CC"/>
                  <w:u w:val="single"/>
                </w:rPr>
                <w:t>7b</w:t>
              </w:r>
            </w:hyperlink>
          </w:p>
        </w:tc>
        <w:tc>
          <w:tcPr>
            <w:tcW w:w="4172" w:type="dxa"/>
            <w:tcBorders>
              <w:right w:val="single" w:sz="4" w:space="0" w:color="000000"/>
            </w:tcBorders>
            <w:vAlign w:val="center"/>
          </w:tcPr>
          <w:p w:rsidR="00EC2CF7" w:rsidRDefault="00D05382" w:rsidP="00EC2CF7">
            <w:hyperlink r:id="rId67">
              <w:r w:rsidR="00EC2CF7">
                <w:rPr>
                  <w:color w:val="1155CC"/>
                  <w:u w:val="single"/>
                </w:rPr>
                <w:t>Compare translations to horizontal stretch.</w:t>
              </w:r>
            </w:hyperlink>
          </w:p>
        </w:tc>
        <w:tc>
          <w:tcPr>
            <w:tcW w:w="2565" w:type="dxa"/>
            <w:vMerge w:val="restart"/>
            <w:tcBorders>
              <w:top w:val="single" w:sz="4" w:space="0" w:color="000000"/>
              <w:left w:val="single" w:sz="4" w:space="0" w:color="000000"/>
              <w:right w:val="single" w:sz="4" w:space="0" w:color="000000"/>
            </w:tcBorders>
            <w:tcMar>
              <w:top w:w="20" w:type="dxa"/>
              <w:left w:w="100" w:type="dxa"/>
              <w:bottom w:w="100" w:type="dxa"/>
              <w:right w:w="80" w:type="dxa"/>
            </w:tcMar>
            <w:vAlign w:val="center"/>
          </w:tcPr>
          <w:p w:rsidR="00EC2CF7" w:rsidRDefault="00EC2CF7" w:rsidP="00EC2CF7">
            <w:pPr>
              <w:ind w:left="-100"/>
              <w:jc w:val="center"/>
            </w:pPr>
            <w:r>
              <w:t>L 17-1, L 17-2, L 17-3,</w:t>
            </w:r>
          </w:p>
          <w:p w:rsidR="00EC2CF7" w:rsidRDefault="00EC2CF7" w:rsidP="00EC2CF7">
            <w:pPr>
              <w:ind w:left="-100"/>
              <w:jc w:val="center"/>
            </w:pPr>
            <w:r>
              <w:t>L 18-1, L 18-2, L 18-3,</w:t>
            </w:r>
          </w:p>
          <w:p w:rsidR="00EC2CF7" w:rsidRDefault="00EC2CF7" w:rsidP="00EC2CF7">
            <w:pPr>
              <w:ind w:left="-100"/>
              <w:jc w:val="center"/>
            </w:pPr>
            <w:r>
              <w:t>EA1 Unit 3 p.273</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68">
              <w:r w:rsidR="00EC2CF7">
                <w:rPr>
                  <w:color w:val="1155CC"/>
                  <w:u w:val="single"/>
                </w:rPr>
                <w:t>18</w:t>
              </w:r>
            </w:hyperlink>
          </w:p>
        </w:tc>
        <w:tc>
          <w:tcPr>
            <w:tcW w:w="4172" w:type="dxa"/>
            <w:tcBorders>
              <w:right w:val="single" w:sz="4" w:space="0" w:color="000000"/>
            </w:tcBorders>
            <w:vAlign w:val="center"/>
          </w:tcPr>
          <w:p w:rsidR="00EC2CF7" w:rsidRDefault="00D05382" w:rsidP="00EC2CF7">
            <w:hyperlink r:id="rId69">
              <w:r w:rsidR="00EC2CF7">
                <w:rPr>
                  <w:color w:val="1155CC"/>
                  <w:u w:val="single"/>
                </w:rPr>
                <w:t>Verify experimentally the properties of dilations given by a center and a scale factor.</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70">
              <w:r w:rsidR="00EC2CF7">
                <w:rPr>
                  <w:color w:val="1155CC"/>
                  <w:u w:val="single"/>
                </w:rPr>
                <w:t>19</w:t>
              </w:r>
            </w:hyperlink>
          </w:p>
        </w:tc>
        <w:tc>
          <w:tcPr>
            <w:tcW w:w="4172" w:type="dxa"/>
            <w:tcBorders>
              <w:right w:val="single" w:sz="4" w:space="0" w:color="000000"/>
            </w:tcBorders>
            <w:vAlign w:val="center"/>
          </w:tcPr>
          <w:p w:rsidR="00EC2CF7" w:rsidRDefault="00D05382" w:rsidP="00EC2CF7">
            <w:hyperlink r:id="rId71">
              <w:r w:rsidR="00EC2CF7">
                <w:rPr>
                  <w:color w:val="1155CC"/>
                  <w:u w:val="single"/>
                </w:rPr>
                <w:t>Given two figures, use the definition of similarity in terms of similarity transformations to determine if they are similar.</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72">
              <w:r w:rsidR="00EC2CF7">
                <w:rPr>
                  <w:color w:val="1155CC"/>
                  <w:u w:val="single"/>
                </w:rPr>
                <w:t>20</w:t>
              </w:r>
            </w:hyperlink>
          </w:p>
        </w:tc>
        <w:tc>
          <w:tcPr>
            <w:tcW w:w="4172" w:type="dxa"/>
            <w:tcBorders>
              <w:right w:val="single" w:sz="4" w:space="0" w:color="000000"/>
            </w:tcBorders>
            <w:vAlign w:val="center"/>
          </w:tcPr>
          <w:p w:rsidR="00EC2CF7" w:rsidRDefault="00D05382" w:rsidP="00EC2CF7">
            <w:hyperlink r:id="rId73">
              <w:r w:rsidR="00EC2CF7">
                <w:rPr>
                  <w:color w:val="1155CC"/>
                  <w:u w:val="single"/>
                </w:rPr>
                <w:t>Use properties of similarity transformations to establish AA criterion.</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74">
              <w:r w:rsidR="00EC2CF7">
                <w:rPr>
                  <w:color w:val="1155CC"/>
                  <w:u w:val="single"/>
                </w:rPr>
                <w:t>21</w:t>
              </w:r>
            </w:hyperlink>
          </w:p>
        </w:tc>
        <w:tc>
          <w:tcPr>
            <w:tcW w:w="4172" w:type="dxa"/>
            <w:tcBorders>
              <w:right w:val="single" w:sz="4" w:space="0" w:color="000000"/>
            </w:tcBorders>
            <w:vAlign w:val="center"/>
          </w:tcPr>
          <w:p w:rsidR="00EC2CF7" w:rsidRDefault="00D05382" w:rsidP="00EC2CF7">
            <w:hyperlink r:id="rId75">
              <w:r w:rsidR="00EC2CF7">
                <w:rPr>
                  <w:color w:val="1155CC"/>
                  <w:u w:val="single"/>
                </w:rPr>
                <w:t>Prove theorems about triangles.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76">
              <w:r w:rsidR="00EC2CF7">
                <w:rPr>
                  <w:color w:val="1155CC"/>
                  <w:u w:val="single"/>
                </w:rPr>
                <w:t>14</w:t>
              </w:r>
            </w:hyperlink>
          </w:p>
        </w:tc>
        <w:tc>
          <w:tcPr>
            <w:tcW w:w="4172" w:type="dxa"/>
            <w:tcBorders>
              <w:right w:val="single" w:sz="4" w:space="0" w:color="000000"/>
            </w:tcBorders>
            <w:vAlign w:val="center"/>
          </w:tcPr>
          <w:p w:rsidR="00EC2CF7" w:rsidRDefault="00D05382" w:rsidP="00EC2CF7">
            <w:hyperlink r:id="rId77">
              <w:r w:rsidR="00EC2CF7">
                <w:rPr>
                  <w:color w:val="1155CC"/>
                  <w:u w:val="single"/>
                </w:rPr>
                <w:t>Use congruence criteria for triangles to solve problems and prove relationships in geometric figures.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rPr>
          <w:trHeight w:val="520"/>
        </w:trPr>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78">
              <w:r w:rsidR="00EC2CF7">
                <w:rPr>
                  <w:color w:val="1155CC"/>
                  <w:u w:val="single"/>
                </w:rPr>
                <w:t>22</w:t>
              </w:r>
            </w:hyperlink>
          </w:p>
        </w:tc>
        <w:tc>
          <w:tcPr>
            <w:tcW w:w="4172" w:type="dxa"/>
            <w:tcBorders>
              <w:right w:val="single" w:sz="4" w:space="0" w:color="000000"/>
            </w:tcBorders>
            <w:vAlign w:val="center"/>
          </w:tcPr>
          <w:p w:rsidR="00EC2CF7" w:rsidRDefault="00D05382" w:rsidP="00EC2CF7">
            <w:hyperlink r:id="rId79">
              <w:r w:rsidR="00EC2CF7">
                <w:rPr>
                  <w:color w:val="1155CC"/>
                  <w:u w:val="single"/>
                </w:rPr>
                <w:t>Apply geometric methods to solve design problems.</w:t>
              </w:r>
            </w:hyperlink>
          </w:p>
        </w:tc>
        <w:tc>
          <w:tcPr>
            <w:tcW w:w="2565" w:type="dxa"/>
            <w:vMerge/>
            <w:tcBorders>
              <w:top w:val="nil"/>
              <w:left w:val="single" w:sz="4" w:space="0" w:color="000000"/>
              <w:right w:val="single" w:sz="4" w:space="0" w:color="000000"/>
            </w:tcBorders>
            <w:vAlign w:val="center"/>
          </w:tcPr>
          <w:p w:rsidR="00EC2CF7" w:rsidRDefault="00EC2CF7" w:rsidP="00EC2CF7">
            <w:pPr>
              <w:jc w:val="center"/>
            </w:pPr>
          </w:p>
        </w:tc>
      </w:tr>
      <w:tr w:rsidR="00EC2CF7" w:rsidTr="00EC2CF7">
        <w:tc>
          <w:tcPr>
            <w:tcW w:w="855" w:type="dxa"/>
            <w:vMerge w:val="restart"/>
            <w:vAlign w:val="center"/>
          </w:tcPr>
          <w:p w:rsidR="00EC2CF7" w:rsidRDefault="00EC2CF7" w:rsidP="00EC2CF7">
            <w:pPr>
              <w:jc w:val="center"/>
            </w:pPr>
            <w:r>
              <w:t>9</w:t>
            </w:r>
          </w:p>
        </w:tc>
        <w:tc>
          <w:tcPr>
            <w:tcW w:w="1440" w:type="dxa"/>
            <w:vMerge w:val="restart"/>
            <w:vAlign w:val="center"/>
          </w:tcPr>
          <w:p w:rsidR="00EC2CF7" w:rsidRDefault="00EC2CF7" w:rsidP="00EC2CF7">
            <w:pPr>
              <w:jc w:val="center"/>
            </w:pPr>
            <w:r>
              <w:t>Oct. 3-7</w:t>
            </w:r>
          </w:p>
        </w:tc>
        <w:tc>
          <w:tcPr>
            <w:tcW w:w="898" w:type="dxa"/>
            <w:vAlign w:val="center"/>
          </w:tcPr>
          <w:p w:rsidR="00EC2CF7" w:rsidRDefault="00D05382" w:rsidP="00EC2CF7">
            <w:pPr>
              <w:jc w:val="center"/>
            </w:pPr>
            <w:hyperlink r:id="rId80">
              <w:r w:rsidR="00EC2CF7">
                <w:rPr>
                  <w:color w:val="1155CC"/>
                  <w:u w:val="single"/>
                </w:rPr>
                <w:t>21</w:t>
              </w:r>
            </w:hyperlink>
          </w:p>
        </w:tc>
        <w:tc>
          <w:tcPr>
            <w:tcW w:w="4172" w:type="dxa"/>
            <w:vAlign w:val="center"/>
          </w:tcPr>
          <w:p w:rsidR="00EC2CF7" w:rsidRDefault="00D05382" w:rsidP="00EC2CF7">
            <w:hyperlink r:id="rId81">
              <w:r w:rsidR="00EC2CF7">
                <w:rPr>
                  <w:color w:val="1155CC"/>
                  <w:u w:val="single"/>
                </w:rPr>
                <w:t>Prove theorems about triangles.</w:t>
              </w:r>
            </w:hyperlink>
          </w:p>
        </w:tc>
        <w:tc>
          <w:tcPr>
            <w:tcW w:w="2565" w:type="dxa"/>
            <w:vMerge w:val="restart"/>
            <w:vAlign w:val="center"/>
          </w:tcPr>
          <w:p w:rsidR="00EC2CF7" w:rsidRDefault="00EC2CF7" w:rsidP="00EC2CF7">
            <w:pPr>
              <w:jc w:val="center"/>
            </w:pPr>
            <w:r>
              <w:t>L 19-1, L 19-2, L 20-1,</w:t>
            </w:r>
          </w:p>
          <w:p w:rsidR="00EC2CF7" w:rsidRDefault="00EC2CF7" w:rsidP="00EC2CF7">
            <w:pPr>
              <w:jc w:val="center"/>
            </w:pPr>
            <w:r>
              <w:t>L 20-2, L 21-1, L 21-2,</w:t>
            </w:r>
          </w:p>
          <w:p w:rsidR="00EC2CF7" w:rsidRDefault="00EC2CF7" w:rsidP="00EC2CF7">
            <w:pPr>
              <w:jc w:val="center"/>
            </w:pPr>
            <w:r>
              <w:t>Review and Reteach</w:t>
            </w:r>
          </w:p>
          <w:p w:rsidR="00EC2CF7" w:rsidRDefault="00EC2CF7" w:rsidP="00EC2CF7">
            <w:pPr>
              <w:jc w:val="center"/>
            </w:pPr>
            <w:r>
              <w:t>Day</w:t>
            </w:r>
          </w:p>
          <w:p w:rsidR="00EC2CF7" w:rsidRDefault="00EC2CF7" w:rsidP="00EC2CF7">
            <w:pPr>
              <w:jc w:val="center"/>
            </w:pPr>
            <w:r>
              <w:t>End of First Quarter</w:t>
            </w:r>
          </w:p>
        </w:tc>
      </w:tr>
      <w:tr w:rsidR="00EC2CF7" w:rsidTr="00EC2CF7">
        <w:tc>
          <w:tcPr>
            <w:tcW w:w="855" w:type="dxa"/>
            <w:vMerge/>
            <w:vAlign w:val="center"/>
          </w:tcPr>
          <w:p w:rsidR="00EC2CF7" w:rsidRDefault="00EC2CF7" w:rsidP="00EC2CF7">
            <w:pPr>
              <w:jc w:val="center"/>
            </w:pPr>
          </w:p>
        </w:tc>
        <w:tc>
          <w:tcPr>
            <w:tcW w:w="1440" w:type="dxa"/>
            <w:vMerge/>
            <w:vAlign w:val="center"/>
          </w:tcPr>
          <w:p w:rsidR="00EC2CF7" w:rsidRDefault="00EC2CF7" w:rsidP="00EC2CF7">
            <w:pPr>
              <w:jc w:val="center"/>
            </w:pPr>
          </w:p>
        </w:tc>
        <w:tc>
          <w:tcPr>
            <w:tcW w:w="898" w:type="dxa"/>
            <w:vAlign w:val="center"/>
          </w:tcPr>
          <w:p w:rsidR="00EC2CF7" w:rsidRDefault="00D05382" w:rsidP="00EC2CF7">
            <w:pPr>
              <w:jc w:val="center"/>
            </w:pPr>
            <w:hyperlink r:id="rId82" w:anchor="CCSS.Math.Content.HSG.SRT.C.8">
              <w:r w:rsidR="00EC2CF7">
                <w:rPr>
                  <w:color w:val="1155CC"/>
                  <w:u w:val="single"/>
                </w:rPr>
                <w:t>23</w:t>
              </w:r>
            </w:hyperlink>
          </w:p>
        </w:tc>
        <w:tc>
          <w:tcPr>
            <w:tcW w:w="4172" w:type="dxa"/>
            <w:vAlign w:val="center"/>
          </w:tcPr>
          <w:p w:rsidR="00EC2CF7" w:rsidRDefault="00D05382" w:rsidP="00EC2CF7">
            <w:hyperlink r:id="rId83">
              <w:r w:rsidR="00EC2CF7">
                <w:rPr>
                  <w:color w:val="1155CC"/>
                  <w:u w:val="single"/>
                </w:rPr>
                <w:t>Use the Pythagorean Theorem to solve right triangles in applied problems.</w:t>
              </w:r>
            </w:hyperlink>
          </w:p>
        </w:tc>
        <w:tc>
          <w:tcPr>
            <w:tcW w:w="2565" w:type="dxa"/>
            <w:vMerge/>
            <w:vAlign w:val="center"/>
          </w:tcPr>
          <w:p w:rsidR="00EC2CF7" w:rsidRDefault="00EC2CF7" w:rsidP="00EC2CF7">
            <w:pPr>
              <w:jc w:val="center"/>
            </w:pPr>
          </w:p>
        </w:tc>
      </w:tr>
      <w:tr w:rsidR="00EC2CF7" w:rsidTr="00EC2CF7">
        <w:tc>
          <w:tcPr>
            <w:tcW w:w="855" w:type="dxa"/>
            <w:vAlign w:val="center"/>
          </w:tcPr>
          <w:p w:rsidR="00EC2CF7" w:rsidRDefault="00EC2CF7" w:rsidP="00EC2CF7">
            <w:pPr>
              <w:jc w:val="center"/>
            </w:pPr>
            <w:r>
              <w:t>10</w:t>
            </w:r>
          </w:p>
        </w:tc>
        <w:tc>
          <w:tcPr>
            <w:tcW w:w="1440" w:type="dxa"/>
            <w:vAlign w:val="center"/>
          </w:tcPr>
          <w:p w:rsidR="00EC2CF7" w:rsidRDefault="00EC2CF7" w:rsidP="00EC2CF7">
            <w:pPr>
              <w:jc w:val="center"/>
            </w:pPr>
            <w:r>
              <w:rPr>
                <w:b/>
              </w:rPr>
              <w:t>Oct. 10-14</w:t>
            </w:r>
          </w:p>
        </w:tc>
        <w:tc>
          <w:tcPr>
            <w:tcW w:w="898" w:type="dxa"/>
            <w:vAlign w:val="center"/>
          </w:tcPr>
          <w:p w:rsidR="00EC2CF7" w:rsidRDefault="00EC2CF7" w:rsidP="00EC2CF7">
            <w:pPr>
              <w:jc w:val="center"/>
            </w:pPr>
          </w:p>
        </w:tc>
        <w:tc>
          <w:tcPr>
            <w:tcW w:w="4172" w:type="dxa"/>
            <w:vAlign w:val="center"/>
          </w:tcPr>
          <w:p w:rsidR="00EC2CF7" w:rsidRDefault="00EC2CF7" w:rsidP="00EC2CF7">
            <w:pPr>
              <w:jc w:val="center"/>
            </w:pPr>
            <w:r>
              <w:t>Fall Break</w:t>
            </w:r>
          </w:p>
        </w:tc>
        <w:tc>
          <w:tcPr>
            <w:tcW w:w="2565" w:type="dxa"/>
            <w:vAlign w:val="center"/>
          </w:tcPr>
          <w:p w:rsidR="00EC2CF7" w:rsidRDefault="00EC2CF7" w:rsidP="00EC2CF7">
            <w:pPr>
              <w:jc w:val="center"/>
            </w:pPr>
          </w:p>
        </w:tc>
      </w:tr>
    </w:tbl>
    <w:p w:rsidR="00427D42" w:rsidRDefault="00427D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rsidR="000700E4" w:rsidRDefault="000700E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2</w:t>
      </w:r>
      <w:r w:rsidRPr="000700E4">
        <w:rPr>
          <w:vertAlign w:val="superscript"/>
        </w:rPr>
        <w:t>nd</w:t>
      </w:r>
      <w:r>
        <w:t xml:space="preserve"> 9 Weeks Schedule Forthcoming</w:t>
      </w:r>
    </w:p>
    <w:sectPr w:rsidR="000700E4">
      <w:headerReference w:type="default" r:id="rId84"/>
      <w:footerReference w:type="default" r:id="rId85"/>
      <w:pgSz w:w="12240" w:h="15840"/>
      <w:pgMar w:top="1080" w:right="72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82" w:rsidRDefault="00D05382">
      <w:r>
        <w:separator/>
      </w:r>
    </w:p>
  </w:endnote>
  <w:endnote w:type="continuationSeparator" w:id="0">
    <w:p w:rsidR="00D05382" w:rsidRDefault="00D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94" w:rsidRDefault="00F532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82" w:rsidRDefault="00D05382">
      <w:r>
        <w:separator/>
      </w:r>
    </w:p>
  </w:footnote>
  <w:footnote w:type="continuationSeparator" w:id="0">
    <w:p w:rsidR="00D05382" w:rsidRDefault="00D0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94" w:rsidRDefault="00F532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3294"/>
    <w:rsid w:val="000700E4"/>
    <w:rsid w:val="001476C3"/>
    <w:rsid w:val="002F1541"/>
    <w:rsid w:val="0038217D"/>
    <w:rsid w:val="00427D42"/>
    <w:rsid w:val="004C7D20"/>
    <w:rsid w:val="00545FE9"/>
    <w:rsid w:val="00A13F80"/>
    <w:rsid w:val="00A20477"/>
    <w:rsid w:val="00AC2CAA"/>
    <w:rsid w:val="00D05382"/>
    <w:rsid w:val="00D52DC9"/>
    <w:rsid w:val="00E14CD1"/>
    <w:rsid w:val="00EC2CF7"/>
    <w:rsid w:val="00F5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table" w:styleId="TableGrid">
    <w:name w:val="Table Grid"/>
    <w:basedOn w:val="TableNormal"/>
    <w:uiPriority w:val="59"/>
    <w:rsid w:val="0042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41"/>
    <w:rPr>
      <w:rFonts w:ascii="Tahoma" w:hAnsi="Tahoma" w:cs="Tahoma"/>
      <w:sz w:val="16"/>
      <w:szCs w:val="16"/>
    </w:rPr>
  </w:style>
  <w:style w:type="character" w:customStyle="1" w:styleId="BalloonTextChar">
    <w:name w:val="Balloon Text Char"/>
    <w:basedOn w:val="DefaultParagraphFont"/>
    <w:link w:val="BalloonText"/>
    <w:uiPriority w:val="99"/>
    <w:semiHidden/>
    <w:rsid w:val="002F1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table" w:styleId="TableGrid">
    <w:name w:val="Table Grid"/>
    <w:basedOn w:val="TableNormal"/>
    <w:uiPriority w:val="59"/>
    <w:rsid w:val="00427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41"/>
    <w:rPr>
      <w:rFonts w:ascii="Tahoma" w:hAnsi="Tahoma" w:cs="Tahoma"/>
      <w:sz w:val="16"/>
      <w:szCs w:val="16"/>
    </w:rPr>
  </w:style>
  <w:style w:type="character" w:customStyle="1" w:styleId="BalloonTextChar">
    <w:name w:val="Balloon Text Char"/>
    <w:basedOn w:val="DefaultParagraphFont"/>
    <w:link w:val="BalloonText"/>
    <w:uiPriority w:val="99"/>
    <w:semiHidden/>
    <w:rsid w:val="002F1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3724">
      <w:bodyDiv w:val="1"/>
      <w:marLeft w:val="0"/>
      <w:marRight w:val="0"/>
      <w:marTop w:val="0"/>
      <w:marBottom w:val="0"/>
      <w:divBdr>
        <w:top w:val="none" w:sz="0" w:space="0" w:color="auto"/>
        <w:left w:val="none" w:sz="0" w:space="0" w:color="auto"/>
        <w:bottom w:val="none" w:sz="0" w:space="0" w:color="auto"/>
        <w:right w:val="none" w:sz="0" w:space="0" w:color="auto"/>
      </w:divBdr>
    </w:div>
    <w:div w:id="118104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HSG/GPE/B/7/" TargetMode="External"/><Relationship Id="rId18" Type="http://schemas.openxmlformats.org/officeDocument/2006/relationships/hyperlink" Target="https://www.khanacademy.org/math/geometry/analytic-geometry-topic/parallel-and-perpendicular/e/line_relationships" TargetMode="External"/><Relationship Id="rId26" Type="http://schemas.openxmlformats.org/officeDocument/2006/relationships/hyperlink" Target="http://www.shmoop.com/common-core-standards/ccss-hs-g-co-9.html" TargetMode="External"/><Relationship Id="rId39" Type="http://schemas.openxmlformats.org/officeDocument/2006/relationships/hyperlink" Target="https://www.khanacademy.org/math/geometry/congruence/transformations-congruence/e/exploring-rigid-transformations-and-congruence" TargetMode="External"/><Relationship Id="rId21" Type="http://schemas.openxmlformats.org/officeDocument/2006/relationships/hyperlink" Target="http://www.corestandards.org/Math/Content/HSG/CO/A/1/" TargetMode="External"/><Relationship Id="rId34" Type="http://schemas.openxmlformats.org/officeDocument/2006/relationships/hyperlink" Target="http://www.corestandards.org/Math/Content/HSG/CO/A/4/" TargetMode="External"/><Relationship Id="rId42" Type="http://schemas.openxmlformats.org/officeDocument/2006/relationships/hyperlink" Target="http://www.corestandards.org/Math/Content/HSG/CO/B/8/" TargetMode="External"/><Relationship Id="rId47" Type="http://schemas.openxmlformats.org/officeDocument/2006/relationships/hyperlink" Target="https://www.khanacademy.org/math/geometry/congruence/transformations-congruence/e/exploring-rigid-transformations-and-congruence" TargetMode="External"/><Relationship Id="rId50" Type="http://schemas.openxmlformats.org/officeDocument/2006/relationships/hyperlink" Target="http://www.corestandards.org/Math/Content/HSG/CO/B/8/" TargetMode="External"/><Relationship Id="rId55" Type="http://schemas.openxmlformats.org/officeDocument/2006/relationships/hyperlink" Target="https://www.khanacademy.org/math/geometry/congruence/triangle-congruence/e/congruent_triangles_1" TargetMode="External"/><Relationship Id="rId63" Type="http://schemas.openxmlformats.org/officeDocument/2006/relationships/hyperlink" Target="http://www.shmoop.com/common-core-standards/ccss-hs-g-srt-5.html" TargetMode="External"/><Relationship Id="rId68" Type="http://schemas.openxmlformats.org/officeDocument/2006/relationships/hyperlink" Target="http://www.corestandards.org/Math/Content/HSG/SRT/A/1/" TargetMode="External"/><Relationship Id="rId76" Type="http://schemas.openxmlformats.org/officeDocument/2006/relationships/hyperlink" Target="http://www.corestandards.org/Math/Content/HSG/SRT/B/5/" TargetMode="External"/><Relationship Id="rId84" Type="http://schemas.openxmlformats.org/officeDocument/2006/relationships/header" Target="header1.xml"/><Relationship Id="rId7" Type="http://schemas.openxmlformats.org/officeDocument/2006/relationships/hyperlink" Target="mailto:candersonsclassroom@gmail.com" TargetMode="External"/><Relationship Id="rId71" Type="http://schemas.openxmlformats.org/officeDocument/2006/relationships/hyperlink" Target="http://www.shmoop.com/common-core-standards/ccss-hs-g-srt-2.html" TargetMode="External"/><Relationship Id="rId2" Type="http://schemas.microsoft.com/office/2007/relationships/stylesWithEffects" Target="stylesWithEffects.xml"/><Relationship Id="rId16" Type="http://schemas.openxmlformats.org/officeDocument/2006/relationships/hyperlink" Target="http://www.shmoop.com/common-core-standards/ccss-hs-g-co-12.html" TargetMode="External"/><Relationship Id="rId29" Type="http://schemas.openxmlformats.org/officeDocument/2006/relationships/hyperlink" Target="http://www.corestandards.org/Math/Content/HSG/CO/A/2/" TargetMode="External"/><Relationship Id="rId11" Type="http://schemas.openxmlformats.org/officeDocument/2006/relationships/hyperlink" Target="http://www.corestandards.org/Math/Content/HSG/GPE/B/6/" TargetMode="External"/><Relationship Id="rId24" Type="http://schemas.openxmlformats.org/officeDocument/2006/relationships/hyperlink" Target="https://www.khanacademy.org/math/geometry/parallel-and-perpendicular-lines/ang-intro/e/line-and-angle-proofs" TargetMode="External"/><Relationship Id="rId32" Type="http://schemas.openxmlformats.org/officeDocument/2006/relationships/hyperlink" Target="https://www.khanacademy.org/math/geometry/transformations/hs-geo-reflections/e/defining-reflections" TargetMode="External"/><Relationship Id="rId37" Type="http://schemas.openxmlformats.org/officeDocument/2006/relationships/hyperlink" Target="https://www.khanacademy.org/math/basic-geo/transformations-congruence-similarity-geo/transformations-basics/e/performing-reflections-on-the-coordinate-plane" TargetMode="External"/><Relationship Id="rId40" Type="http://schemas.openxmlformats.org/officeDocument/2006/relationships/hyperlink" Target="http://www.corestandards.org/Math/Content/HSG/CO/B/7/" TargetMode="External"/><Relationship Id="rId45" Type="http://schemas.openxmlformats.org/officeDocument/2006/relationships/hyperlink" Target="http://www.shmoop.com/common-core-standards/ccss-hs-g-srt-5.html" TargetMode="External"/><Relationship Id="rId53" Type="http://schemas.openxmlformats.org/officeDocument/2006/relationships/hyperlink" Target="http://www.shmoop.com/common-core-standards/ccss-hs-g-srt-5.html" TargetMode="External"/><Relationship Id="rId58" Type="http://schemas.openxmlformats.org/officeDocument/2006/relationships/hyperlink" Target="http://www.corestandards.org/Math/Content/HSG/SRT/B/5/" TargetMode="External"/><Relationship Id="rId66" Type="http://schemas.openxmlformats.org/officeDocument/2006/relationships/hyperlink" Target="http://www.corestandards.org/Math/Content/HSG/CO/A/2/" TargetMode="External"/><Relationship Id="rId74" Type="http://schemas.openxmlformats.org/officeDocument/2006/relationships/hyperlink" Target="http://www.corestandards.org/Math/Content/HSG/SRT/B/4/" TargetMode="External"/><Relationship Id="rId79" Type="http://schemas.openxmlformats.org/officeDocument/2006/relationships/hyperlink" Target="http://www.shmoop.com/common-core-standards/ccss-hs-g-mg-3.html"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hmoop.com/common-core-standards/ccss-hs-g-co-11.html" TargetMode="External"/><Relationship Id="rId82" Type="http://schemas.openxmlformats.org/officeDocument/2006/relationships/hyperlink" Target="http://www.corestandards.org/Math/Content/HSG/SRT/" TargetMode="External"/><Relationship Id="rId19" Type="http://schemas.openxmlformats.org/officeDocument/2006/relationships/hyperlink" Target="http://www.corestandards.org/Math/Content/HSG/GPE/B/6/" TargetMode="External"/><Relationship Id="rId4" Type="http://schemas.openxmlformats.org/officeDocument/2006/relationships/webSettings" Target="webSettings.xml"/><Relationship Id="rId9" Type="http://schemas.openxmlformats.org/officeDocument/2006/relationships/hyperlink" Target="http://www.corestandards.org/Math/Content/HSG/CO/A/1/" TargetMode="External"/><Relationship Id="rId14" Type="http://schemas.openxmlformats.org/officeDocument/2006/relationships/hyperlink" Target="https://www.khanacademy.org/math/geometry/analytic-geometry-topic/geometry-problems-coordinate-pla/e/find-area-and-perimeter-on-the-coordinate-plane" TargetMode="External"/><Relationship Id="rId22" Type="http://schemas.openxmlformats.org/officeDocument/2006/relationships/hyperlink" Target="https://www.khanacademy.org/math/geometry/tools-of-geometry/geometric-definitions/e/geometric-definitions" TargetMode="External"/><Relationship Id="rId27" Type="http://schemas.openxmlformats.org/officeDocument/2006/relationships/hyperlink" Target="http://www.corestandards.org/Math/Content/HSG/CO/A/2/" TargetMode="External"/><Relationship Id="rId30" Type="http://schemas.openxmlformats.org/officeDocument/2006/relationships/hyperlink" Target="https://www.khanacademy.org/math/algebra2/manipulating-functions/stretching-functions/v/shifting-and-reflecting-functions" TargetMode="External"/><Relationship Id="rId35" Type="http://schemas.openxmlformats.org/officeDocument/2006/relationships/hyperlink" Target="https://www.khanacademy.org/math/geometry/transformations/properties-definitions-of-translations/e/qualitatively-defining-rigid-transformations" TargetMode="External"/><Relationship Id="rId43" Type="http://schemas.openxmlformats.org/officeDocument/2006/relationships/hyperlink" Target="http://www.shmoop.com/common-core-standards/ccss-hs-g-co-8.html" TargetMode="External"/><Relationship Id="rId48" Type="http://schemas.openxmlformats.org/officeDocument/2006/relationships/hyperlink" Target="http://www.corestandards.org/Math/Content/HSG/CO/B/7/" TargetMode="External"/><Relationship Id="rId56" Type="http://schemas.openxmlformats.org/officeDocument/2006/relationships/hyperlink" Target="http://www.corestandards.org/Math/Content/HSG/CO/C/11/" TargetMode="External"/><Relationship Id="rId64" Type="http://schemas.openxmlformats.org/officeDocument/2006/relationships/hyperlink" Target="http://www.corestandards.org/Math/Content/HSG/GPE/B/4/" TargetMode="External"/><Relationship Id="rId69" Type="http://schemas.openxmlformats.org/officeDocument/2006/relationships/hyperlink" Target="https://www.khanacademy.org/commoncore/grade-HSG-G-SRT" TargetMode="External"/><Relationship Id="rId77" Type="http://schemas.openxmlformats.org/officeDocument/2006/relationships/hyperlink" Target="http://www.shmoop.com/common-core-standards/ccss-hs-g-srt-5.html" TargetMode="External"/><Relationship Id="rId8" Type="http://schemas.openxmlformats.org/officeDocument/2006/relationships/hyperlink" Target="mailto:anderson_casey@hcde.org" TargetMode="External"/><Relationship Id="rId51" Type="http://schemas.openxmlformats.org/officeDocument/2006/relationships/hyperlink" Target="http://www.shmoop.com/common-core-standards/ccss-hs-g-co-8.html" TargetMode="External"/><Relationship Id="rId72" Type="http://schemas.openxmlformats.org/officeDocument/2006/relationships/hyperlink" Target="http://www.corestandards.org/Math/Content/HSG/SRT/A/3/" TargetMode="External"/><Relationship Id="rId80" Type="http://schemas.openxmlformats.org/officeDocument/2006/relationships/hyperlink" Target="http://www.corestandards.org/Math/Content/HSG/SRT/B/4/"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khanacademy.org/math/geometry/analytic-geometry-topic/cc-distances-between-points/e/dividing-line-segments" TargetMode="External"/><Relationship Id="rId17" Type="http://schemas.openxmlformats.org/officeDocument/2006/relationships/hyperlink" Target="http://www.corestandards.org/Math/Content/HSG/GPE/B/5/" TargetMode="External"/><Relationship Id="rId25" Type="http://schemas.openxmlformats.org/officeDocument/2006/relationships/hyperlink" Target="http://www.corestandards.org/Math/Content/HSG/CO/C/9/" TargetMode="External"/><Relationship Id="rId33" Type="http://schemas.openxmlformats.org/officeDocument/2006/relationships/hyperlink" Target="https://www.khanacademy.org/math/geometry/transformations/hs-geo-reflections/e/defining-reflections" TargetMode="External"/><Relationship Id="rId38" Type="http://schemas.openxmlformats.org/officeDocument/2006/relationships/hyperlink" Target="http://www.corestandards.org/Math/Content/HSG/CO/B/6/" TargetMode="External"/><Relationship Id="rId46" Type="http://schemas.openxmlformats.org/officeDocument/2006/relationships/hyperlink" Target="http://www.corestandards.org/Math/Content/HSG/CO/B/6/" TargetMode="External"/><Relationship Id="rId59" Type="http://schemas.openxmlformats.org/officeDocument/2006/relationships/hyperlink" Target="http://www.shmoop.com/common-core-standards/ccss-hs-g-srt-5.html" TargetMode="External"/><Relationship Id="rId67" Type="http://schemas.openxmlformats.org/officeDocument/2006/relationships/hyperlink" Target="https://www.khanacademy.org/math/algebra2/manipulating-functions/stretching-functions/v/shifting-and-reflecting-functions" TargetMode="External"/><Relationship Id="rId20" Type="http://schemas.openxmlformats.org/officeDocument/2006/relationships/hyperlink" Target="https://www.khanacademy.org/math/geometry/analytic-geometry-topic/cc-distances-between-points/e/dividing-line-segments" TargetMode="External"/><Relationship Id="rId41" Type="http://schemas.openxmlformats.org/officeDocument/2006/relationships/hyperlink" Target="http://www.shmoop.com/common-core-standards/ccss-hs-g-co-7.html" TargetMode="External"/><Relationship Id="rId54" Type="http://schemas.openxmlformats.org/officeDocument/2006/relationships/hyperlink" Target="http://www.corestandards.org/Math/Content/HSG/CO/C/10/" TargetMode="External"/><Relationship Id="rId62" Type="http://schemas.openxmlformats.org/officeDocument/2006/relationships/hyperlink" Target="http://www.corestandards.org/Math/Content/HSG/SRT/B/5/" TargetMode="External"/><Relationship Id="rId70" Type="http://schemas.openxmlformats.org/officeDocument/2006/relationships/hyperlink" Target="http://www.corestandards.org/Math/Content/HSG/SRT/A/2/" TargetMode="External"/><Relationship Id="rId75" Type="http://schemas.openxmlformats.org/officeDocument/2006/relationships/hyperlink" Target="http://www.shmoop.com/common-core-standards/ccss-hs-g-srt-4.html" TargetMode="External"/><Relationship Id="rId83" Type="http://schemas.openxmlformats.org/officeDocument/2006/relationships/hyperlink" Target="http://www.shmoop.com/common-core-standards/ccss-hs-g-srt-8.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restandards.org/Math/Content/HSG/CO/D/12/" TargetMode="External"/><Relationship Id="rId23" Type="http://schemas.openxmlformats.org/officeDocument/2006/relationships/hyperlink" Target="http://www.corestandards.org/Math/Content/HSG/CO/C/9/" TargetMode="External"/><Relationship Id="rId28" Type="http://schemas.openxmlformats.org/officeDocument/2006/relationships/hyperlink" Target="https://www.khanacademy.org/math/geometry/transformations/hs-geo-translations/e/defining-translations" TargetMode="External"/><Relationship Id="rId36" Type="http://schemas.openxmlformats.org/officeDocument/2006/relationships/hyperlink" Target="http://www.corestandards.org/Math/Content/HSG/CO/A/5/" TargetMode="External"/><Relationship Id="rId49" Type="http://schemas.openxmlformats.org/officeDocument/2006/relationships/hyperlink" Target="http://www.shmoop.com/common-core-standards/ccss-hs-g-co-7.html" TargetMode="External"/><Relationship Id="rId57" Type="http://schemas.openxmlformats.org/officeDocument/2006/relationships/hyperlink" Target="http://www.shmoop.com/common-core-standards/ccss-hs-g-co-11.html" TargetMode="External"/><Relationship Id="rId10" Type="http://schemas.openxmlformats.org/officeDocument/2006/relationships/hyperlink" Target="https://www.khanacademy.org/math/geometry/tools-of-geometry/geometric-definitions/e/geometric-definitions" TargetMode="External"/><Relationship Id="rId31" Type="http://schemas.openxmlformats.org/officeDocument/2006/relationships/hyperlink" Target="http://www.corestandards.org/Math/Content/HSG/CO/A/3/" TargetMode="External"/><Relationship Id="rId44" Type="http://schemas.openxmlformats.org/officeDocument/2006/relationships/hyperlink" Target="http://www.corestandards.org/Math/Content/HSG/SRT/B/5/" TargetMode="External"/><Relationship Id="rId52" Type="http://schemas.openxmlformats.org/officeDocument/2006/relationships/hyperlink" Target="http://www.corestandards.org/Math/Content/HSG/SRT/B/5/" TargetMode="External"/><Relationship Id="rId60" Type="http://schemas.openxmlformats.org/officeDocument/2006/relationships/hyperlink" Target="http://www.corestandards.org/Math/Content/HSG/CO/C/11/" TargetMode="External"/><Relationship Id="rId65" Type="http://schemas.openxmlformats.org/officeDocument/2006/relationships/hyperlink" Target="http://www.shmoop.com/common-core-standards/ccss-hs-g-gpe-4.html" TargetMode="External"/><Relationship Id="rId73" Type="http://schemas.openxmlformats.org/officeDocument/2006/relationships/hyperlink" Target="http://www.shmoop.com/common-core-standards/ccss-hs-g-srt-3.html" TargetMode="External"/><Relationship Id="rId78" Type="http://schemas.openxmlformats.org/officeDocument/2006/relationships/hyperlink" Target="http://www.corestandards.org/Math/Content/HSG/MG/A/3/" TargetMode="External"/><Relationship Id="rId81" Type="http://schemas.openxmlformats.org/officeDocument/2006/relationships/hyperlink" Target="http://www.shmoop.com/common-core-standards/ccss-hs-g-srt-4.html" TargetMode="External"/><Relationship Id="rId86"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CASEY</dc:creator>
  <cp:lastModifiedBy>anderson_casey</cp:lastModifiedBy>
  <cp:revision>4</cp:revision>
  <cp:lastPrinted>2016-08-10T19:43:00Z</cp:lastPrinted>
  <dcterms:created xsi:type="dcterms:W3CDTF">2016-08-11T19:05:00Z</dcterms:created>
  <dcterms:modified xsi:type="dcterms:W3CDTF">2016-08-15T13:45:00Z</dcterms:modified>
</cp:coreProperties>
</file>