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B5" w:rsidRPr="006C3562" w:rsidRDefault="00B01FB5" w:rsidP="00B01FB5">
      <w:pPr>
        <w:spacing w:after="0"/>
        <w:ind w:left="161" w:right="14" w:hanging="10"/>
        <w:jc w:val="center"/>
        <w:rPr>
          <w:sz w:val="32"/>
          <w:szCs w:val="32"/>
        </w:rPr>
      </w:pPr>
      <w:r w:rsidRPr="006C3562">
        <w:rPr>
          <w:rFonts w:ascii="Courier New" w:eastAsia="Courier New" w:hAnsi="Courier New" w:cs="Courier New"/>
          <w:sz w:val="32"/>
          <w:szCs w:val="32"/>
        </w:rPr>
        <w:t>Second Grade</w:t>
      </w:r>
    </w:p>
    <w:p w:rsidR="00B01FB5" w:rsidRPr="006C3562" w:rsidRDefault="00B01FB5" w:rsidP="00B01FB5">
      <w:pPr>
        <w:spacing w:after="0"/>
        <w:ind w:left="161" w:hanging="10"/>
        <w:jc w:val="center"/>
        <w:rPr>
          <w:sz w:val="32"/>
          <w:szCs w:val="32"/>
        </w:rPr>
      </w:pPr>
      <w:r w:rsidRPr="006C3562">
        <w:rPr>
          <w:rFonts w:ascii="Courier New" w:eastAsia="Courier New" w:hAnsi="Courier New" w:cs="Courier New"/>
          <w:sz w:val="32"/>
          <w:szCs w:val="32"/>
        </w:rPr>
        <w:t>Lookout Valley Elementary</w:t>
      </w:r>
    </w:p>
    <w:p w:rsidR="00B01FB5" w:rsidRPr="006C3562" w:rsidRDefault="00B01FB5" w:rsidP="00B01FB5">
      <w:pPr>
        <w:pStyle w:val="Heading1"/>
        <w:spacing w:after="219"/>
        <w:ind w:left="115" w:right="0"/>
        <w:rPr>
          <w:sz w:val="32"/>
          <w:szCs w:val="32"/>
        </w:rPr>
      </w:pPr>
      <w:r w:rsidRPr="006C3562">
        <w:rPr>
          <w:sz w:val="32"/>
          <w:szCs w:val="32"/>
        </w:rPr>
        <w:t>2017-2018</w:t>
      </w:r>
    </w:p>
    <w:p w:rsidR="00B01FB5" w:rsidRPr="006C3562" w:rsidRDefault="00B01FB5" w:rsidP="00B01FB5">
      <w:pPr>
        <w:spacing w:after="30" w:line="252" w:lineRule="auto"/>
        <w:ind w:left="2" w:hanging="10"/>
        <w:rPr>
          <w:sz w:val="32"/>
          <w:szCs w:val="32"/>
        </w:rPr>
      </w:pPr>
      <w:r w:rsidRPr="006C3562">
        <w:rPr>
          <w:rFonts w:ascii="Courier New" w:eastAsia="Courier New" w:hAnsi="Courier New" w:cs="Courier New"/>
          <w:sz w:val="32"/>
          <w:szCs w:val="32"/>
        </w:rPr>
        <w:t>Dear Parents,</w:t>
      </w:r>
    </w:p>
    <w:p w:rsidR="00B01FB5" w:rsidRPr="006C3562" w:rsidRDefault="00B01FB5" w:rsidP="00B01FB5">
      <w:pPr>
        <w:spacing w:after="409" w:line="252" w:lineRule="auto"/>
        <w:ind w:left="-8" w:firstLine="706"/>
        <w:rPr>
          <w:rFonts w:ascii="Courier New" w:eastAsia="Courier New" w:hAnsi="Courier New" w:cs="Courier New"/>
          <w:sz w:val="32"/>
          <w:szCs w:val="32"/>
        </w:rPr>
      </w:pPr>
      <w:r w:rsidRPr="006C3562">
        <w:rPr>
          <w:rFonts w:ascii="Courier New" w:eastAsia="Courier New" w:hAnsi="Courier New" w:cs="Courier New"/>
          <w:sz w:val="32"/>
          <w:szCs w:val="32"/>
        </w:rPr>
        <w:t>Your child will need the following items. Children are expected to be prepared with these items every day.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One 1” Binder</w:t>
      </w:r>
      <w:bookmarkStart w:id="0" w:name="_GoBack"/>
      <w:bookmarkEnd w:id="0"/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1 Package Dividing Tabs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Crayons (at least 16-count)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2 Packages of #2 pencils (NO mechanical pencils)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4 Bar Erasers (no cap erasers)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4 Glue Sticks and 2 Glue Bottles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4 Folders with pockets and brads (red, blue, green, yellow)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2 Packages of Dry Erase Markers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2 Rolls of Paper Towels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1 Box of Quart-size Ziploc Baggies (GIRLS ONLY)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1 Box of Gallon-size Baggies (BOYS ONLY)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1 Box of Band-Aids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2 Boxes of Kleenex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Clorox Wipes (BOYS ONLY)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Baby Wipes (GIRLS ONLY)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1 Package of lined index cards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4 Spiral Notebooks, 70-page single subject (red, blue, green, yellow)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4 Packages of Wide-Rule Notebook Paper</w:t>
      </w:r>
    </w:p>
    <w:p w:rsidR="00B01FB5" w:rsidRPr="006C3562" w:rsidRDefault="00B01FB5" w:rsidP="00B01FB5">
      <w:pPr>
        <w:pStyle w:val="ListParagraph"/>
        <w:numPr>
          <w:ilvl w:val="0"/>
          <w:numId w:val="1"/>
        </w:numPr>
        <w:spacing w:after="409" w:line="252" w:lineRule="auto"/>
        <w:rPr>
          <w:sz w:val="32"/>
          <w:szCs w:val="32"/>
        </w:rPr>
      </w:pPr>
      <w:r w:rsidRPr="006C3562">
        <w:rPr>
          <w:sz w:val="32"/>
          <w:szCs w:val="32"/>
        </w:rPr>
        <w:t>Supply Fee is $60</w:t>
      </w:r>
    </w:p>
    <w:p w:rsidR="00B01FB5" w:rsidRDefault="00B01FB5" w:rsidP="00B01FB5">
      <w:pPr>
        <w:spacing w:after="505"/>
        <w:jc w:val="center"/>
        <w:rPr>
          <w:sz w:val="54"/>
        </w:rPr>
      </w:pPr>
    </w:p>
    <w:p w:rsidR="00E7176A" w:rsidRDefault="00E7176A"/>
    <w:sectPr w:rsidR="00E7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48D4"/>
    <w:multiLevelType w:val="hybridMultilevel"/>
    <w:tmpl w:val="62C22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5"/>
    <w:rsid w:val="00141B63"/>
    <w:rsid w:val="008C1011"/>
    <w:rsid w:val="00A64D2D"/>
    <w:rsid w:val="00B01FB5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1AC60-46C3-4F9A-8E53-867524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FB5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01FB5"/>
    <w:pPr>
      <w:keepNext/>
      <w:keepLines/>
      <w:spacing w:after="0"/>
      <w:ind w:right="2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FB5"/>
    <w:rPr>
      <w:rFonts w:ascii="Times New Roman" w:eastAsia="Times New Roman" w:hAnsi="Times New Roman" w:cs="Times New Roman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B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Cargile</dc:creator>
  <cp:keywords/>
  <dc:description/>
  <cp:lastModifiedBy>Kim Cargile</cp:lastModifiedBy>
  <cp:revision>1</cp:revision>
  <dcterms:created xsi:type="dcterms:W3CDTF">2017-07-13T22:36:00Z</dcterms:created>
  <dcterms:modified xsi:type="dcterms:W3CDTF">2017-07-13T22:36:00Z</dcterms:modified>
</cp:coreProperties>
</file>