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Spanish Computer Lab Information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Instructions: Go to the websites below and create accounts for each one. On this paper, write your username, password, and email attached to the account.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**If you DO NOT have a gmail account, create one TODAY. This will be used for any papers or activities we do for class and keeps you from printing it off.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GMAIL EMAIL: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www.edmodo.com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www.quizlet.com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www.nulu.com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www.livemocha.com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www.studyspanish.com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www.pearltrees.com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http://www.solturalanguages.com/signup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username: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pearltree.com" Type="http://schemas.openxmlformats.org/officeDocument/2006/relationships/hyperlink" TargetMode="External" Id="rId10"/><Relationship Target="styles.xml" Type="http://schemas.openxmlformats.org/officeDocument/2006/relationships/styles" Id="rId4"/><Relationship Target="http://www.solturalanguages.com/signup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studyspanish.com" Type="http://schemas.openxmlformats.org/officeDocument/2006/relationships/hyperlink" TargetMode="External" Id="rId9"/><Relationship Target="http://www.quizlet.com" Type="http://schemas.openxmlformats.org/officeDocument/2006/relationships/hyperlink" TargetMode="External" Id="rId6"/><Relationship Target="http://www.edmodo.com" Type="http://schemas.openxmlformats.org/officeDocument/2006/relationships/hyperlink" TargetMode="External" Id="rId5"/><Relationship Target="http://www.livemocha.com" Type="http://schemas.openxmlformats.org/officeDocument/2006/relationships/hyperlink" TargetMode="External" Id="rId8"/><Relationship Target="http://www.nulu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Computer Lab Info WS.docx</dc:title>
</cp:coreProperties>
</file>