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arlow Condensed Light" w:cs="Barlow Condensed Light" w:eastAsia="Barlow Condensed Light" w:hAnsi="Barlow Condensed Light"/>
          <w:sz w:val="44"/>
          <w:szCs w:val="44"/>
        </w:rPr>
      </w:pPr>
      <w:r w:rsidDel="00000000" w:rsidR="00000000" w:rsidRPr="00000000">
        <w:rPr>
          <w:rFonts w:ascii="Barlow Condensed Light" w:cs="Barlow Condensed Light" w:eastAsia="Barlow Condensed Light" w:hAnsi="Barlow Condensed Light"/>
          <w:sz w:val="46"/>
          <w:szCs w:val="46"/>
          <w:rtl w:val="0"/>
        </w:rPr>
        <w:t xml:space="preserve">PRIMER </w:t>
      </w:r>
      <w:r w:rsidDel="00000000" w:rsidR="00000000" w:rsidRPr="00000000">
        <w:rPr>
          <w:rFonts w:ascii="Barlow Condensed Light" w:cs="Barlow Condensed Light" w:eastAsia="Barlow Condensed Light" w:hAnsi="Barlow Condensed Light"/>
          <w:sz w:val="40"/>
          <w:szCs w:val="40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4538663</wp:posOffset>
            </wp:positionH>
            <wp:positionV relativeFrom="page">
              <wp:posOffset>127635</wp:posOffset>
            </wp:positionV>
            <wp:extent cx="2085975" cy="116426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164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Barlow Condensed Light" w:cs="Barlow Condensed Light" w:eastAsia="Barlow Condensed Light" w:hAnsi="Barlow Condensed Light"/>
          <w:sz w:val="46"/>
          <w:szCs w:val="46"/>
          <w:rtl w:val="0"/>
        </w:rPr>
        <w:t xml:space="preserve"> GRADO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Barlow Condensed Light" w:cs="Barlow Condensed Light" w:eastAsia="Barlow Condensed Light" w:hAnsi="Barlow Condensed Light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46"/>
          <w:szCs w:val="46"/>
          <w:rtl w:val="0"/>
        </w:rPr>
        <w:t xml:space="preserve">de la Sra. Rogers</w:t>
      </w:r>
      <w:r w:rsidDel="00000000" w:rsidR="00000000" w:rsidRPr="00000000">
        <w:rPr>
          <w:rFonts w:ascii="Pompiere" w:cs="Pompiere" w:eastAsia="Pompiere" w:hAnsi="Pompiere"/>
          <w:sz w:val="66"/>
          <w:szCs w:val="66"/>
          <w:rtl w:val="0"/>
        </w:rPr>
        <w:t xml:space="preserve">  </w:t>
      </w:r>
      <w:r w:rsidDel="00000000" w:rsidR="00000000" w:rsidRPr="00000000">
        <w:rPr>
          <w:rFonts w:ascii="Barlow Condensed Light" w:cs="Barlow Condensed Light" w:eastAsia="Barlow Condensed Light" w:hAnsi="Barlow Condensed Light"/>
          <w:sz w:val="24"/>
          <w:szCs w:val="24"/>
          <w:rtl w:val="0"/>
        </w:rPr>
        <w:t xml:space="preserve">RECORDATORIOS </w:t>
      </w:r>
    </w:p>
    <w:p w:rsidR="00000000" w:rsidDel="00000000" w:rsidP="00000000" w:rsidRDefault="00000000" w:rsidRPr="00000000" w14:paraId="00000003">
      <w:pPr>
        <w:jc w:val="left"/>
        <w:rPr>
          <w:rFonts w:ascii="Barlow Condensed Light" w:cs="Barlow Condensed Light" w:eastAsia="Barlow Condensed Light" w:hAnsi="Barlow Condensed Light"/>
          <w:sz w:val="24"/>
          <w:szCs w:val="24"/>
        </w:rPr>
      </w:pPr>
      <w:r w:rsidDel="00000000" w:rsidR="00000000" w:rsidRPr="00000000">
        <w:rPr>
          <w:rFonts w:ascii="Barlow Condensed Light" w:cs="Barlow Condensed Light" w:eastAsia="Barlow Condensed Light" w:hAnsi="Barlow Condensed Light"/>
          <w:sz w:val="24"/>
          <w:szCs w:val="24"/>
          <w:rtl w:val="0"/>
        </w:rPr>
        <w:t xml:space="preserve">FECHA IMPORTANTE: </w:t>
      </w:r>
      <w:r w:rsidDel="00000000" w:rsidR="00000000" w:rsidRPr="00000000">
        <w:rPr>
          <w:rFonts w:ascii="Barlow Condensed Light" w:cs="Barlow Condensed Light" w:eastAsia="Barlow Condensed Light" w:hAnsi="Barlow Condensed Light"/>
          <w:sz w:val="24"/>
          <w:szCs w:val="24"/>
          <w:rtl w:val="0"/>
        </w:rPr>
        <w:t xml:space="preserve">Apr 3,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Barlow Condensed Light" w:cs="Barlow Condensed Light" w:eastAsia="Barlow Condensed Light" w:hAnsi="Barlow Condensed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Barlow Condensed Light" w:cs="Barlow Condensed Light" w:eastAsia="Barlow Condensed Light" w:hAnsi="Barlow Condensed Light"/>
          <w:sz w:val="24"/>
          <w:szCs w:val="24"/>
        </w:rPr>
      </w:pPr>
      <w:r w:rsidDel="00000000" w:rsidR="00000000" w:rsidRPr="00000000">
        <w:rPr>
          <w:rFonts w:ascii="Barlow Condensed Light" w:cs="Barlow Condensed Light" w:eastAsia="Barlow Condensed Light" w:hAnsi="Barlow Condensed Light"/>
          <w:sz w:val="24"/>
          <w:szCs w:val="24"/>
          <w:rtl w:val="0"/>
        </w:rPr>
        <w:t xml:space="preserve">OBJETIVOS DE APRENDIZAJE </w:t>
      </w:r>
    </w:p>
    <w:p w:rsidR="00000000" w:rsidDel="00000000" w:rsidP="00000000" w:rsidRDefault="00000000" w:rsidRPr="00000000" w14:paraId="00000006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u w:val="single"/>
          <w:rtl w:val="0"/>
        </w:rPr>
        <w:t xml:space="preserve">Comprensión</w:t>
      </w: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: Unidad 3: Propósito del autor / Estructura del texto</w:t>
      </w:r>
    </w:p>
    <w:p w:rsidR="00000000" w:rsidDel="00000000" w:rsidP="00000000" w:rsidRDefault="00000000" w:rsidRPr="00000000" w14:paraId="00000007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u w:val="single"/>
          <w:rtl w:val="0"/>
        </w:rPr>
        <w:t xml:space="preserve">Habilidades que se les han enseñado a los estudiantes, por favor visite estas palabras todas las noches. Las palabras ennegrecidas son nuevas palabras de vocabulario.</w:t>
      </w: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palabras nuevas</w:t>
      </w:r>
    </w:p>
    <w:p w:rsidR="00000000" w:rsidDel="00000000" w:rsidP="00000000" w:rsidRDefault="00000000" w:rsidRPr="00000000" w14:paraId="00000009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: mezclas de consonantes finales con “o”. Ex. nk, mp, sk, ft, </w:t>
      </w:r>
    </w:p>
    <w:p w:rsidR="00000000" w:rsidDel="00000000" w:rsidP="00000000" w:rsidRDefault="00000000" w:rsidRPr="00000000" w14:paraId="0000000A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18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6"/>
        <w:gridCol w:w="1296"/>
        <w:gridCol w:w="1296"/>
        <w:gridCol w:w="1296"/>
        <w:tblGridChange w:id="0">
          <w:tblGrid>
            <w:gridCol w:w="1296"/>
            <w:gridCol w:w="1296"/>
            <w:gridCol w:w="1296"/>
            <w:gridCol w:w="1296"/>
          </w:tblGrid>
        </w:tblGridChange>
      </w:tblGrid>
      <w:tr>
        <w:trPr>
          <w:cantSplit w:val="0"/>
          <w:trHeight w:val="513.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tamizar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fieltro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flácida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arena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preguntar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puño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banco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húmedo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imprimir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campamento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rango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escritorio</w:t>
            </w:r>
          </w:p>
        </w:tc>
      </w:tr>
    </w:tbl>
    <w:p w:rsidR="00000000" w:rsidDel="00000000" w:rsidP="00000000" w:rsidRDefault="00000000" w:rsidRPr="00000000" w14:paraId="00000017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*</w:t>
      </w:r>
    </w:p>
    <w:p w:rsidR="00000000" w:rsidDel="00000000" w:rsidP="00000000" w:rsidRDefault="00000000" w:rsidRPr="00000000" w14:paraId="00000018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¡Lea las oraciones a continuación! Discuta cómo las familias usan su dinero en una comunidad.</w:t>
      </w:r>
    </w:p>
    <w:p w:rsidR="00000000" w:rsidDel="00000000" w:rsidP="00000000" w:rsidRDefault="00000000" w:rsidRPr="00000000" w14:paraId="00000019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¿Todos los compradores viven alrededor del mercado?</w:t>
      </w:r>
    </w:p>
    <w:p w:rsidR="00000000" w:rsidDel="00000000" w:rsidP="00000000" w:rsidRDefault="00000000" w:rsidRPr="00000000" w14:paraId="0000001B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No tienes que ser de nuestra calle para vivir aquí.</w:t>
      </w:r>
    </w:p>
    <w:p w:rsidR="00000000" w:rsidDel="00000000" w:rsidP="00000000" w:rsidRDefault="00000000" w:rsidRPr="00000000" w14:paraId="0000001C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¿Qué tipo de alimentos puedes comprar aquí</w:t>
      </w:r>
    </w:p>
    <w:p w:rsidR="00000000" w:rsidDel="00000000" w:rsidP="00000000" w:rsidRDefault="00000000" w:rsidRPr="00000000" w14:paraId="0000001D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? Puedes encontrar cualquier cosa que necesites.</w:t>
      </w:r>
    </w:p>
    <w:p w:rsidR="00000000" w:rsidDel="00000000" w:rsidP="00000000" w:rsidRDefault="00000000" w:rsidRPr="00000000" w14:paraId="0000001E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Hay muchas familias comprando juntas en el mercado.</w:t>
      </w:r>
    </w:p>
    <w:p w:rsidR="00000000" w:rsidDel="00000000" w:rsidP="00000000" w:rsidRDefault="00000000" w:rsidRPr="00000000" w14:paraId="0000001F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¿De dónde viene toda la comida en el mercado?</w:t>
      </w:r>
    </w:p>
    <w:p w:rsidR="00000000" w:rsidDel="00000000" w:rsidP="00000000" w:rsidRDefault="00000000" w:rsidRPr="00000000" w14:paraId="00000020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Lo primero que hace papá es picar las verduras frescas. </w:t>
      </w:r>
    </w:p>
    <w:p w:rsidR="00000000" w:rsidDel="00000000" w:rsidP="00000000" w:rsidRDefault="00000000" w:rsidRPr="00000000" w14:paraId="00000021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Gramática: Enseñanza de verbos y adjetivos (¿Qué son los sinónimos?) </w:t>
      </w:r>
    </w:p>
    <w:p w:rsidR="00000000" w:rsidDel="00000000" w:rsidP="00000000" w:rsidRDefault="00000000" w:rsidRPr="00000000" w14:paraId="00000023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Ejemplo I, eye see, sea beet, beat ate, eight be, bee right, write by, buy two, to, too for, four there, their</w:t>
      </w:r>
    </w:p>
    <w:p w:rsidR="00000000" w:rsidDel="00000000" w:rsidP="00000000" w:rsidRDefault="00000000" w:rsidRPr="00000000" w14:paraId="00000024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Here, listening</w:t>
      </w:r>
    </w:p>
    <w:p w:rsidR="00000000" w:rsidDel="00000000" w:rsidP="00000000" w:rsidRDefault="00000000" w:rsidRPr="00000000" w14:paraId="00000025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Ortografía: to ser probado</w:t>
      </w:r>
    </w:p>
    <w:p w:rsidR="00000000" w:rsidDel="00000000" w:rsidP="00000000" w:rsidRDefault="00000000" w:rsidRPr="00000000" w14:paraId="00000027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18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8"/>
        <w:gridCol w:w="1728"/>
        <w:gridCol w:w="1728"/>
        <w:tblGridChange w:id="0">
          <w:tblGrid>
            <w:gridCol w:w="1728"/>
            <w:gridCol w:w="1728"/>
            <w:gridCol w:w="172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forma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llama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rastrillo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marea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paseo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tobogán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cabalgó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cabra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avena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quién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dónde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por qué</w:t>
            </w:r>
          </w:p>
        </w:tc>
      </w:tr>
    </w:tbl>
    <w:p w:rsidR="00000000" w:rsidDel="00000000" w:rsidP="00000000" w:rsidRDefault="00000000" w:rsidRPr="00000000" w14:paraId="00000034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Matemáticas: Medición no estándar usando clips de papel. cubos, </w:t>
      </w:r>
    </w:p>
    <w:p w:rsidR="00000000" w:rsidDel="00000000" w:rsidP="00000000" w:rsidRDefault="00000000" w:rsidRPr="00000000" w14:paraId="00000036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'</w:t>
      </w:r>
    </w:p>
    <w:p w:rsidR="00000000" w:rsidDel="00000000" w:rsidP="00000000" w:rsidRDefault="00000000" w:rsidRPr="00000000" w14:paraId="00000037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Habilidades matemáticas: clasificar y contar monedas que suman 20 centavos</w:t>
      </w:r>
    </w:p>
    <w:p w:rsidR="00000000" w:rsidDel="00000000" w:rsidP="00000000" w:rsidRDefault="00000000" w:rsidRPr="00000000" w14:paraId="0000003B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Identificar símbolos de centavos y dólares </w:t>
      </w: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números Escribir</w:t>
      </w: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100 al 125 a medida que se dictan.</w:t>
      </w:r>
    </w:p>
    <w:p w:rsidR="00000000" w:rsidDel="00000000" w:rsidP="00000000" w:rsidRDefault="00000000" w:rsidRPr="00000000" w14:paraId="0000003D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Ciencias Sociales: Recursos Naturales de “Virginia” </w:t>
      </w:r>
    </w:p>
    <w:p w:rsidR="00000000" w:rsidDel="00000000" w:rsidP="00000000" w:rsidRDefault="00000000" w:rsidRPr="00000000" w14:paraId="0000003F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Actualizaciones Escolares:</w:t>
      </w:r>
    </w:p>
    <w:p w:rsidR="00000000" w:rsidDel="00000000" w:rsidP="00000000" w:rsidRDefault="00000000" w:rsidRPr="00000000" w14:paraId="00000041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Los niños comenzarán a desayunar en la cafetería.</w:t>
      </w:r>
    </w:p>
    <w:p w:rsidR="00000000" w:rsidDel="00000000" w:rsidP="00000000" w:rsidRDefault="00000000" w:rsidRPr="00000000" w14:paraId="00000042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Los helados se pueden comprar los viernes para Primer Grado</w:t>
      </w:r>
    </w:p>
    <w:p w:rsidR="00000000" w:rsidDel="00000000" w:rsidP="00000000" w:rsidRDefault="00000000" w:rsidRPr="00000000" w14:paraId="00000043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Exploratorio: Se están cambiando diariamente, así todos experimentarán su destreza durante el último trimestre. </w:t>
      </w:r>
    </w:p>
    <w:p w:rsidR="00000000" w:rsidDel="00000000" w:rsidP="00000000" w:rsidRDefault="00000000" w:rsidRPr="00000000" w14:paraId="00000044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76" w:top="576" w:left="576" w:right="576" w:header="720" w:footer="720"/>
      <w:pgNumType w:start="1"/>
      <w:cols w:equalWidth="0" w:num="2">
        <w:col w:space="720" w:w="5184"/>
        <w:col w:space="0" w:w="518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arlow Condensed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mpiere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rlowCondensedLight-regular.ttf"/><Relationship Id="rId2" Type="http://schemas.openxmlformats.org/officeDocument/2006/relationships/font" Target="fonts/BarlowCondensedLight-bold.ttf"/><Relationship Id="rId3" Type="http://schemas.openxmlformats.org/officeDocument/2006/relationships/font" Target="fonts/BarlowCondensedLight-italic.ttf"/><Relationship Id="rId4" Type="http://schemas.openxmlformats.org/officeDocument/2006/relationships/font" Target="fonts/BarlowCondensedLight-boldItalic.ttf"/><Relationship Id="rId5" Type="http://schemas.openxmlformats.org/officeDocument/2006/relationships/font" Target="fonts/Pompier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