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 Sra. Rogers Actualizaciones</w:t>
      </w:r>
    </w:p>
    <w:p w:rsidR="00000000" w:rsidDel="00000000" w:rsidP="00000000" w:rsidRDefault="00000000" w:rsidRPr="00000000" w14:paraId="00000002">
      <w:pPr>
        <w:rPr>
          <w:b w:val="1"/>
          <w:i w:val="1"/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Apr 10,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i w:val="1"/>
                <w:sz w:val="40"/>
                <w:szCs w:val="40"/>
                <w:rtl w:val="0"/>
              </w:rPr>
              <w:t xml:space="preserve">semanales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Helado los lunes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Búsqueda de huevos de Pascua el miércoles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Las vacaciones de primavera comienzan el miércoles </w:t>
            </w: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Apr 13,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Gramática: Revisión de sustantivos y pronombres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Los niños escribirán historias de Pascua con un enfoque en las emociones del personaje.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i w:val="1"/>
                <w:sz w:val="40"/>
                <w:szCs w:val="40"/>
                <w:rtl w:val="0"/>
              </w:rPr>
              <w:t xml:space="preserve">Habilidades matemáticas para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restar números menores de 20. Los niños también aprenderán la relación entre la suma y la resta.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Nueva habilidad: presenta el cuarto o la pieza de 25 $.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Estudios sociales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Recursos naturales y recursos renovables en Virginia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i w:val="1"/>
                <w:sz w:val="40"/>
                <w:szCs w:val="40"/>
                <w:rtl w:val="0"/>
              </w:rPr>
              <w:t xml:space="preserve">Artes del lenguaje. Ordenar eventos por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fónicas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medias 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Vuelva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habilidades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a enseñar las vocales largas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A, o, i. Y presente (u larga)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Continúe leyendo todas las noches durante las vacaciones de primavera. Establecer un amor por la lectura es vital. </w:t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