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center"/>
        <w:rPr/>
      </w:pPr>
      <w:bookmarkStart w:colFirst="0" w:colLast="0" w:name="_dsbgc3rztvsw" w:id="0"/>
      <w:bookmarkEnd w:id="0"/>
      <w:r w:rsidDel="00000000" w:rsidR="00000000" w:rsidRPr="00000000">
        <w:rPr>
          <w:rtl w:val="0"/>
        </w:rPr>
        <w:t xml:space="preserve">Boletín informativo de marzo de tercer grado de RCES</w:t>
      </w:r>
    </w:p>
    <w:p w:rsidR="00000000" w:rsidDel="00000000" w:rsidP="00000000" w:rsidRDefault="00000000" w:rsidRPr="00000000" w14:paraId="00000002">
      <w:pPr>
        <w:spacing w:line="360" w:lineRule="auto"/>
        <w:jc w:val="center"/>
        <w:rPr>
          <w:rFonts w:ascii="Ubuntu" w:cs="Ubuntu" w:eastAsia="Ubuntu" w:hAnsi="Ubuntu"/>
          <w:sz w:val="28"/>
          <w:szCs w:val="28"/>
        </w:rPr>
      </w:pPr>
      <w:r w:rsidDel="00000000" w:rsidR="00000000" w:rsidRPr="00000000">
        <w:rPr>
          <w:rFonts w:ascii="Ubuntu" w:cs="Ubuntu" w:eastAsia="Ubuntu" w:hAnsi="Ubuntu"/>
          <w:b w:val="1"/>
          <w:sz w:val="28"/>
          <w:szCs w:val="28"/>
          <w:rtl w:val="0"/>
        </w:rPr>
        <w:t xml:space="preserve">9 de marzo de 2022</w:t>
      </w:r>
      <w:r w:rsidDel="00000000" w:rsidR="00000000" w:rsidRPr="00000000">
        <w:rPr>
          <w:rtl w:val="0"/>
        </w:rPr>
      </w:r>
    </w:p>
    <w:p w:rsidR="00000000" w:rsidDel="00000000" w:rsidP="00000000" w:rsidRDefault="00000000" w:rsidRPr="00000000" w14:paraId="00000003">
      <w:pPr>
        <w:spacing w:line="360" w:lineRule="auto"/>
        <w:rPr>
          <w:rFonts w:ascii="Ubuntu" w:cs="Ubuntu" w:eastAsia="Ubuntu" w:hAnsi="Ubuntu"/>
          <w:b w:val="1"/>
          <w:sz w:val="28"/>
          <w:szCs w:val="28"/>
        </w:rPr>
      </w:pPr>
      <w:r w:rsidDel="00000000" w:rsidR="00000000" w:rsidRPr="00000000">
        <w:rPr>
          <w:rFonts w:ascii="Ubuntu" w:cs="Ubuntu" w:eastAsia="Ubuntu" w:hAnsi="Ubuntu"/>
          <w:b w:val="1"/>
          <w:sz w:val="28"/>
          <w:szCs w:val="28"/>
          <w:rtl w:val="0"/>
        </w:rPr>
        <w:t xml:space="preserve">Próximos eventos:</w:t>
      </w:r>
    </w:p>
    <w:p w:rsidR="00000000" w:rsidDel="00000000" w:rsidP="00000000" w:rsidRDefault="00000000" w:rsidRPr="00000000" w14:paraId="00000004">
      <w:pPr>
        <w:spacing w:line="360" w:lineRule="auto"/>
        <w:rPr>
          <w:rFonts w:ascii="Ubuntu" w:cs="Ubuntu" w:eastAsia="Ubuntu" w:hAnsi="Ubuntu"/>
          <w:sz w:val="28"/>
          <w:szCs w:val="28"/>
        </w:rPr>
      </w:pPr>
      <w:r w:rsidDel="00000000" w:rsidR="00000000" w:rsidRPr="00000000">
        <w:rPr>
          <w:rFonts w:ascii="Ubuntu" w:cs="Ubuntu" w:eastAsia="Ubuntu" w:hAnsi="Ubuntu"/>
          <w:sz w:val="28"/>
          <w:szCs w:val="28"/>
          <w:rtl w:val="0"/>
        </w:rPr>
        <w:t xml:space="preserve">marzo: eventos divertidos</w:t>
      </w:r>
    </w:p>
    <w:p w:rsidR="00000000" w:rsidDel="00000000" w:rsidP="00000000" w:rsidRDefault="00000000" w:rsidRPr="00000000" w14:paraId="00000005">
      <w:pPr>
        <w:spacing w:line="360" w:lineRule="auto"/>
        <w:rPr>
          <w:rFonts w:ascii="Ubuntu" w:cs="Ubuntu" w:eastAsia="Ubuntu" w:hAnsi="Ubuntu"/>
          <w:sz w:val="28"/>
          <w:szCs w:val="28"/>
        </w:rPr>
      </w:pPr>
      <w:r w:rsidDel="00000000" w:rsidR="00000000" w:rsidRPr="00000000">
        <w:rPr>
          <w:rFonts w:ascii="Ubuntu" w:cs="Ubuntu" w:eastAsia="Ubuntu" w:hAnsi="Ubuntu"/>
          <w:sz w:val="28"/>
          <w:szCs w:val="28"/>
          <w:rtl w:val="0"/>
        </w:rPr>
        <w:t xml:space="preserve">15 de marzo: los estudiantes tomarán una evaluación de crecimiento estudiantil en lectura</w:t>
      </w:r>
    </w:p>
    <w:p w:rsidR="00000000" w:rsidDel="00000000" w:rsidP="00000000" w:rsidRDefault="00000000" w:rsidRPr="00000000" w14:paraId="00000006">
      <w:pPr>
        <w:spacing w:line="360" w:lineRule="auto"/>
        <w:rPr>
          <w:rFonts w:ascii="Ubuntu" w:cs="Ubuntu" w:eastAsia="Ubuntu" w:hAnsi="Ubuntu"/>
          <w:sz w:val="28"/>
          <w:szCs w:val="28"/>
        </w:rPr>
      </w:pPr>
      <w:r w:rsidDel="00000000" w:rsidR="00000000" w:rsidRPr="00000000">
        <w:rPr>
          <w:rFonts w:ascii="Ubuntu" w:cs="Ubuntu" w:eastAsia="Ubuntu" w:hAnsi="Ubuntu"/>
          <w:sz w:val="28"/>
          <w:szCs w:val="28"/>
          <w:rtl w:val="0"/>
        </w:rPr>
        <w:t xml:space="preserve">16 de marzo: los estudiantes tomarán una evaluación de crecimiento estudiantil en matemáticas</w:t>
      </w:r>
    </w:p>
    <w:p w:rsidR="00000000" w:rsidDel="00000000" w:rsidP="00000000" w:rsidRDefault="00000000" w:rsidRPr="00000000" w14:paraId="00000007">
      <w:pPr>
        <w:spacing w:line="360" w:lineRule="auto"/>
        <w:rPr>
          <w:rFonts w:ascii="Ubuntu" w:cs="Ubuntu" w:eastAsia="Ubuntu" w:hAnsi="Ubuntu"/>
          <w:sz w:val="28"/>
          <w:szCs w:val="28"/>
        </w:rPr>
      </w:pPr>
      <w:r w:rsidDel="00000000" w:rsidR="00000000" w:rsidRPr="00000000">
        <w:rPr>
          <w:rFonts w:ascii="Ubuntu" w:cs="Ubuntu" w:eastAsia="Ubuntu" w:hAnsi="Ubuntu"/>
          <w:sz w:val="28"/>
          <w:szCs w:val="28"/>
          <w:rtl w:val="0"/>
        </w:rPr>
        <w:t xml:space="preserve">17 de marzo: un visitante leer una historia para Agricultura Nacional en el Salón de Clases. También tendremos un Programa de Mercado de una hora en el Gimnasio Auxiliar, dirigido por Jenny Kapsa. Durante la exploración, los estudiantes participarán en FUN RUN.</w:t>
      </w:r>
    </w:p>
    <w:p w:rsidR="00000000" w:rsidDel="00000000" w:rsidP="00000000" w:rsidRDefault="00000000" w:rsidRPr="00000000" w14:paraId="00000008">
      <w:pPr>
        <w:spacing w:line="360" w:lineRule="auto"/>
        <w:rPr>
          <w:rFonts w:ascii="Ubuntu" w:cs="Ubuntu" w:eastAsia="Ubuntu" w:hAnsi="Ubuntu"/>
          <w:b w:val="1"/>
          <w:sz w:val="28"/>
          <w:szCs w:val="28"/>
        </w:rPr>
      </w:pPr>
      <w:r w:rsidDel="00000000" w:rsidR="00000000" w:rsidRPr="00000000">
        <w:rPr>
          <w:rFonts w:ascii="Ubuntu" w:cs="Ubuntu" w:eastAsia="Ubuntu" w:hAnsi="Ubuntu"/>
          <w:sz w:val="28"/>
          <w:szCs w:val="28"/>
          <w:rtl w:val="0"/>
        </w:rPr>
        <w:t xml:space="preserve">18 de marzo: Día del club de</w:t>
      </w:r>
      <w:r w:rsidDel="00000000" w:rsidR="00000000" w:rsidRPr="00000000">
        <w:rPr>
          <w:rtl w:val="0"/>
        </w:rPr>
      </w:r>
    </w:p>
    <w:p w:rsidR="00000000" w:rsidDel="00000000" w:rsidP="00000000" w:rsidRDefault="00000000" w:rsidRPr="00000000" w14:paraId="00000009">
      <w:pPr>
        <w:spacing w:line="360" w:lineRule="auto"/>
        <w:rPr>
          <w:rFonts w:ascii="Ubuntu" w:cs="Ubuntu" w:eastAsia="Ubuntu" w:hAnsi="Ubuntu"/>
          <w:sz w:val="28"/>
          <w:szCs w:val="28"/>
        </w:rPr>
      </w:pPr>
      <w:r w:rsidDel="00000000" w:rsidR="00000000" w:rsidRPr="00000000">
        <w:rPr>
          <w:rFonts w:ascii="Ubuntu" w:cs="Ubuntu" w:eastAsia="Ubuntu" w:hAnsi="Ubuntu"/>
          <w:b w:val="1"/>
          <w:sz w:val="28"/>
          <w:szCs w:val="28"/>
          <w:rtl w:val="0"/>
        </w:rPr>
        <w:t xml:space="preserve">lectura y escritura: </w:t>
      </w:r>
      <w:r w:rsidDel="00000000" w:rsidR="00000000" w:rsidRPr="00000000">
        <w:rPr>
          <w:rFonts w:ascii="Ubuntu" w:cs="Ubuntu" w:eastAsia="Ubuntu" w:hAnsi="Ubuntu"/>
          <w:sz w:val="28"/>
          <w:szCs w:val="28"/>
          <w:rtl w:val="0"/>
        </w:rPr>
        <w:t xml:space="preserve"> Estamos leyendo historias de la Unidad 6 en el libro de lectura, así como en otros libros de niveles. El tema de esta unidad es Herencia y Tradición. Se alienta a los estudiantes a aumentar su tiempo de lectura leyendo libros de capítulos en casa. Los padres pueden leer en voz alta o compartir la lectura con su hijo. Por escrito, los estudiantes escribirán una biografía de su personaje histórico o popular favorito.</w:t>
      </w:r>
    </w:p>
    <w:p w:rsidR="00000000" w:rsidDel="00000000" w:rsidP="00000000" w:rsidRDefault="00000000" w:rsidRPr="00000000" w14:paraId="0000000A">
      <w:pPr>
        <w:spacing w:line="360" w:lineRule="auto"/>
        <w:rPr>
          <w:rFonts w:ascii="Ubuntu" w:cs="Ubuntu" w:eastAsia="Ubuntu" w:hAnsi="Ubuntu"/>
          <w:sz w:val="28"/>
          <w:szCs w:val="28"/>
        </w:rPr>
      </w:pPr>
      <w:r w:rsidDel="00000000" w:rsidR="00000000" w:rsidRPr="00000000">
        <w:rPr>
          <w:rFonts w:ascii="Ubuntu" w:cs="Ubuntu" w:eastAsia="Ubuntu" w:hAnsi="Ubuntu"/>
          <w:b w:val="1"/>
          <w:sz w:val="28"/>
          <w:szCs w:val="28"/>
          <w:rtl w:val="0"/>
        </w:rPr>
        <w:t xml:space="preserve">Matemáticas y Ciencias: </w:t>
      </w:r>
      <w:r w:rsidDel="00000000" w:rsidR="00000000" w:rsidRPr="00000000">
        <w:rPr>
          <w:rFonts w:ascii="Ubuntu" w:cs="Ubuntu" w:eastAsia="Ubuntu" w:hAnsi="Ubuntu"/>
          <w:sz w:val="28"/>
          <w:szCs w:val="28"/>
          <w:rtl w:val="0"/>
        </w:rPr>
        <w:t xml:space="preserve"> Actualmente, los estudiantes están aprendiendo sobre fracciones, números mixtos y rectas numéricas. Tendremos una prueba el viernes de esta semana, o la semana que viene. En ciencias, los estudiantes están aprendiendo sobre medidas: lineales, líquidas, de temperatura y de peso.</w:t>
      </w:r>
    </w:p>
    <w:p w:rsidR="00000000" w:rsidDel="00000000" w:rsidP="00000000" w:rsidRDefault="00000000" w:rsidRPr="00000000" w14:paraId="0000000B">
      <w:pPr>
        <w:spacing w:line="360" w:lineRule="auto"/>
        <w:rPr>
          <w:rFonts w:ascii="Ubuntu" w:cs="Ubuntu" w:eastAsia="Ubuntu" w:hAnsi="Ubuntu"/>
          <w:sz w:val="28"/>
          <w:szCs w:val="28"/>
        </w:rPr>
      </w:pPr>
      <w:r w:rsidDel="00000000" w:rsidR="00000000" w:rsidRPr="00000000">
        <w:rPr>
          <w:rFonts w:ascii="Ubuntu" w:cs="Ubuntu" w:eastAsia="Ubuntu" w:hAnsi="Ubuntu"/>
          <w:b w:val="1"/>
          <w:sz w:val="28"/>
          <w:szCs w:val="28"/>
          <w:rtl w:val="0"/>
        </w:rPr>
        <w:t xml:space="preserve">Estudios Sociales: </w:t>
      </w:r>
      <w:r w:rsidDel="00000000" w:rsidR="00000000" w:rsidRPr="00000000">
        <w:rPr>
          <w:rFonts w:ascii="Ubuntu" w:cs="Ubuntu" w:eastAsia="Ubuntu" w:hAnsi="Ubuntu"/>
          <w:sz w:val="28"/>
          <w:szCs w:val="28"/>
          <w:rtl w:val="0"/>
        </w:rPr>
        <w:t xml:space="preserve"> La economía es nuestro enfoque en los estudios sociales. Los estudiantes aprenderán a relacionar la economía de las civilizaciones antiguas con lo que tenemos hoy.  </w:t>
      </w:r>
    </w:p>
    <w:p w:rsidR="00000000" w:rsidDel="00000000" w:rsidP="00000000" w:rsidRDefault="00000000" w:rsidRPr="00000000" w14:paraId="0000000C">
      <w:pPr>
        <w:spacing w:line="360" w:lineRule="auto"/>
        <w:rPr>
          <w:rFonts w:ascii="Ubuntu" w:cs="Ubuntu" w:eastAsia="Ubuntu" w:hAnsi="Ubuntu"/>
          <w:sz w:val="28"/>
          <w:szCs w:val="28"/>
        </w:rPr>
      </w:pPr>
      <w:r w:rsidDel="00000000" w:rsidR="00000000" w:rsidRPr="00000000">
        <w:rPr>
          <w:rFonts w:ascii="Ubuntu" w:cs="Ubuntu" w:eastAsia="Ubuntu" w:hAnsi="Ubuntu"/>
          <w:b w:val="1"/>
          <w:sz w:val="28"/>
          <w:szCs w:val="28"/>
          <w:rtl w:val="0"/>
        </w:rPr>
        <w:t xml:space="preserve">Rincón de estímulo motivacional del maestro:</w:t>
      </w:r>
      <w:r w:rsidDel="00000000" w:rsidR="00000000" w:rsidRPr="00000000">
        <w:rPr>
          <w:rFonts w:ascii="Ubuntu" w:cs="Ubuntu" w:eastAsia="Ubuntu" w:hAnsi="Ubuntu"/>
          <w:sz w:val="28"/>
          <w:szCs w:val="28"/>
          <w:rtl w:val="0"/>
        </w:rPr>
        <w:t xml:space="preserve">  Al comenzar el último trimestre del año, nos gustaría alentar a los padres a ayudar a sus hijos a tomar el aprendizaje en serio. ¡Este puede ser el momento para que los niños se distraigan con los deportes de primavera y el deseo de jugar afuera! Los maestros tratarán de dejar tiempo para que haya más aire fresco a medida que regresa el aire cálido, pero el aprendizaje debe ser la prioridad de cada salón de clases. Todavía tenemos mucho que lograr antes de que los estudiantes estén listos para el 4to grado. ¡Cuelga ahí! Estamos casi allí.</w:t>
      </w:r>
    </w:p>
    <w:p w:rsidR="00000000" w:rsidDel="00000000" w:rsidP="00000000" w:rsidRDefault="00000000" w:rsidRPr="00000000" w14:paraId="0000000D">
      <w:pPr>
        <w:rPr>
          <w:rFonts w:ascii="Ubuntu" w:cs="Ubuntu" w:eastAsia="Ubuntu" w:hAnsi="Ubuntu"/>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