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DA" w:rsidRPr="00F954DA" w:rsidRDefault="009A188C" w:rsidP="00F954DA">
      <w:pPr>
        <w:pStyle w:val="Heading8"/>
        <w:numPr>
          <w:ilvl w:val="0"/>
          <w:numId w:val="0"/>
        </w:numPr>
        <w:jc w:val="center"/>
        <w:rPr>
          <w:rFonts w:ascii="Tahoma" w:hAnsi="Tahoma" w:cs="Tahoma"/>
        </w:rPr>
      </w:pPr>
      <w:r w:rsidRPr="009C3662">
        <w:rPr>
          <w:rFonts w:ascii="Tahoma" w:hAnsi="Tahoma" w:cs="Tahoma"/>
        </w:rPr>
        <w:t xml:space="preserve">REQUEST FOR </w:t>
      </w:r>
      <w:r w:rsidR="008643D2">
        <w:rPr>
          <w:rFonts w:ascii="Tahoma" w:hAnsi="Tahoma" w:cs="Tahoma"/>
        </w:rPr>
        <w:t>QUALIFICATIONS</w:t>
      </w:r>
    </w:p>
    <w:p w:rsidR="009A188C" w:rsidRPr="009C3662" w:rsidRDefault="00AF2BA4" w:rsidP="00274DDA">
      <w:pPr>
        <w:jc w:val="center"/>
        <w:rPr>
          <w:rFonts w:ascii="Tahoma" w:hAnsi="Tahoma" w:cs="Tahoma"/>
          <w:sz w:val="24"/>
        </w:rPr>
      </w:pPr>
      <w:r>
        <w:rPr>
          <w:rFonts w:ascii="Tahoma" w:hAnsi="Tahoma" w:cs="Tahoma"/>
          <w:sz w:val="24"/>
        </w:rPr>
        <w:t>Playground Design and Install</w:t>
      </w:r>
    </w:p>
    <w:p w:rsidR="00A7322A" w:rsidRDefault="00A7322A" w:rsidP="00274DDA">
      <w:pPr>
        <w:jc w:val="center"/>
        <w:rPr>
          <w:rFonts w:ascii="Tahoma" w:hAnsi="Tahoma" w:cs="Tahoma"/>
          <w:sz w:val="24"/>
          <w:szCs w:val="24"/>
        </w:rPr>
      </w:pPr>
      <w:r w:rsidRPr="00A7322A">
        <w:rPr>
          <w:rFonts w:ascii="Tahoma" w:hAnsi="Tahoma" w:cs="Tahoma"/>
          <w:sz w:val="24"/>
          <w:szCs w:val="24"/>
        </w:rPr>
        <w:t>Head Start Operation Center</w:t>
      </w:r>
      <w:r w:rsidR="00AC0477" w:rsidRPr="00A7322A">
        <w:rPr>
          <w:rFonts w:ascii="Tahoma" w:hAnsi="Tahoma" w:cs="Tahoma"/>
          <w:sz w:val="24"/>
          <w:szCs w:val="24"/>
        </w:rPr>
        <w:t>,</w:t>
      </w:r>
    </w:p>
    <w:p w:rsidR="009A188C" w:rsidRPr="00A7322A" w:rsidRDefault="00A7322A" w:rsidP="00274DDA">
      <w:pPr>
        <w:jc w:val="center"/>
        <w:rPr>
          <w:rFonts w:ascii="Tahoma" w:hAnsi="Tahoma" w:cs="Tahoma"/>
          <w:sz w:val="24"/>
          <w:szCs w:val="24"/>
        </w:rPr>
      </w:pPr>
      <w:smartTag w:uri="urn:schemas-microsoft-com:office:smarttags" w:element="address">
        <w:smartTag w:uri="urn:schemas-microsoft-com:office:smarttags" w:element="Street">
          <w:r w:rsidRPr="00AC00FD">
            <w:rPr>
              <w:rFonts w:ascii="Tahoma" w:hAnsi="Tahoma" w:cs="Tahoma"/>
              <w:sz w:val="24"/>
              <w:szCs w:val="24"/>
            </w:rPr>
            <w:t>1433 Bacharach Blvd.</w:t>
          </w:r>
        </w:smartTag>
        <w:r>
          <w:rPr>
            <w:rFonts w:ascii="Tahoma" w:hAnsi="Tahoma" w:cs="Tahoma"/>
            <w:sz w:val="24"/>
            <w:szCs w:val="24"/>
          </w:rPr>
          <w:t xml:space="preserve"> </w:t>
        </w:r>
        <w:smartTag w:uri="urn:schemas-microsoft-com:office:smarttags" w:element="City">
          <w:r w:rsidR="00AC0477" w:rsidRPr="00A7322A">
            <w:rPr>
              <w:rFonts w:ascii="Tahoma" w:hAnsi="Tahoma" w:cs="Tahoma"/>
              <w:sz w:val="24"/>
              <w:szCs w:val="24"/>
            </w:rPr>
            <w:t>Atlantic City</w:t>
          </w:r>
        </w:smartTag>
        <w:r w:rsidR="006F250E" w:rsidRPr="00A7322A">
          <w:rPr>
            <w:rFonts w:ascii="Tahoma" w:hAnsi="Tahoma" w:cs="Tahoma"/>
            <w:sz w:val="24"/>
            <w:szCs w:val="24"/>
          </w:rPr>
          <w:t xml:space="preserve">, </w:t>
        </w:r>
        <w:smartTag w:uri="urn:schemas-microsoft-com:office:smarttags" w:element="State">
          <w:r w:rsidR="006F250E" w:rsidRPr="00A7322A">
            <w:rPr>
              <w:rFonts w:ascii="Tahoma" w:hAnsi="Tahoma" w:cs="Tahoma"/>
              <w:sz w:val="24"/>
              <w:szCs w:val="24"/>
            </w:rPr>
            <w:t>NJ</w:t>
          </w:r>
        </w:smartTag>
      </w:smartTag>
    </w:p>
    <w:p w:rsidR="00A7322A" w:rsidRPr="009C3662" w:rsidRDefault="00A7322A" w:rsidP="00274DDA">
      <w:pPr>
        <w:jc w:val="center"/>
        <w:rPr>
          <w:rFonts w:ascii="Tahoma" w:hAnsi="Tahoma" w:cs="Tahoma"/>
          <w:sz w:val="24"/>
        </w:rPr>
      </w:pPr>
      <w:r>
        <w:rPr>
          <w:rFonts w:ascii="Tahoma" w:hAnsi="Tahoma" w:cs="Tahoma"/>
          <w:sz w:val="24"/>
        </w:rPr>
        <w:t xml:space="preserve">Client:  </w:t>
      </w:r>
      <w:r w:rsidRPr="009C3662">
        <w:rPr>
          <w:rFonts w:ascii="Tahoma" w:hAnsi="Tahoma" w:cs="Tahoma"/>
          <w:sz w:val="24"/>
        </w:rPr>
        <w:t>Gateway Community Action Partnership</w:t>
      </w:r>
    </w:p>
    <w:p w:rsidR="0089456D" w:rsidRPr="009C3662" w:rsidRDefault="0089456D" w:rsidP="00F669E6">
      <w:pPr>
        <w:ind w:left="-900" w:hanging="90"/>
        <w:jc w:val="center"/>
        <w:rPr>
          <w:rFonts w:ascii="Tahoma" w:hAnsi="Tahoma" w:cs="Tahoma"/>
          <w:b/>
          <w:sz w:val="24"/>
        </w:rPr>
      </w:pPr>
    </w:p>
    <w:p w:rsidR="009A188C" w:rsidRPr="00EF5F9C" w:rsidRDefault="009A188C" w:rsidP="00274DDA">
      <w:pPr>
        <w:pStyle w:val="Heading1"/>
      </w:pPr>
      <w:r w:rsidRPr="00EF5F9C">
        <w:t>PROPOSAL PARAMATERS AND GUIDELINES</w:t>
      </w:r>
    </w:p>
    <w:p w:rsidR="009A188C" w:rsidRPr="00EF5F9C" w:rsidRDefault="009A188C" w:rsidP="00A03F00">
      <w:pPr>
        <w:ind w:left="630" w:hanging="630"/>
        <w:rPr>
          <w:rFonts w:ascii="Tahoma" w:hAnsi="Tahoma" w:cs="Tahoma"/>
        </w:rPr>
      </w:pPr>
    </w:p>
    <w:p w:rsidR="009A188C" w:rsidRPr="00EF5F9C" w:rsidRDefault="009A188C" w:rsidP="00132FF0">
      <w:pPr>
        <w:pStyle w:val="BodyTextIndent2"/>
        <w:numPr>
          <w:ilvl w:val="0"/>
          <w:numId w:val="5"/>
        </w:numPr>
        <w:ind w:left="720" w:hanging="450"/>
        <w:rPr>
          <w:rFonts w:ascii="Tahoma" w:hAnsi="Tahoma" w:cs="Tahoma"/>
        </w:rPr>
      </w:pPr>
      <w:r w:rsidRPr="00EF5F9C">
        <w:rPr>
          <w:rFonts w:ascii="Tahoma" w:hAnsi="Tahoma" w:cs="Tahoma"/>
          <w:b/>
        </w:rPr>
        <w:t>Submission Requirements.</w:t>
      </w:r>
      <w:r w:rsidRPr="00EF5F9C">
        <w:rPr>
          <w:rFonts w:ascii="Tahoma" w:hAnsi="Tahoma" w:cs="Tahoma"/>
        </w:rPr>
        <w:t xml:space="preserve">  All proposals must be presented in accordance with the requirements, format, and guidelines described in this Request for </w:t>
      </w:r>
      <w:r w:rsidR="008643D2">
        <w:rPr>
          <w:rFonts w:ascii="Tahoma" w:hAnsi="Tahoma" w:cs="Tahoma"/>
        </w:rPr>
        <w:t>Qualifications</w:t>
      </w:r>
      <w:r w:rsidRPr="00EF5F9C">
        <w:rPr>
          <w:rFonts w:ascii="Tahoma" w:hAnsi="Tahoma" w:cs="Tahoma"/>
        </w:rPr>
        <w:t xml:space="preserve"> (</w:t>
      </w:r>
      <w:r w:rsidR="00575141">
        <w:rPr>
          <w:rFonts w:ascii="Tahoma" w:hAnsi="Tahoma" w:cs="Tahoma"/>
        </w:rPr>
        <w:t>RF</w:t>
      </w:r>
      <w:r w:rsidR="008643D2">
        <w:rPr>
          <w:rFonts w:ascii="Tahoma" w:hAnsi="Tahoma" w:cs="Tahoma"/>
        </w:rPr>
        <w:t>Q</w:t>
      </w:r>
      <w:r w:rsidRPr="00EF5F9C">
        <w:rPr>
          <w:rFonts w:ascii="Tahoma" w:hAnsi="Tahoma" w:cs="Tahoma"/>
        </w:rPr>
        <w:t>) document.</w:t>
      </w:r>
    </w:p>
    <w:p w:rsidR="009A188C" w:rsidRPr="00EF5F9C" w:rsidRDefault="009A188C" w:rsidP="00C93B01">
      <w:pPr>
        <w:pStyle w:val="BodyTextIndent2"/>
        <w:ind w:hanging="450"/>
        <w:rPr>
          <w:rFonts w:ascii="Tahoma" w:hAnsi="Tahoma" w:cs="Tahoma"/>
        </w:rPr>
      </w:pPr>
    </w:p>
    <w:p w:rsidR="00D843E2" w:rsidRDefault="009A188C" w:rsidP="00B37BBB">
      <w:pPr>
        <w:pStyle w:val="BodyTextIndent2"/>
        <w:numPr>
          <w:ilvl w:val="0"/>
          <w:numId w:val="5"/>
        </w:numPr>
        <w:ind w:left="720" w:hanging="450"/>
        <w:rPr>
          <w:rFonts w:ascii="Tahoma" w:hAnsi="Tahoma" w:cs="Tahoma"/>
        </w:rPr>
      </w:pPr>
      <w:r w:rsidRPr="00EF5F9C">
        <w:rPr>
          <w:rFonts w:ascii="Tahoma" w:hAnsi="Tahoma" w:cs="Tahoma"/>
          <w:b/>
        </w:rPr>
        <w:t>Submission Deadline.</w:t>
      </w:r>
      <w:r w:rsidRPr="00EF5F9C">
        <w:rPr>
          <w:rFonts w:ascii="Tahoma" w:hAnsi="Tahoma" w:cs="Tahoma"/>
        </w:rPr>
        <w:t xml:space="preserve">  Interested entities must </w:t>
      </w:r>
      <w:r w:rsidR="0006148B">
        <w:rPr>
          <w:rFonts w:ascii="Tahoma" w:hAnsi="Tahoma" w:cs="Tahoma"/>
        </w:rPr>
        <w:t>submit (3) copies of</w:t>
      </w:r>
      <w:r w:rsidR="00B37BBB">
        <w:rPr>
          <w:rFonts w:ascii="Tahoma" w:hAnsi="Tahoma" w:cs="Tahoma"/>
        </w:rPr>
        <w:t xml:space="preserve"> </w:t>
      </w:r>
      <w:r w:rsidRPr="00EF5F9C">
        <w:rPr>
          <w:rFonts w:ascii="Tahoma" w:hAnsi="Tahoma" w:cs="Tahoma"/>
        </w:rPr>
        <w:t xml:space="preserve">proposals no later than </w:t>
      </w:r>
      <w:r w:rsidRPr="00EF5F9C">
        <w:rPr>
          <w:rFonts w:ascii="Tahoma" w:hAnsi="Tahoma" w:cs="Tahoma"/>
          <w:b/>
          <w:bCs/>
        </w:rPr>
        <w:t>4:30 p.m.</w:t>
      </w:r>
      <w:r w:rsidR="00E734EE" w:rsidRPr="00EF5F9C">
        <w:rPr>
          <w:rFonts w:ascii="Tahoma" w:hAnsi="Tahoma" w:cs="Tahoma"/>
          <w:b/>
          <w:bCs/>
        </w:rPr>
        <w:t xml:space="preserve">, </w:t>
      </w:r>
      <w:r w:rsidR="00F3188C">
        <w:rPr>
          <w:rFonts w:ascii="Tahoma" w:hAnsi="Tahoma" w:cs="Tahoma"/>
          <w:b/>
          <w:bCs/>
        </w:rPr>
        <w:t>Thursday</w:t>
      </w:r>
      <w:r w:rsidR="00C1044A">
        <w:rPr>
          <w:rFonts w:ascii="Tahoma" w:hAnsi="Tahoma" w:cs="Tahoma"/>
          <w:b/>
          <w:bCs/>
        </w:rPr>
        <w:t>,</w:t>
      </w:r>
      <w:r w:rsidR="00343573">
        <w:rPr>
          <w:rFonts w:ascii="Tahoma" w:hAnsi="Tahoma" w:cs="Tahoma"/>
          <w:b/>
          <w:bCs/>
        </w:rPr>
        <w:t xml:space="preserve"> </w:t>
      </w:r>
      <w:r w:rsidR="00AF2BA4">
        <w:rPr>
          <w:rFonts w:ascii="Tahoma" w:hAnsi="Tahoma" w:cs="Tahoma"/>
          <w:b/>
          <w:bCs/>
          <w:u w:val="single"/>
        </w:rPr>
        <w:t>July</w:t>
      </w:r>
      <w:r w:rsidR="00F3188C">
        <w:rPr>
          <w:rFonts w:ascii="Tahoma" w:hAnsi="Tahoma" w:cs="Tahoma"/>
          <w:b/>
          <w:bCs/>
          <w:u w:val="single"/>
        </w:rPr>
        <w:t xml:space="preserve"> </w:t>
      </w:r>
      <w:r w:rsidR="00AF2BA4">
        <w:rPr>
          <w:rFonts w:ascii="Tahoma" w:hAnsi="Tahoma" w:cs="Tahoma"/>
          <w:b/>
          <w:bCs/>
          <w:u w:val="single"/>
        </w:rPr>
        <w:t>2</w:t>
      </w:r>
      <w:r w:rsidR="00AF2BA4" w:rsidRPr="00AF2BA4">
        <w:rPr>
          <w:rFonts w:ascii="Tahoma" w:hAnsi="Tahoma" w:cs="Tahoma"/>
          <w:b/>
          <w:bCs/>
          <w:u w:val="single"/>
          <w:vertAlign w:val="superscript"/>
        </w:rPr>
        <w:t>nd</w:t>
      </w:r>
      <w:r w:rsidR="00AF2BA4">
        <w:rPr>
          <w:rFonts w:ascii="Tahoma" w:hAnsi="Tahoma" w:cs="Tahoma"/>
          <w:b/>
          <w:bCs/>
          <w:u w:val="single"/>
          <w:vertAlign w:val="superscript"/>
        </w:rPr>
        <w:t>,</w:t>
      </w:r>
      <w:r w:rsidRPr="00343573">
        <w:rPr>
          <w:rFonts w:ascii="Tahoma" w:hAnsi="Tahoma" w:cs="Tahoma"/>
          <w:b/>
          <w:bCs/>
          <w:u w:val="single"/>
        </w:rPr>
        <w:t xml:space="preserve"> </w:t>
      </w:r>
      <w:r w:rsidR="00C648EE" w:rsidRPr="00343573">
        <w:rPr>
          <w:rFonts w:ascii="Tahoma" w:hAnsi="Tahoma" w:cs="Tahoma"/>
          <w:b/>
          <w:bCs/>
          <w:u w:val="single"/>
        </w:rPr>
        <w:t>201</w:t>
      </w:r>
      <w:r w:rsidR="00F3188C">
        <w:rPr>
          <w:rFonts w:ascii="Tahoma" w:hAnsi="Tahoma" w:cs="Tahoma"/>
          <w:b/>
          <w:bCs/>
          <w:u w:val="single"/>
        </w:rPr>
        <w:t>5</w:t>
      </w:r>
      <w:r w:rsidRPr="00EF5F9C">
        <w:rPr>
          <w:rFonts w:ascii="Tahoma" w:hAnsi="Tahoma" w:cs="Tahoma"/>
          <w:b/>
          <w:bCs/>
          <w:u w:val="single"/>
        </w:rPr>
        <w:t>.</w:t>
      </w:r>
      <w:r w:rsidRPr="00EF5F9C">
        <w:rPr>
          <w:rFonts w:ascii="Tahoma" w:hAnsi="Tahoma" w:cs="Tahoma"/>
        </w:rPr>
        <w:t xml:space="preserve">  </w:t>
      </w:r>
      <w:r w:rsidR="0006148B">
        <w:rPr>
          <w:rFonts w:ascii="Tahoma" w:hAnsi="Tahoma" w:cs="Tahoma"/>
        </w:rPr>
        <w:t>Submittals should be addressed and delivered to:</w:t>
      </w:r>
    </w:p>
    <w:p w:rsidR="0006148B" w:rsidRPr="00EF5F9C" w:rsidRDefault="0006148B" w:rsidP="0006148B">
      <w:pPr>
        <w:pStyle w:val="BodyTextIndent2"/>
        <w:ind w:hanging="450"/>
        <w:rPr>
          <w:rFonts w:ascii="Tahoma" w:hAnsi="Tahoma" w:cs="Tahoma"/>
        </w:rPr>
      </w:pPr>
    </w:p>
    <w:p w:rsidR="0006148B" w:rsidRPr="00EF5F9C" w:rsidRDefault="0006148B" w:rsidP="0006148B">
      <w:pPr>
        <w:pStyle w:val="BodyTextIndent2"/>
        <w:ind w:hanging="450"/>
        <w:jc w:val="center"/>
        <w:rPr>
          <w:rFonts w:ascii="Tahoma" w:hAnsi="Tahoma" w:cs="Tahoma"/>
        </w:rPr>
      </w:pPr>
      <w:r w:rsidRPr="00EF5F9C">
        <w:rPr>
          <w:rFonts w:ascii="Tahoma" w:hAnsi="Tahoma" w:cs="Tahoma"/>
        </w:rPr>
        <w:t xml:space="preserve">    Edward Bethea, Sr. Vice President/Chief Operating Officer                                                                            Gateway Community Action Partnership                                                                                        110 Cohansey Street </w:t>
      </w:r>
      <w:r>
        <w:rPr>
          <w:rFonts w:ascii="Tahoma" w:hAnsi="Tahoma" w:cs="Tahoma"/>
        </w:rPr>
        <w:t>08302</w:t>
      </w:r>
    </w:p>
    <w:p w:rsidR="0006148B" w:rsidRPr="00EF5F9C" w:rsidRDefault="0006148B" w:rsidP="0006148B">
      <w:pPr>
        <w:pStyle w:val="BodyTextIndent2"/>
        <w:ind w:hanging="450"/>
        <w:jc w:val="center"/>
        <w:rPr>
          <w:rFonts w:ascii="Tahoma" w:hAnsi="Tahoma" w:cs="Tahoma"/>
        </w:rPr>
      </w:pPr>
      <w:r w:rsidRPr="00EF5F9C">
        <w:rPr>
          <w:rFonts w:ascii="Tahoma" w:hAnsi="Tahoma" w:cs="Tahoma"/>
        </w:rPr>
        <w:t xml:space="preserve">       (856) 451-6330, Ext. 6655</w:t>
      </w:r>
    </w:p>
    <w:p w:rsidR="00B37BBB" w:rsidRPr="00EF5F9C" w:rsidRDefault="00B37BBB" w:rsidP="00B37BBB">
      <w:pPr>
        <w:pStyle w:val="BodyTextIndent2"/>
        <w:ind w:left="0"/>
        <w:rPr>
          <w:rFonts w:ascii="Tahoma" w:hAnsi="Tahoma" w:cs="Tahoma"/>
        </w:rPr>
      </w:pPr>
    </w:p>
    <w:p w:rsidR="00D843E2" w:rsidRPr="00EF5F9C" w:rsidRDefault="00D843E2" w:rsidP="00132FF0">
      <w:pPr>
        <w:pStyle w:val="BodyTextIndent2"/>
        <w:numPr>
          <w:ilvl w:val="0"/>
          <w:numId w:val="5"/>
        </w:numPr>
        <w:tabs>
          <w:tab w:val="clear" w:pos="-720"/>
          <w:tab w:val="num" w:pos="720"/>
        </w:tabs>
        <w:ind w:left="720" w:hanging="450"/>
        <w:rPr>
          <w:rFonts w:ascii="Tahoma" w:hAnsi="Tahoma" w:cs="Tahoma"/>
        </w:rPr>
      </w:pPr>
      <w:r w:rsidRPr="00EF5F9C">
        <w:rPr>
          <w:rFonts w:ascii="Tahoma" w:hAnsi="Tahoma" w:cs="Tahoma"/>
          <w:b/>
        </w:rPr>
        <w:t xml:space="preserve">Interpretation and Addenda.  </w:t>
      </w:r>
      <w:r w:rsidRPr="00EF5F9C">
        <w:rPr>
          <w:rFonts w:ascii="Tahoma" w:hAnsi="Tahoma" w:cs="Tahoma"/>
        </w:rPr>
        <w:t xml:space="preserve">All questions, requests for interpretation, and comments shall be prepared in writing and submitted to </w:t>
      </w:r>
      <w:r w:rsidR="00562387">
        <w:rPr>
          <w:rFonts w:ascii="Tahoma" w:hAnsi="Tahoma" w:cs="Tahoma"/>
        </w:rPr>
        <w:t>Daniel Muller</w:t>
      </w:r>
      <w:r w:rsidR="00192FAB">
        <w:rPr>
          <w:rFonts w:ascii="Tahoma" w:hAnsi="Tahoma" w:cs="Tahoma"/>
        </w:rPr>
        <w:t xml:space="preserve"> (</w:t>
      </w:r>
      <w:hyperlink r:id="rId8" w:history="1">
        <w:r w:rsidR="00562387" w:rsidRPr="00736FB9">
          <w:rPr>
            <w:rStyle w:val="Hyperlink"/>
            <w:rFonts w:ascii="Tahoma" w:hAnsi="Tahoma" w:cs="Tahoma"/>
          </w:rPr>
          <w:t>dtmuller@gatewaycap.org</w:t>
        </w:r>
      </w:hyperlink>
      <w:r w:rsidR="00192FAB">
        <w:rPr>
          <w:rFonts w:ascii="Tahoma" w:hAnsi="Tahoma" w:cs="Tahoma"/>
        </w:rPr>
        <w:t>)</w:t>
      </w:r>
      <w:r w:rsidR="00C7466E">
        <w:rPr>
          <w:rFonts w:ascii="Tahoma" w:hAnsi="Tahoma" w:cs="Tahoma"/>
        </w:rPr>
        <w:t xml:space="preserve"> </w:t>
      </w:r>
      <w:r w:rsidR="003143CD" w:rsidRPr="00EF5F9C">
        <w:rPr>
          <w:rFonts w:ascii="Tahoma" w:hAnsi="Tahoma" w:cs="Tahoma"/>
        </w:rPr>
        <w:t xml:space="preserve">via email by </w:t>
      </w:r>
      <w:r w:rsidR="00AF2BA4">
        <w:rPr>
          <w:rFonts w:ascii="Tahoma" w:hAnsi="Tahoma" w:cs="Tahoma"/>
        </w:rPr>
        <w:t>June</w:t>
      </w:r>
      <w:r w:rsidR="00F3188C">
        <w:rPr>
          <w:rFonts w:ascii="Tahoma" w:hAnsi="Tahoma" w:cs="Tahoma"/>
        </w:rPr>
        <w:t xml:space="preserve"> 2</w:t>
      </w:r>
      <w:r w:rsidR="00AF2BA4">
        <w:rPr>
          <w:rFonts w:ascii="Tahoma" w:hAnsi="Tahoma" w:cs="Tahoma"/>
        </w:rPr>
        <w:t>6</w:t>
      </w:r>
      <w:r w:rsidR="00AF2BA4">
        <w:rPr>
          <w:rFonts w:ascii="Tahoma" w:hAnsi="Tahoma" w:cs="Tahoma"/>
          <w:vertAlign w:val="superscript"/>
        </w:rPr>
        <w:t>th</w:t>
      </w:r>
      <w:r w:rsidR="00F3188C">
        <w:rPr>
          <w:rFonts w:ascii="Tahoma" w:hAnsi="Tahoma" w:cs="Tahoma"/>
        </w:rPr>
        <w:t>, 2015</w:t>
      </w:r>
      <w:r w:rsidRPr="00EF5F9C">
        <w:rPr>
          <w:rFonts w:ascii="Tahoma" w:hAnsi="Tahoma" w:cs="Tahoma"/>
        </w:rPr>
        <w:t xml:space="preserve">.  </w:t>
      </w:r>
      <w:r w:rsidR="003143CD" w:rsidRPr="00EF5F9C">
        <w:rPr>
          <w:rFonts w:ascii="Tahoma" w:hAnsi="Tahoma" w:cs="Tahoma"/>
        </w:rPr>
        <w:t>Q</w:t>
      </w:r>
      <w:r w:rsidRPr="00EF5F9C">
        <w:rPr>
          <w:rFonts w:ascii="Tahoma" w:hAnsi="Tahoma" w:cs="Tahoma"/>
        </w:rPr>
        <w:t>uestion and clarification</w:t>
      </w:r>
      <w:r w:rsidR="003143CD" w:rsidRPr="00EF5F9C">
        <w:rPr>
          <w:rFonts w:ascii="Tahoma" w:hAnsi="Tahoma" w:cs="Tahoma"/>
        </w:rPr>
        <w:t xml:space="preserve"> responses</w:t>
      </w:r>
      <w:r w:rsidRPr="00EF5F9C">
        <w:rPr>
          <w:rFonts w:ascii="Tahoma" w:hAnsi="Tahoma" w:cs="Tahoma"/>
        </w:rPr>
        <w:t xml:space="preserve"> will be sent to all parties having submitted questions</w:t>
      </w:r>
      <w:r w:rsidR="003143CD" w:rsidRPr="00EF5F9C">
        <w:rPr>
          <w:rFonts w:ascii="Tahoma" w:hAnsi="Tahoma" w:cs="Tahoma"/>
        </w:rPr>
        <w:t>.  All responses</w:t>
      </w:r>
      <w:r w:rsidRPr="00EF5F9C">
        <w:rPr>
          <w:rFonts w:ascii="Tahoma" w:hAnsi="Tahoma" w:cs="Tahoma"/>
        </w:rPr>
        <w:t xml:space="preserve"> will be binding.  </w:t>
      </w:r>
      <w:r w:rsidR="003143CD" w:rsidRPr="00EF5F9C">
        <w:rPr>
          <w:rFonts w:ascii="Tahoma" w:hAnsi="Tahoma" w:cs="Tahoma"/>
        </w:rPr>
        <w:t xml:space="preserve">If a respondent has no questions please state so via email so that responses will be forwarded.  </w:t>
      </w:r>
      <w:r w:rsidRPr="00EF5F9C">
        <w:rPr>
          <w:rFonts w:ascii="Tahoma" w:hAnsi="Tahoma" w:cs="Tahoma"/>
        </w:rPr>
        <w:t>Oral and other interpretations will be without legal effect.</w:t>
      </w:r>
      <w:r w:rsidR="008C2E95">
        <w:rPr>
          <w:rFonts w:ascii="Tahoma" w:hAnsi="Tahoma" w:cs="Tahoma"/>
        </w:rPr>
        <w:t xml:space="preserve"> Floor plans for playground areas will need to be emailed to prospective bidder. </w:t>
      </w:r>
      <w:r w:rsidR="008C2E95" w:rsidRPr="005B5CB1">
        <w:rPr>
          <w:rFonts w:ascii="Tahoma" w:hAnsi="Tahoma" w:cs="Tahoma"/>
          <w:b/>
        </w:rPr>
        <w:t>Please email Daniel Muller to request floor plan</w:t>
      </w:r>
      <w:r w:rsidR="008C2E95">
        <w:rPr>
          <w:rFonts w:ascii="Tahoma" w:hAnsi="Tahoma" w:cs="Tahoma"/>
        </w:rPr>
        <w:t>.</w:t>
      </w:r>
    </w:p>
    <w:p w:rsidR="009A188C" w:rsidRPr="00EF5F9C" w:rsidRDefault="009A188C" w:rsidP="00F669E6">
      <w:pPr>
        <w:ind w:left="-900" w:hanging="540"/>
        <w:jc w:val="both"/>
        <w:rPr>
          <w:rFonts w:ascii="Tahoma" w:hAnsi="Tahoma" w:cs="Tahoma"/>
        </w:rPr>
      </w:pPr>
    </w:p>
    <w:p w:rsidR="00274DDA" w:rsidRDefault="00C3442F" w:rsidP="00274DDA">
      <w:pPr>
        <w:pStyle w:val="Heading1"/>
      </w:pPr>
      <w:r>
        <w:t>OVERVIEW</w:t>
      </w:r>
    </w:p>
    <w:p w:rsidR="00274DDA" w:rsidRPr="00274DDA" w:rsidRDefault="00274DDA" w:rsidP="00C3442F">
      <w:pPr>
        <w:ind w:left="720" w:hanging="450"/>
      </w:pPr>
    </w:p>
    <w:p w:rsidR="00AF2BA4" w:rsidRPr="00AF2BA4" w:rsidRDefault="00AF2BA4" w:rsidP="00AF2BA4">
      <w:pPr>
        <w:pStyle w:val="Heading2"/>
        <w:numPr>
          <w:ilvl w:val="0"/>
          <w:numId w:val="0"/>
        </w:numPr>
        <w:ind w:left="720"/>
        <w:jc w:val="both"/>
        <w:rPr>
          <w:rFonts w:cs="Tahoma"/>
        </w:rPr>
      </w:pPr>
      <w:r w:rsidRPr="006639F6">
        <w:rPr>
          <w:rFonts w:cs="Tahoma"/>
        </w:rPr>
        <w:t>Gatewa</w:t>
      </w:r>
      <w:r>
        <w:rPr>
          <w:rFonts w:cs="Tahoma"/>
        </w:rPr>
        <w:t>y Community Action Partnership is constructing a 44,000 SF 2-story Early Learning Center with a 3</w:t>
      </w:r>
      <w:r w:rsidRPr="00AF2BA4">
        <w:rPr>
          <w:rFonts w:cs="Tahoma"/>
          <w:vertAlign w:val="superscript"/>
        </w:rPr>
        <w:t>rd</w:t>
      </w:r>
      <w:r>
        <w:rPr>
          <w:rFonts w:cs="Tahoma"/>
        </w:rPr>
        <w:t xml:space="preserve"> story Administrative Suite at 1433 Bacharach Boulevard, Atlantic City, NJ. </w:t>
      </w:r>
      <w:r w:rsidR="00270E5C">
        <w:rPr>
          <w:rFonts w:cs="Tahoma"/>
        </w:rPr>
        <w:t xml:space="preserve">For the purposes of this RFQ, Gateway is requesting designs and pricing for three different playgrounds. Please see resulting Appendices for further clarification. The expected playground installation date is </w:t>
      </w:r>
      <w:r w:rsidR="00270E5C" w:rsidRPr="00270E5C">
        <w:rPr>
          <w:rFonts w:cs="Tahoma"/>
          <w:b/>
        </w:rPr>
        <w:t>September, 2016</w:t>
      </w:r>
      <w:r w:rsidR="00270E5C">
        <w:rPr>
          <w:rFonts w:cs="Tahoma"/>
        </w:rPr>
        <w:t xml:space="preserve">. </w:t>
      </w:r>
    </w:p>
    <w:p w:rsidR="006639F6" w:rsidRPr="006639F6" w:rsidRDefault="006639F6" w:rsidP="006639F6"/>
    <w:p w:rsidR="00C3442F" w:rsidRDefault="00C3442F" w:rsidP="00C3442F">
      <w:pPr>
        <w:pStyle w:val="Heading1"/>
      </w:pPr>
      <w:r>
        <w:t xml:space="preserve">REQUEST FOR </w:t>
      </w:r>
      <w:r w:rsidR="0006148B">
        <w:t>QUALIFICATIONS</w:t>
      </w:r>
    </w:p>
    <w:p w:rsidR="00C3442F" w:rsidRPr="00C3442F" w:rsidRDefault="00C3442F" w:rsidP="00C93B01">
      <w:pPr>
        <w:ind w:left="1440" w:hanging="720"/>
      </w:pPr>
    </w:p>
    <w:p w:rsidR="009A188C" w:rsidRPr="00EF5F9C" w:rsidRDefault="00C3442F" w:rsidP="00C7466E">
      <w:pPr>
        <w:pStyle w:val="Heading2"/>
        <w:numPr>
          <w:ilvl w:val="0"/>
          <w:numId w:val="0"/>
        </w:numPr>
        <w:ind w:left="720"/>
      </w:pPr>
      <w:r>
        <w:t>This RF</w:t>
      </w:r>
      <w:r w:rsidR="0006148B">
        <w:t>Q</w:t>
      </w:r>
      <w:r w:rsidR="009A188C" w:rsidRPr="00EF5F9C">
        <w:t xml:space="preserve"> is issued by </w:t>
      </w:r>
      <w:r w:rsidR="005C61C6" w:rsidRPr="00EF5F9C">
        <w:t>Gateway Community Action Partnership</w:t>
      </w:r>
      <w:r w:rsidR="009A188C" w:rsidRPr="00EF5F9C">
        <w:t xml:space="preserve"> (</w:t>
      </w:r>
      <w:r w:rsidR="005C61C6" w:rsidRPr="00EF5F9C">
        <w:t>GCAP</w:t>
      </w:r>
      <w:r w:rsidR="009A188C" w:rsidRPr="00EF5F9C">
        <w:t>), a 501 (</w:t>
      </w:r>
      <w:r w:rsidR="0089254D">
        <w:t>c</w:t>
      </w:r>
      <w:r w:rsidR="00E734EE" w:rsidRPr="00EF5F9C">
        <w:t>) (</w:t>
      </w:r>
      <w:r w:rsidR="009A188C" w:rsidRPr="00EF5F9C">
        <w:t xml:space="preserve">3) tax exempt nonprofit </w:t>
      </w:r>
      <w:r w:rsidR="005C61C6" w:rsidRPr="00EF5F9C">
        <w:t>c</w:t>
      </w:r>
      <w:r w:rsidR="009A188C" w:rsidRPr="00EF5F9C">
        <w:t>orporation.</w:t>
      </w:r>
    </w:p>
    <w:p w:rsidR="00E26F69" w:rsidRPr="00EF5F9C" w:rsidRDefault="00E26F69">
      <w:pPr>
        <w:rPr>
          <w:rFonts w:ascii="Tahoma" w:hAnsi="Tahoma" w:cs="Tahoma"/>
        </w:rPr>
      </w:pPr>
    </w:p>
    <w:p w:rsidR="00C3442F" w:rsidRDefault="00707D5B" w:rsidP="00C3442F">
      <w:pPr>
        <w:pStyle w:val="Heading1"/>
      </w:pPr>
      <w:r>
        <w:t xml:space="preserve">ROLE OF THE </w:t>
      </w:r>
      <w:r w:rsidR="008209AC">
        <w:t xml:space="preserve">SELECTED </w:t>
      </w:r>
      <w:r w:rsidR="00562387">
        <w:t>CON</w:t>
      </w:r>
      <w:r w:rsidR="00270E5C">
        <w:t>TRACTOR</w:t>
      </w:r>
      <w:r w:rsidR="009A188C" w:rsidRPr="00EF5F9C">
        <w:t xml:space="preserve">  </w:t>
      </w:r>
    </w:p>
    <w:p w:rsidR="00C3442F" w:rsidRPr="00C3442F" w:rsidRDefault="00C3442F" w:rsidP="00C3442F"/>
    <w:p w:rsidR="0006148B" w:rsidRDefault="009A188C" w:rsidP="0022151E">
      <w:pPr>
        <w:pStyle w:val="Heading2"/>
        <w:numPr>
          <w:ilvl w:val="0"/>
          <w:numId w:val="0"/>
        </w:numPr>
        <w:ind w:left="720"/>
      </w:pPr>
      <w:r w:rsidRPr="00EF5F9C">
        <w:t xml:space="preserve">The </w:t>
      </w:r>
      <w:r w:rsidR="00E60AA1">
        <w:t xml:space="preserve">selected </w:t>
      </w:r>
      <w:r w:rsidR="00270E5C">
        <w:t>contractor</w:t>
      </w:r>
      <w:r w:rsidR="00E60AA1">
        <w:t xml:space="preserve"> will</w:t>
      </w:r>
      <w:r w:rsidRPr="00EF5F9C">
        <w:t xml:space="preserve"> work closely with </w:t>
      </w:r>
      <w:r w:rsidR="005C61C6" w:rsidRPr="00EF5F9C">
        <w:t>GCAP</w:t>
      </w:r>
      <w:r w:rsidRPr="00EF5F9C">
        <w:t xml:space="preserve"> </w:t>
      </w:r>
      <w:r w:rsidR="005C61C6" w:rsidRPr="00EF5F9C">
        <w:t>s</w:t>
      </w:r>
      <w:r w:rsidR="00562387">
        <w:t>taff</w:t>
      </w:r>
      <w:r w:rsidRPr="00EF5F9C">
        <w:t xml:space="preserve"> to provide services </w:t>
      </w:r>
      <w:r w:rsidR="00E60AA1">
        <w:t xml:space="preserve">for </w:t>
      </w:r>
      <w:r w:rsidR="00270E5C">
        <w:t>playground design and installation</w:t>
      </w:r>
      <w:r w:rsidR="00562387">
        <w:t xml:space="preserve">. The selected </w:t>
      </w:r>
      <w:r w:rsidR="00270E5C">
        <w:t>contractor</w:t>
      </w:r>
      <w:r w:rsidR="00562387">
        <w:t xml:space="preserve"> must coordinate and work with GCAP staff and other entities in the project team, including, but not limited to, general contractor, construction manager, architect, and</w:t>
      </w:r>
      <w:r w:rsidR="00270E5C">
        <w:t xml:space="preserve"> any resulting sub-contractors</w:t>
      </w:r>
      <w:r w:rsidR="00562387">
        <w:t>.</w:t>
      </w:r>
      <w:r w:rsidR="001B2A42">
        <w:t xml:space="preserve"> Upon selection, the </w:t>
      </w:r>
      <w:r w:rsidR="00270E5C">
        <w:t>contractor</w:t>
      </w:r>
      <w:r w:rsidR="001B2A42">
        <w:t xml:space="preserve"> will conduct a </w:t>
      </w:r>
      <w:r w:rsidR="00270E5C">
        <w:t>design review meeting</w:t>
      </w:r>
      <w:r w:rsidR="001B2A42">
        <w:t xml:space="preserve"> with GCAP staff and selected members of the project team</w:t>
      </w:r>
      <w:r w:rsidR="008643D2">
        <w:t xml:space="preserve">. </w:t>
      </w:r>
      <w:r w:rsidR="00270E5C">
        <w:t>The contractor is expected to submit pricing on the proposed design with this RFQ.</w:t>
      </w:r>
    </w:p>
    <w:p w:rsidR="00E26F69" w:rsidRPr="0006148B" w:rsidRDefault="0006148B" w:rsidP="00707D5B">
      <w:pPr>
        <w:rPr>
          <w:rFonts w:ascii="Tahoma" w:hAnsi="Tahoma"/>
        </w:rPr>
      </w:pPr>
      <w:r>
        <w:br w:type="page"/>
      </w:r>
    </w:p>
    <w:p w:rsidR="00C3442F" w:rsidRDefault="00707D5B" w:rsidP="00C3442F">
      <w:pPr>
        <w:pStyle w:val="Heading1"/>
      </w:pPr>
      <w:r>
        <w:lastRenderedPageBreak/>
        <w:t>RF</w:t>
      </w:r>
      <w:r w:rsidR="0006148B">
        <w:t>Q</w:t>
      </w:r>
      <w:r>
        <w:t xml:space="preserve"> SUBMISSION REQUIREMENTS</w:t>
      </w:r>
      <w:r w:rsidR="009A188C" w:rsidRPr="00EF5F9C">
        <w:t xml:space="preserve">  </w:t>
      </w:r>
    </w:p>
    <w:p w:rsidR="00B37BBB" w:rsidRDefault="00B37BBB" w:rsidP="00B37BBB">
      <w:pPr>
        <w:pStyle w:val="Heading2"/>
        <w:numPr>
          <w:ilvl w:val="0"/>
          <w:numId w:val="0"/>
        </w:numPr>
        <w:ind w:left="720"/>
      </w:pPr>
    </w:p>
    <w:p w:rsidR="009A188C" w:rsidRPr="00EF5F9C" w:rsidRDefault="009A188C" w:rsidP="00C3442F">
      <w:pPr>
        <w:pStyle w:val="Heading2"/>
        <w:ind w:hanging="450"/>
      </w:pPr>
      <w:r w:rsidRPr="00EF5F9C">
        <w:t xml:space="preserve">Respondent’s submissions must include the following core components, in order to be considered </w:t>
      </w:r>
      <w:r w:rsidR="00C3442F">
        <w:t>responsive to this solicitation:</w:t>
      </w:r>
    </w:p>
    <w:p w:rsidR="009A188C" w:rsidRPr="00EF5F9C" w:rsidRDefault="009A188C">
      <w:pPr>
        <w:rPr>
          <w:rFonts w:ascii="Tahoma" w:hAnsi="Tahoma" w:cs="Tahoma"/>
          <w:b/>
        </w:rPr>
      </w:pPr>
    </w:p>
    <w:p w:rsidR="00270E5C" w:rsidRPr="00270E5C" w:rsidRDefault="009A188C" w:rsidP="00270E5C">
      <w:pPr>
        <w:numPr>
          <w:ilvl w:val="0"/>
          <w:numId w:val="2"/>
        </w:numPr>
        <w:tabs>
          <w:tab w:val="clear" w:pos="1440"/>
        </w:tabs>
        <w:jc w:val="both"/>
        <w:rPr>
          <w:rFonts w:ascii="Tahoma" w:hAnsi="Tahoma" w:cs="Tahoma"/>
        </w:rPr>
      </w:pPr>
      <w:r w:rsidRPr="00EF5F9C">
        <w:rPr>
          <w:rFonts w:ascii="Tahoma" w:hAnsi="Tahoma" w:cs="Tahoma"/>
        </w:rPr>
        <w:t>A current client list</w:t>
      </w:r>
      <w:r w:rsidR="00474970" w:rsidRPr="00EF5F9C">
        <w:rPr>
          <w:rFonts w:ascii="Tahoma" w:hAnsi="Tahoma" w:cs="Tahoma"/>
        </w:rPr>
        <w:t xml:space="preserve"> for related projects</w:t>
      </w:r>
    </w:p>
    <w:p w:rsidR="00064471" w:rsidRDefault="00E26F69" w:rsidP="00132FF0">
      <w:pPr>
        <w:numPr>
          <w:ilvl w:val="0"/>
          <w:numId w:val="2"/>
        </w:numPr>
        <w:tabs>
          <w:tab w:val="clear" w:pos="1440"/>
        </w:tabs>
        <w:rPr>
          <w:rFonts w:ascii="Tahoma" w:hAnsi="Tahoma" w:cs="Tahoma"/>
        </w:rPr>
      </w:pPr>
      <w:r w:rsidRPr="00EF5F9C">
        <w:rPr>
          <w:rFonts w:ascii="Tahoma" w:hAnsi="Tahoma" w:cs="Tahoma"/>
        </w:rPr>
        <w:t xml:space="preserve">A fee schedule(s) showing billing rates </w:t>
      </w:r>
      <w:r w:rsidR="002B1FEB">
        <w:rPr>
          <w:rFonts w:ascii="Tahoma" w:hAnsi="Tahoma" w:cs="Tahoma"/>
        </w:rPr>
        <w:t>and indicat</w:t>
      </w:r>
      <w:r w:rsidR="001B2A42">
        <w:rPr>
          <w:rFonts w:ascii="Tahoma" w:hAnsi="Tahoma" w:cs="Tahoma"/>
        </w:rPr>
        <w:t>ion of</w:t>
      </w:r>
      <w:r w:rsidR="002B1FEB">
        <w:rPr>
          <w:rFonts w:ascii="Tahoma" w:hAnsi="Tahoma" w:cs="Tahoma"/>
        </w:rPr>
        <w:t xml:space="preserve"> number of project hours projected/allowed.</w:t>
      </w:r>
      <w:r w:rsidRPr="00EF5F9C">
        <w:rPr>
          <w:rFonts w:ascii="Tahoma" w:hAnsi="Tahoma" w:cs="Tahoma"/>
        </w:rPr>
        <w:t xml:space="preserve"> </w:t>
      </w:r>
      <w:r w:rsidR="001B2A42">
        <w:rPr>
          <w:rFonts w:ascii="Tahoma" w:hAnsi="Tahoma" w:cs="Tahoma"/>
        </w:rPr>
        <w:t xml:space="preserve">This includes all fixed sum costs, reimbursable costs, and time and material costs. </w:t>
      </w:r>
      <w:r w:rsidR="00270E5C">
        <w:rPr>
          <w:rFonts w:ascii="Tahoma" w:hAnsi="Tahoma" w:cs="Tahoma"/>
        </w:rPr>
        <w:t>Prevailing wages apply to this project.</w:t>
      </w:r>
    </w:p>
    <w:p w:rsidR="00917AA6" w:rsidRDefault="00917AA6" w:rsidP="00132FF0">
      <w:pPr>
        <w:numPr>
          <w:ilvl w:val="0"/>
          <w:numId w:val="2"/>
        </w:numPr>
        <w:tabs>
          <w:tab w:val="clear" w:pos="1440"/>
        </w:tabs>
        <w:rPr>
          <w:rFonts w:ascii="Tahoma" w:hAnsi="Tahoma" w:cs="Tahoma"/>
        </w:rPr>
      </w:pPr>
      <w:r>
        <w:rPr>
          <w:rFonts w:ascii="Tahoma" w:hAnsi="Tahoma" w:cs="Tahoma"/>
        </w:rPr>
        <w:t>A listing of project deliverables.</w:t>
      </w:r>
    </w:p>
    <w:p w:rsidR="0097186D" w:rsidRDefault="00302B1E" w:rsidP="00132FF0">
      <w:pPr>
        <w:numPr>
          <w:ilvl w:val="0"/>
          <w:numId w:val="2"/>
        </w:numPr>
        <w:tabs>
          <w:tab w:val="clear" w:pos="1440"/>
        </w:tabs>
        <w:rPr>
          <w:rFonts w:ascii="Tahoma" w:hAnsi="Tahoma" w:cs="Tahoma"/>
        </w:rPr>
      </w:pPr>
      <w:r w:rsidRPr="00EF5F9C">
        <w:rPr>
          <w:rFonts w:ascii="Tahoma" w:hAnsi="Tahoma" w:cs="Tahoma"/>
        </w:rPr>
        <w:t xml:space="preserve">The </w:t>
      </w:r>
      <w:r w:rsidR="0022151E">
        <w:rPr>
          <w:rFonts w:ascii="Tahoma" w:hAnsi="Tahoma" w:cs="Tahoma"/>
        </w:rPr>
        <w:t xml:space="preserve">consultant’s </w:t>
      </w:r>
      <w:r w:rsidR="0097186D" w:rsidRPr="00EF5F9C">
        <w:rPr>
          <w:rFonts w:ascii="Tahoma" w:hAnsi="Tahoma" w:cs="Tahoma"/>
        </w:rPr>
        <w:t>Business Registration</w:t>
      </w:r>
      <w:r w:rsidR="00D603A7">
        <w:rPr>
          <w:rFonts w:ascii="Tahoma" w:hAnsi="Tahoma" w:cs="Tahoma"/>
        </w:rPr>
        <w:t xml:space="preserve"> &amp; </w:t>
      </w:r>
      <w:r w:rsidR="0022151E">
        <w:rPr>
          <w:rFonts w:ascii="Tahoma" w:hAnsi="Tahoma" w:cs="Tahoma"/>
        </w:rPr>
        <w:t>Insurance Certificate</w:t>
      </w:r>
      <w:r w:rsidR="00D603A7">
        <w:rPr>
          <w:rFonts w:ascii="Tahoma" w:hAnsi="Tahoma" w:cs="Tahoma"/>
        </w:rPr>
        <w:t>.</w:t>
      </w:r>
    </w:p>
    <w:p w:rsidR="00970553" w:rsidRDefault="00970553" w:rsidP="00132FF0">
      <w:pPr>
        <w:numPr>
          <w:ilvl w:val="0"/>
          <w:numId w:val="2"/>
        </w:numPr>
        <w:tabs>
          <w:tab w:val="clear" w:pos="1440"/>
        </w:tabs>
        <w:rPr>
          <w:rFonts w:ascii="Tahoma" w:hAnsi="Tahoma" w:cs="Tahoma"/>
        </w:rPr>
      </w:pPr>
      <w:r>
        <w:rPr>
          <w:rFonts w:ascii="Tahoma" w:hAnsi="Tahoma" w:cs="Tahoma"/>
        </w:rPr>
        <w:t>Contractor must be International Play Equipment Manufacturers Association (IPEMA) Certified.</w:t>
      </w:r>
    </w:p>
    <w:p w:rsidR="00707D5B" w:rsidRPr="00EF5F9C" w:rsidRDefault="00707D5B" w:rsidP="00707D5B">
      <w:pPr>
        <w:ind w:left="1800"/>
        <w:rPr>
          <w:rFonts w:ascii="Tahoma" w:hAnsi="Tahoma" w:cs="Tahoma"/>
        </w:rPr>
      </w:pPr>
    </w:p>
    <w:p w:rsidR="009A188C" w:rsidRPr="00707D5B" w:rsidRDefault="009A188C" w:rsidP="00707D5B">
      <w:pPr>
        <w:pStyle w:val="Heading1"/>
      </w:pPr>
      <w:r w:rsidRPr="00707D5B">
        <w:t>CONDITIONS FOR SUBMISSION OF PROPOSAL</w:t>
      </w:r>
    </w:p>
    <w:p w:rsidR="009A188C" w:rsidRPr="00EF5F9C" w:rsidRDefault="009A188C">
      <w:pPr>
        <w:jc w:val="both"/>
        <w:rPr>
          <w:rFonts w:ascii="Tahoma" w:hAnsi="Tahoma" w:cs="Tahoma"/>
        </w:rPr>
      </w:pPr>
    </w:p>
    <w:p w:rsidR="009A188C" w:rsidRPr="00EF5F9C" w:rsidRDefault="009A188C" w:rsidP="00707D5B">
      <w:pPr>
        <w:pStyle w:val="Heading2"/>
        <w:ind w:hanging="450"/>
      </w:pPr>
      <w:r w:rsidRPr="00EF5F9C">
        <w:t xml:space="preserve">All proposals in response to this request must meet the following conditions to be considered: </w:t>
      </w:r>
    </w:p>
    <w:p w:rsidR="009A188C" w:rsidRPr="00EF5F9C" w:rsidRDefault="009A188C">
      <w:pPr>
        <w:ind w:left="720"/>
        <w:jc w:val="both"/>
        <w:rPr>
          <w:rFonts w:ascii="Tahoma" w:hAnsi="Tahoma" w:cs="Tahoma"/>
        </w:rPr>
      </w:pPr>
    </w:p>
    <w:p w:rsidR="006F3B58" w:rsidRPr="00EF5F9C" w:rsidRDefault="006F3B58" w:rsidP="00132FF0">
      <w:pPr>
        <w:numPr>
          <w:ilvl w:val="0"/>
          <w:numId w:val="3"/>
        </w:numPr>
        <w:jc w:val="both"/>
        <w:rPr>
          <w:rFonts w:ascii="Tahoma" w:hAnsi="Tahoma" w:cs="Tahoma"/>
        </w:rPr>
      </w:pPr>
      <w:r>
        <w:rPr>
          <w:rFonts w:ascii="Tahoma" w:hAnsi="Tahoma" w:cs="Tahoma"/>
        </w:rPr>
        <w:t>Breakdown the proposal by the steps of work necessary</w:t>
      </w:r>
    </w:p>
    <w:p w:rsidR="009A188C" w:rsidRPr="00B37BBB" w:rsidRDefault="009A188C" w:rsidP="00132FF0">
      <w:pPr>
        <w:numPr>
          <w:ilvl w:val="0"/>
          <w:numId w:val="3"/>
        </w:numPr>
        <w:jc w:val="both"/>
        <w:rPr>
          <w:rFonts w:ascii="Tahoma" w:hAnsi="Tahoma" w:cs="Tahoma"/>
          <w:b/>
          <w:u w:val="single"/>
        </w:rPr>
      </w:pPr>
      <w:r w:rsidRPr="00EF5F9C">
        <w:rPr>
          <w:rFonts w:ascii="Tahoma" w:hAnsi="Tahoma" w:cs="Tahoma"/>
        </w:rPr>
        <w:t>Proposals must be received by the date and time specified</w:t>
      </w:r>
      <w:r w:rsidR="00E42D78" w:rsidRPr="00EF5F9C">
        <w:rPr>
          <w:rFonts w:ascii="Tahoma" w:hAnsi="Tahoma" w:cs="Tahoma"/>
        </w:rPr>
        <w:t>;</w:t>
      </w:r>
      <w:r w:rsidRPr="00EF5F9C">
        <w:rPr>
          <w:rFonts w:ascii="Tahoma" w:hAnsi="Tahoma" w:cs="Tahoma"/>
        </w:rPr>
        <w:t xml:space="preserve"> </w:t>
      </w:r>
      <w:r w:rsidRPr="00B37BBB">
        <w:rPr>
          <w:rFonts w:ascii="Tahoma" w:hAnsi="Tahoma" w:cs="Tahoma"/>
          <w:b/>
          <w:u w:val="single"/>
        </w:rPr>
        <w:t>late proposals will be disqualified.</w:t>
      </w:r>
    </w:p>
    <w:p w:rsidR="009A188C" w:rsidRPr="00AB7203" w:rsidRDefault="009A188C" w:rsidP="00132FF0">
      <w:pPr>
        <w:numPr>
          <w:ilvl w:val="0"/>
          <w:numId w:val="3"/>
        </w:numPr>
        <w:jc w:val="both"/>
        <w:rPr>
          <w:rFonts w:ascii="Tahoma" w:hAnsi="Tahoma" w:cs="Tahoma"/>
        </w:rPr>
      </w:pPr>
      <w:r w:rsidRPr="00AB7203">
        <w:rPr>
          <w:rFonts w:ascii="Tahoma" w:hAnsi="Tahoma" w:cs="Tahoma"/>
        </w:rPr>
        <w:t>In order to be considered for selection, applicants must submit a complete</w:t>
      </w:r>
      <w:r w:rsidR="00AB7203" w:rsidRPr="00AB7203">
        <w:rPr>
          <w:rFonts w:ascii="Tahoma" w:hAnsi="Tahoma" w:cs="Tahoma"/>
        </w:rPr>
        <w:t xml:space="preserve"> proposal</w:t>
      </w:r>
      <w:r w:rsidRPr="00AB7203">
        <w:rPr>
          <w:rFonts w:ascii="Tahoma" w:hAnsi="Tahoma" w:cs="Tahoma"/>
        </w:rPr>
        <w:t xml:space="preserve">.  </w:t>
      </w:r>
      <w:r w:rsidRPr="00B37BBB">
        <w:rPr>
          <w:rFonts w:ascii="Tahoma" w:hAnsi="Tahoma" w:cs="Tahoma"/>
          <w:b/>
          <w:u w:val="single"/>
        </w:rPr>
        <w:t>Incomplete proposals may not be considered.</w:t>
      </w:r>
    </w:p>
    <w:p w:rsidR="00C220A3" w:rsidRPr="00EF5F9C" w:rsidRDefault="009A188C" w:rsidP="00132FF0">
      <w:pPr>
        <w:numPr>
          <w:ilvl w:val="0"/>
          <w:numId w:val="4"/>
        </w:numPr>
        <w:jc w:val="both"/>
        <w:rPr>
          <w:rFonts w:ascii="Tahoma" w:hAnsi="Tahoma" w:cs="Tahoma"/>
        </w:rPr>
      </w:pPr>
      <w:r w:rsidRPr="00EF5F9C">
        <w:rPr>
          <w:rFonts w:ascii="Tahoma" w:hAnsi="Tahoma" w:cs="Tahoma"/>
        </w:rPr>
        <w:t xml:space="preserve">Proposals must include a Cover Sheet </w:t>
      </w:r>
      <w:r w:rsidR="00B45CF1" w:rsidRPr="00EF5F9C">
        <w:rPr>
          <w:rFonts w:ascii="Tahoma" w:hAnsi="Tahoma" w:cs="Tahoma"/>
        </w:rPr>
        <w:t xml:space="preserve">or Letter </w:t>
      </w:r>
      <w:r w:rsidRPr="00EF5F9C">
        <w:rPr>
          <w:rFonts w:ascii="Tahoma" w:hAnsi="Tahoma" w:cs="Tahoma"/>
        </w:rPr>
        <w:t xml:space="preserve">clearly stating the name of the applicant, address and telephone number of the applicant representative.  </w:t>
      </w:r>
    </w:p>
    <w:p w:rsidR="009A188C" w:rsidRPr="00EF5F9C" w:rsidRDefault="009A188C" w:rsidP="00C220A3">
      <w:pPr>
        <w:ind w:left="1440"/>
        <w:jc w:val="both"/>
        <w:rPr>
          <w:rFonts w:ascii="Tahoma" w:hAnsi="Tahoma" w:cs="Tahoma"/>
        </w:rPr>
      </w:pPr>
    </w:p>
    <w:p w:rsidR="009A188C" w:rsidRPr="00EF5F9C" w:rsidRDefault="00B45CF1" w:rsidP="00707D5B">
      <w:pPr>
        <w:pStyle w:val="Heading2"/>
        <w:ind w:hanging="450"/>
      </w:pPr>
      <w:r w:rsidRPr="00EF5F9C">
        <w:t xml:space="preserve">The funding award for these services and project shall be made at the sole discretion of the Gateway Community Action Partnership Board of Directors. Gateway Community Action Partnership is under no obligation to select any presented proposals. Funding is subject to all necessary approvals by Federal, State and local agencies and their representatives.  </w:t>
      </w:r>
      <w:r w:rsidR="00E42D78" w:rsidRPr="00EF5F9C">
        <w:t>GCAP</w:t>
      </w:r>
      <w:r w:rsidR="009A188C" w:rsidRPr="00EF5F9C">
        <w:t xml:space="preserve"> reserves the right to request additional information from all applicants.</w:t>
      </w:r>
      <w:r w:rsidR="0057208F" w:rsidRPr="00EF5F9C">
        <w:t xml:space="preserve">  </w:t>
      </w:r>
      <w:r w:rsidR="00E42D78" w:rsidRPr="00EF5F9C">
        <w:t xml:space="preserve">GCAP </w:t>
      </w:r>
      <w:r w:rsidR="00234CFE" w:rsidRPr="00EF5F9C">
        <w:t xml:space="preserve">reserves the right and anticipates inviting top respondents to engage in an interview process to obtain additional information that will be used during the selection process.  </w:t>
      </w:r>
      <w:r w:rsidR="00E42D78" w:rsidRPr="00EF5F9C">
        <w:t>GCAP</w:t>
      </w:r>
      <w:r w:rsidR="009A188C" w:rsidRPr="00EF5F9C">
        <w:t xml:space="preserve"> reserves the right to reject any and all proposals submitted, and to negotiate portions thereof.</w:t>
      </w:r>
    </w:p>
    <w:p w:rsidR="00E26F69" w:rsidRPr="00EF5F9C" w:rsidRDefault="00E26F69" w:rsidP="00C3442F">
      <w:pPr>
        <w:pStyle w:val="Heading1"/>
        <w:keepNext w:val="0"/>
        <w:numPr>
          <w:ilvl w:val="0"/>
          <w:numId w:val="0"/>
        </w:numPr>
        <w:rPr>
          <w:rFonts w:cs="Tahoma"/>
          <w:sz w:val="20"/>
        </w:rPr>
      </w:pPr>
    </w:p>
    <w:p w:rsidR="00707D5B" w:rsidRDefault="009A188C" w:rsidP="00707D5B">
      <w:pPr>
        <w:pStyle w:val="Heading1"/>
      </w:pPr>
      <w:r w:rsidRPr="00707D5B">
        <w:t xml:space="preserve">APPLICATION RANKING CRITERIA.  </w:t>
      </w:r>
    </w:p>
    <w:p w:rsidR="00707D5B" w:rsidRPr="00707D5B" w:rsidRDefault="00707D5B" w:rsidP="00707D5B"/>
    <w:p w:rsidR="009A188C" w:rsidRPr="00EF5F9C" w:rsidRDefault="009A188C" w:rsidP="00707D5B">
      <w:pPr>
        <w:pStyle w:val="Heading2"/>
        <w:ind w:hanging="450"/>
      </w:pPr>
      <w:r w:rsidRPr="00707D5B">
        <w:t>All submissions shall be initially reviewed to determine</w:t>
      </w:r>
      <w:r w:rsidRPr="00EF5F9C">
        <w:t xml:space="preserve"> if they are responsive to the submission requirements.  Those not meeting the minimum requirements set forth herein will be deemed non-responsive, and will not be subject to further review.</w:t>
      </w:r>
    </w:p>
    <w:p w:rsidR="009A188C" w:rsidRPr="00EF5F9C" w:rsidRDefault="009A188C" w:rsidP="00707D5B">
      <w:pPr>
        <w:pStyle w:val="Heading2"/>
        <w:numPr>
          <w:ilvl w:val="0"/>
          <w:numId w:val="0"/>
        </w:numPr>
        <w:ind w:left="720"/>
        <w:rPr>
          <w:rFonts w:cs="Tahoma"/>
          <w:b/>
        </w:rPr>
      </w:pPr>
    </w:p>
    <w:p w:rsidR="009A188C" w:rsidRPr="00EF5F9C" w:rsidRDefault="009A188C" w:rsidP="00707D5B">
      <w:pPr>
        <w:pStyle w:val="Heading2"/>
        <w:ind w:hanging="450"/>
        <w:rPr>
          <w:rFonts w:cs="Tahoma"/>
        </w:rPr>
      </w:pPr>
      <w:r w:rsidRPr="00EF5F9C">
        <w:rPr>
          <w:rFonts w:cs="Tahoma"/>
        </w:rPr>
        <w:t xml:space="preserve">The responsive submissions shall be evaluated and ranked in accordance with the scoring criteria, based upon a </w:t>
      </w:r>
      <w:r w:rsidR="00201FB5">
        <w:rPr>
          <w:rFonts w:cs="Tahoma"/>
        </w:rPr>
        <w:t>10</w:t>
      </w:r>
      <w:r w:rsidRPr="00EF5F9C">
        <w:rPr>
          <w:rFonts w:cs="Tahoma"/>
        </w:rPr>
        <w:t>-point system.</w:t>
      </w:r>
    </w:p>
    <w:p w:rsidR="009A188C" w:rsidRPr="00EF5F9C" w:rsidRDefault="009A188C">
      <w:pPr>
        <w:ind w:left="720"/>
        <w:rPr>
          <w:rFonts w:ascii="Tahoma" w:hAnsi="Tahoma" w:cs="Tahoma"/>
        </w:rPr>
      </w:pPr>
    </w:p>
    <w:p w:rsidR="009A188C" w:rsidRPr="00FC2829" w:rsidRDefault="00201FB5" w:rsidP="00707D5B">
      <w:pPr>
        <w:ind w:left="1530"/>
        <w:rPr>
          <w:rFonts w:ascii="Tahoma" w:hAnsi="Tahoma" w:cs="Tahoma"/>
        </w:rPr>
      </w:pPr>
      <w:r>
        <w:rPr>
          <w:rFonts w:ascii="Tahoma" w:hAnsi="Tahoma" w:cs="Tahoma"/>
        </w:rPr>
        <w:t>2</w:t>
      </w:r>
      <w:r w:rsidR="009A188C" w:rsidRPr="00FC2829">
        <w:rPr>
          <w:rFonts w:ascii="Tahoma" w:hAnsi="Tahoma" w:cs="Tahoma"/>
        </w:rPr>
        <w:t xml:space="preserve"> points – Previous history</w:t>
      </w:r>
      <w:r w:rsidR="00302B1E" w:rsidRPr="00FC2829">
        <w:rPr>
          <w:rFonts w:ascii="Tahoma" w:hAnsi="Tahoma" w:cs="Tahoma"/>
        </w:rPr>
        <w:t>,</w:t>
      </w:r>
      <w:r w:rsidR="009A188C" w:rsidRPr="00FC2829">
        <w:rPr>
          <w:rFonts w:ascii="Tahoma" w:hAnsi="Tahoma" w:cs="Tahoma"/>
        </w:rPr>
        <w:t xml:space="preserve"> working with non-profits and government agencies</w:t>
      </w:r>
      <w:r w:rsidR="00302B1E" w:rsidRPr="00FC2829">
        <w:rPr>
          <w:rFonts w:ascii="Tahoma" w:hAnsi="Tahoma" w:cs="Tahoma"/>
        </w:rPr>
        <w:t xml:space="preserve"> and your direct</w:t>
      </w:r>
      <w:r w:rsidR="00A7322A" w:rsidRPr="00FC2829">
        <w:rPr>
          <w:rFonts w:ascii="Tahoma" w:hAnsi="Tahoma" w:cs="Tahoma"/>
        </w:rPr>
        <w:t xml:space="preserve"> experience </w:t>
      </w:r>
      <w:r w:rsidR="00302B1E" w:rsidRPr="00FC2829">
        <w:rPr>
          <w:rFonts w:ascii="Tahoma" w:hAnsi="Tahoma" w:cs="Tahoma"/>
        </w:rPr>
        <w:t xml:space="preserve">with Head Start, </w:t>
      </w:r>
      <w:r w:rsidR="00A7322A" w:rsidRPr="00FC2829">
        <w:rPr>
          <w:rFonts w:ascii="Tahoma" w:hAnsi="Tahoma" w:cs="Tahoma"/>
        </w:rPr>
        <w:t>childcare and commercial projects.</w:t>
      </w:r>
    </w:p>
    <w:p w:rsidR="009A188C" w:rsidRPr="00FC2829" w:rsidRDefault="009A188C" w:rsidP="00707D5B">
      <w:pPr>
        <w:ind w:left="1530"/>
        <w:rPr>
          <w:rFonts w:ascii="Tahoma" w:hAnsi="Tahoma" w:cs="Tahoma"/>
        </w:rPr>
      </w:pPr>
    </w:p>
    <w:p w:rsidR="009A188C" w:rsidRPr="00FC2829" w:rsidRDefault="00201FB5" w:rsidP="00707D5B">
      <w:pPr>
        <w:ind w:left="1530"/>
        <w:rPr>
          <w:rFonts w:ascii="Tahoma" w:hAnsi="Tahoma" w:cs="Tahoma"/>
        </w:rPr>
      </w:pPr>
      <w:r>
        <w:rPr>
          <w:rFonts w:ascii="Tahoma" w:hAnsi="Tahoma" w:cs="Tahoma"/>
        </w:rPr>
        <w:t>2</w:t>
      </w:r>
      <w:r w:rsidR="00A7322A" w:rsidRPr="00FC2829">
        <w:rPr>
          <w:rFonts w:ascii="Tahoma" w:hAnsi="Tahoma" w:cs="Tahoma"/>
        </w:rPr>
        <w:t xml:space="preserve"> </w:t>
      </w:r>
      <w:r w:rsidR="009A188C" w:rsidRPr="00FC2829">
        <w:rPr>
          <w:rFonts w:ascii="Tahoma" w:hAnsi="Tahoma" w:cs="Tahoma"/>
        </w:rPr>
        <w:t xml:space="preserve">points – Overall professional </w:t>
      </w:r>
      <w:r w:rsidR="00575141" w:rsidRPr="00FC2829">
        <w:rPr>
          <w:rFonts w:ascii="Tahoma" w:hAnsi="Tahoma" w:cs="Tahoma"/>
        </w:rPr>
        <w:t>Proposal</w:t>
      </w:r>
      <w:r w:rsidR="009A188C" w:rsidRPr="00FC2829">
        <w:rPr>
          <w:rFonts w:ascii="Tahoma" w:hAnsi="Tahoma" w:cs="Tahoma"/>
        </w:rPr>
        <w:t>, experience</w:t>
      </w:r>
      <w:r w:rsidR="00A82F6F" w:rsidRPr="00FC2829">
        <w:rPr>
          <w:rFonts w:ascii="Tahoma" w:hAnsi="Tahoma" w:cs="Tahoma"/>
        </w:rPr>
        <w:t>,</w:t>
      </w:r>
      <w:r w:rsidR="009A188C" w:rsidRPr="00FC2829">
        <w:rPr>
          <w:rFonts w:ascii="Tahoma" w:hAnsi="Tahoma" w:cs="Tahoma"/>
        </w:rPr>
        <w:t xml:space="preserve"> proven capacity of the organization </w:t>
      </w:r>
      <w:r w:rsidR="0057208F" w:rsidRPr="00FC2829">
        <w:rPr>
          <w:rFonts w:ascii="Tahoma" w:hAnsi="Tahoma" w:cs="Tahoma"/>
        </w:rPr>
        <w:t>and its key personnel and staff</w:t>
      </w:r>
      <w:r w:rsidR="008C2E95">
        <w:rPr>
          <w:rFonts w:ascii="Tahoma" w:hAnsi="Tahoma" w:cs="Tahoma"/>
        </w:rPr>
        <w:t>.</w:t>
      </w:r>
    </w:p>
    <w:p w:rsidR="00A7322A" w:rsidRPr="00FC2829" w:rsidRDefault="00A7322A" w:rsidP="00707D5B">
      <w:pPr>
        <w:ind w:left="1530"/>
        <w:rPr>
          <w:rFonts w:ascii="Tahoma" w:hAnsi="Tahoma" w:cs="Tahoma"/>
        </w:rPr>
      </w:pPr>
    </w:p>
    <w:p w:rsidR="008209AC" w:rsidRDefault="006669BC" w:rsidP="00707D5B">
      <w:pPr>
        <w:ind w:left="1530"/>
        <w:rPr>
          <w:rFonts w:ascii="Tahoma" w:hAnsi="Tahoma" w:cs="Tahoma"/>
        </w:rPr>
      </w:pPr>
      <w:r>
        <w:rPr>
          <w:rFonts w:ascii="Tahoma" w:hAnsi="Tahoma" w:cs="Tahoma"/>
        </w:rPr>
        <w:t>6</w:t>
      </w:r>
      <w:r w:rsidR="00A7322A" w:rsidRPr="00FC2829">
        <w:rPr>
          <w:rFonts w:ascii="Tahoma" w:hAnsi="Tahoma" w:cs="Tahoma"/>
        </w:rPr>
        <w:t xml:space="preserve"> points – </w:t>
      </w:r>
      <w:r w:rsidR="00086946" w:rsidRPr="00FC2829">
        <w:rPr>
          <w:rFonts w:ascii="Tahoma" w:hAnsi="Tahoma" w:cs="Tahoma"/>
        </w:rPr>
        <w:t>Timeliness of projected completed date</w:t>
      </w:r>
      <w:r w:rsidR="008C2E95">
        <w:rPr>
          <w:rFonts w:ascii="Tahoma" w:hAnsi="Tahoma" w:cs="Tahoma"/>
        </w:rPr>
        <w:t>,</w:t>
      </w:r>
      <w:r w:rsidR="00AB7203" w:rsidRPr="00FC2829">
        <w:rPr>
          <w:rFonts w:ascii="Tahoma" w:hAnsi="Tahoma" w:cs="Tahoma"/>
        </w:rPr>
        <w:t xml:space="preserve"> </w:t>
      </w:r>
      <w:r w:rsidR="008C2E95">
        <w:rPr>
          <w:rFonts w:ascii="Tahoma" w:hAnsi="Tahoma" w:cs="Tahoma"/>
        </w:rPr>
        <w:t>o</w:t>
      </w:r>
      <w:r w:rsidR="00AB7203" w:rsidRPr="00FC2829">
        <w:rPr>
          <w:rFonts w:ascii="Tahoma" w:hAnsi="Tahoma" w:cs="Tahoma"/>
        </w:rPr>
        <w:t>verall cost estimate</w:t>
      </w:r>
      <w:r w:rsidR="008C2E95">
        <w:rPr>
          <w:rFonts w:ascii="Tahoma" w:hAnsi="Tahoma" w:cs="Tahoma"/>
        </w:rPr>
        <w:t>, and comprehension of expected design elements.</w:t>
      </w:r>
    </w:p>
    <w:p w:rsidR="00707D5B" w:rsidRPr="00FC2829" w:rsidRDefault="008209AC" w:rsidP="00642D70">
      <w:pPr>
        <w:rPr>
          <w:rFonts w:ascii="Tahoma" w:hAnsi="Tahoma" w:cs="Tahoma"/>
          <w:b/>
          <w:sz w:val="28"/>
          <w:szCs w:val="28"/>
        </w:rPr>
      </w:pPr>
      <w:r>
        <w:br w:type="page"/>
      </w:r>
      <w:r w:rsidR="00642D70" w:rsidRPr="00FC2829">
        <w:rPr>
          <w:rFonts w:ascii="Tahoma" w:hAnsi="Tahoma" w:cs="Tahoma"/>
          <w:b/>
          <w:sz w:val="28"/>
          <w:szCs w:val="28"/>
        </w:rPr>
        <w:lastRenderedPageBreak/>
        <w:t>CERTIFICATION FORM NOTE</w:t>
      </w:r>
    </w:p>
    <w:p w:rsidR="00642D70" w:rsidRPr="00FC2829" w:rsidRDefault="00642D70" w:rsidP="00642D70">
      <w:pPr>
        <w:rPr>
          <w:rFonts w:ascii="Tahoma" w:hAnsi="Tahoma" w:cs="Tahoma"/>
          <w:sz w:val="24"/>
          <w:szCs w:val="24"/>
        </w:rPr>
      </w:pPr>
    </w:p>
    <w:p w:rsidR="00642D70" w:rsidRPr="00FC2829" w:rsidRDefault="00642D70" w:rsidP="00642D70">
      <w:pPr>
        <w:rPr>
          <w:rFonts w:ascii="Tahoma" w:hAnsi="Tahoma" w:cs="Tahoma"/>
          <w:sz w:val="24"/>
          <w:szCs w:val="24"/>
        </w:rPr>
      </w:pPr>
      <w:r w:rsidRPr="00FC2829">
        <w:rPr>
          <w:rFonts w:ascii="Tahoma" w:hAnsi="Tahoma" w:cs="Tahoma"/>
          <w:sz w:val="24"/>
          <w:szCs w:val="24"/>
        </w:rPr>
        <w:t>THIS PAGE MUST BE COMPLETED AND INCLUDED WITH THE SUBMITTAL CERTIFICATION</w:t>
      </w:r>
    </w:p>
    <w:p w:rsidR="00642D70" w:rsidRPr="00FC2829" w:rsidRDefault="00642D70" w:rsidP="00642D70">
      <w:pPr>
        <w:rPr>
          <w:rFonts w:ascii="Tahoma" w:hAnsi="Tahoma" w:cs="Tahoma"/>
        </w:rPr>
      </w:pPr>
      <w:r w:rsidRPr="00FC2829">
        <w:rPr>
          <w:rFonts w:ascii="Tahoma" w:hAnsi="Tahoma" w:cs="Tahoma"/>
        </w:rPr>
        <w:t>The undersigned hereby certifies, on behalf of the Respondent named in this Certification (the “Respondent”), that the information provided in this RF</w:t>
      </w:r>
      <w:r w:rsidR="0006148B">
        <w:rPr>
          <w:rFonts w:ascii="Tahoma" w:hAnsi="Tahoma" w:cs="Tahoma"/>
        </w:rPr>
        <w:t>Q</w:t>
      </w:r>
      <w:r w:rsidRPr="00FC2829">
        <w:rPr>
          <w:rFonts w:ascii="Tahoma" w:hAnsi="Tahoma" w:cs="Tahoma"/>
        </w:rPr>
        <w:t xml:space="preserve"> submittal to ISSUER is accurate and complete, and I am duly authorized to submit same. I hereby certify that the Respondent has reviewed this RF</w:t>
      </w:r>
      <w:r w:rsidR="0006148B">
        <w:rPr>
          <w:rFonts w:ascii="Tahoma" w:hAnsi="Tahoma" w:cs="Tahoma"/>
        </w:rPr>
        <w:t>Q</w:t>
      </w:r>
      <w:r w:rsidRPr="00FC2829">
        <w:rPr>
          <w:rFonts w:ascii="Tahoma" w:hAnsi="Tahoma" w:cs="Tahoma"/>
        </w:rPr>
        <w:t xml:space="preserve"> in its entirety and accepts its terms and conditions.</w:t>
      </w:r>
    </w:p>
    <w:p w:rsidR="00E26F69" w:rsidRPr="00FC2829" w:rsidRDefault="00E26F69"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 xml:space="preserve">(Name of Respondent) </w:t>
      </w: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 xml:space="preserve">(Signature of Authorized Representative </w:t>
      </w: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 xml:space="preserve">(Typed Name of Authorized Representative) </w:t>
      </w: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 xml:space="preserve">(Title) </w:t>
      </w: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(Date)</w:t>
      </w: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2405E2" w:rsidRDefault="002405E2" w:rsidP="00A274EC">
      <w:pPr>
        <w:rPr>
          <w:rFonts w:ascii="Tahoma" w:hAnsi="Tahoma" w:cs="Tahoma"/>
        </w:rPr>
      </w:pPr>
    </w:p>
    <w:p w:rsidR="009751DE" w:rsidRPr="00FC2829" w:rsidRDefault="00CC5FF3" w:rsidP="00A274EC">
      <w:pPr>
        <w:rPr>
          <w:rFonts w:ascii="Tahoma" w:hAnsi="Tahoma" w:cs="Tahoma"/>
          <w:b/>
          <w:sz w:val="28"/>
          <w:szCs w:val="28"/>
        </w:rPr>
      </w:pPr>
      <w:r w:rsidRPr="00FC2829">
        <w:rPr>
          <w:rFonts w:ascii="Tahoma" w:hAnsi="Tahoma" w:cs="Tahoma"/>
          <w:b/>
          <w:sz w:val="28"/>
          <w:szCs w:val="28"/>
        </w:rPr>
        <w:t>APPENDIX A:</w:t>
      </w:r>
      <w:r w:rsidR="0022151E">
        <w:rPr>
          <w:rFonts w:ascii="Tahoma" w:hAnsi="Tahoma" w:cs="Tahoma"/>
          <w:b/>
          <w:sz w:val="28"/>
          <w:szCs w:val="28"/>
        </w:rPr>
        <w:t xml:space="preserve"> </w:t>
      </w:r>
      <w:r w:rsidR="008C2E95">
        <w:rPr>
          <w:rFonts w:ascii="Tahoma" w:hAnsi="Tahoma" w:cs="Tahoma"/>
          <w:b/>
          <w:sz w:val="28"/>
          <w:szCs w:val="28"/>
        </w:rPr>
        <w:t xml:space="preserve">GROUND FLOOR </w:t>
      </w:r>
      <w:r w:rsidR="002158E5">
        <w:rPr>
          <w:rFonts w:ascii="Tahoma" w:hAnsi="Tahoma" w:cs="Tahoma"/>
          <w:b/>
          <w:sz w:val="28"/>
          <w:szCs w:val="28"/>
        </w:rPr>
        <w:t>THREE TO FIVE YEAR OLD</w:t>
      </w:r>
      <w:r w:rsidR="00BB36AD">
        <w:rPr>
          <w:rFonts w:ascii="Tahoma" w:hAnsi="Tahoma" w:cs="Tahoma"/>
          <w:b/>
          <w:sz w:val="28"/>
          <w:szCs w:val="28"/>
        </w:rPr>
        <w:t xml:space="preserve"> </w:t>
      </w:r>
      <w:r w:rsidR="002158E5">
        <w:rPr>
          <w:rFonts w:ascii="Tahoma" w:hAnsi="Tahoma" w:cs="Tahoma"/>
          <w:b/>
          <w:sz w:val="28"/>
          <w:szCs w:val="28"/>
        </w:rPr>
        <w:t xml:space="preserve">HEAD START </w:t>
      </w:r>
      <w:r w:rsidR="00BB36AD">
        <w:rPr>
          <w:rFonts w:ascii="Tahoma" w:hAnsi="Tahoma" w:cs="Tahoma"/>
          <w:b/>
          <w:sz w:val="28"/>
          <w:szCs w:val="28"/>
        </w:rPr>
        <w:t>PLAYGROUND</w:t>
      </w:r>
      <w:r w:rsidR="009751DE">
        <w:rPr>
          <w:rFonts w:ascii="Tahoma" w:hAnsi="Tahoma" w:cs="Tahoma"/>
          <w:b/>
          <w:sz w:val="28"/>
          <w:szCs w:val="28"/>
        </w:rPr>
        <w:t xml:space="preserve"> ATTRIBUTES</w:t>
      </w:r>
    </w:p>
    <w:p w:rsidR="00A274EC" w:rsidRPr="00FC2829" w:rsidRDefault="00A274EC" w:rsidP="00A274EC">
      <w:pPr>
        <w:rPr>
          <w:rFonts w:ascii="Tahoma" w:hAnsi="Tahoma" w:cs="Tahoma"/>
        </w:rPr>
      </w:pPr>
    </w:p>
    <w:p w:rsidR="00ED704A" w:rsidRDefault="00ED704A" w:rsidP="00A274EC">
      <w:pPr>
        <w:rPr>
          <w:rFonts w:ascii="Tahoma" w:hAnsi="Tahoma" w:cs="Tahoma"/>
        </w:rPr>
      </w:pPr>
      <w:r>
        <w:rPr>
          <w:rFonts w:ascii="Tahoma" w:hAnsi="Tahoma" w:cs="Tahoma"/>
        </w:rPr>
        <w:t xml:space="preserve">The </w:t>
      </w:r>
      <w:r w:rsidR="00BB36AD">
        <w:rPr>
          <w:rFonts w:ascii="Tahoma" w:hAnsi="Tahoma" w:cs="Tahoma"/>
        </w:rPr>
        <w:t xml:space="preserve">Ground Floor Head Start Playground is approximately </w:t>
      </w:r>
      <w:r w:rsidR="00CB4469">
        <w:rPr>
          <w:rFonts w:ascii="Tahoma" w:hAnsi="Tahoma" w:cs="Tahoma"/>
        </w:rPr>
        <w:t>2,700</w:t>
      </w:r>
      <w:r w:rsidR="00BB36AD">
        <w:rPr>
          <w:rFonts w:ascii="Tahoma" w:hAnsi="Tahoma" w:cs="Tahoma"/>
        </w:rPr>
        <w:t xml:space="preserve"> square feet, designed to allow 30 to </w:t>
      </w:r>
      <w:r w:rsidR="00CB4469">
        <w:rPr>
          <w:rFonts w:ascii="Tahoma" w:hAnsi="Tahoma" w:cs="Tahoma"/>
        </w:rPr>
        <w:t>35</w:t>
      </w:r>
      <w:r w:rsidR="00BB36AD">
        <w:rPr>
          <w:rFonts w:ascii="Tahoma" w:hAnsi="Tahoma" w:cs="Tahoma"/>
        </w:rPr>
        <w:t xml:space="preserve"> children engage in educational outdoor activity.  The playground will be the outdoor classroom for 17 Head Start classrooms throughout the week, with two classrooms at a time using the playground.</w:t>
      </w:r>
    </w:p>
    <w:p w:rsidR="00BB36AD" w:rsidRDefault="00BB36AD" w:rsidP="00A274EC">
      <w:pPr>
        <w:rPr>
          <w:rFonts w:ascii="Tahoma" w:hAnsi="Tahoma" w:cs="Tahoma"/>
        </w:rPr>
      </w:pPr>
    </w:p>
    <w:p w:rsidR="00BB36AD" w:rsidRDefault="00BB36AD" w:rsidP="00A274EC">
      <w:pPr>
        <w:rPr>
          <w:rFonts w:ascii="Tahoma" w:hAnsi="Tahoma" w:cs="Tahoma"/>
        </w:rPr>
      </w:pPr>
      <w:r>
        <w:rPr>
          <w:rFonts w:ascii="Tahoma" w:hAnsi="Tahoma" w:cs="Tahoma"/>
        </w:rPr>
        <w:t>Gateway Head Start has already purchased the following equipment:</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pStyle w:val="ListParagraph"/>
        <w:numPr>
          <w:ilvl w:val="0"/>
          <w:numId w:val="19"/>
        </w:numPr>
        <w:rPr>
          <w:rFonts w:ascii="Tahoma" w:hAnsi="Tahoma" w:cs="Tahoma"/>
        </w:rPr>
      </w:pPr>
      <w:r>
        <w:rPr>
          <w:rFonts w:ascii="Tahoma" w:hAnsi="Tahoma" w:cs="Tahoma"/>
        </w:rPr>
        <w:t xml:space="preserve"> </w:t>
      </w:r>
    </w:p>
    <w:p w:rsidR="00BB36AD" w:rsidRDefault="00BB36AD" w:rsidP="00BB36AD">
      <w:pPr>
        <w:rPr>
          <w:rFonts w:ascii="Tahoma" w:hAnsi="Tahoma" w:cs="Tahoma"/>
        </w:rPr>
      </w:pPr>
    </w:p>
    <w:p w:rsidR="00BB36AD" w:rsidRDefault="00BB36AD" w:rsidP="002158E5">
      <w:pPr>
        <w:jc w:val="both"/>
        <w:rPr>
          <w:rFonts w:ascii="Tahoma" w:hAnsi="Tahoma" w:cs="Tahoma"/>
          <w:i/>
        </w:rPr>
      </w:pPr>
      <w:r>
        <w:rPr>
          <w:rFonts w:ascii="Tahoma" w:hAnsi="Tahoma" w:cs="Tahoma"/>
        </w:rPr>
        <w:t xml:space="preserve">Gateway is requesting a schematic design demonstrating the installation of the above equipment in compliance with the </w:t>
      </w:r>
      <w:r>
        <w:rPr>
          <w:rFonts w:ascii="Tahoma" w:hAnsi="Tahoma" w:cs="Tahoma"/>
          <w:i/>
        </w:rPr>
        <w:t>Handbook for Public Playground Safety of the United States Consumer Product Safety Commission.</w:t>
      </w:r>
      <w:r w:rsidR="007873C4">
        <w:rPr>
          <w:rFonts w:ascii="Tahoma" w:hAnsi="Tahoma" w:cs="Tahoma"/>
          <w:i/>
        </w:rPr>
        <w:t xml:space="preserve">  </w:t>
      </w:r>
    </w:p>
    <w:p w:rsidR="007873C4" w:rsidRDefault="007873C4" w:rsidP="002158E5">
      <w:pPr>
        <w:jc w:val="both"/>
        <w:rPr>
          <w:rFonts w:ascii="Tahoma" w:hAnsi="Tahoma" w:cs="Tahoma"/>
          <w:i/>
        </w:rPr>
      </w:pPr>
    </w:p>
    <w:p w:rsidR="007873C4" w:rsidRDefault="007873C4" w:rsidP="002158E5">
      <w:pPr>
        <w:jc w:val="both"/>
        <w:rPr>
          <w:rFonts w:ascii="Tahoma" w:hAnsi="Tahoma" w:cs="Tahoma"/>
        </w:rPr>
      </w:pPr>
      <w:r>
        <w:rPr>
          <w:rFonts w:ascii="Tahoma" w:hAnsi="Tahoma" w:cs="Tahoma"/>
        </w:rPr>
        <w:t xml:space="preserve">In addition, the playground design should take into account child play and movement on the playground.  The surface of the playground should include pour-in-place surfacing as well as other materials including natural </w:t>
      </w:r>
      <w:r w:rsidR="002158E5">
        <w:rPr>
          <w:rFonts w:ascii="Tahoma" w:hAnsi="Tahoma" w:cs="Tahoma"/>
        </w:rPr>
        <w:t>elements</w:t>
      </w:r>
      <w:r>
        <w:rPr>
          <w:rFonts w:ascii="Tahoma" w:hAnsi="Tahoma" w:cs="Tahoma"/>
        </w:rPr>
        <w:t>.  The playground surface should have various textures and designs to promote pretend play and nature exploration.</w:t>
      </w:r>
    </w:p>
    <w:p w:rsidR="007873C4" w:rsidRDefault="007873C4" w:rsidP="002158E5">
      <w:pPr>
        <w:jc w:val="both"/>
        <w:rPr>
          <w:rFonts w:ascii="Tahoma" w:hAnsi="Tahoma" w:cs="Tahoma"/>
        </w:rPr>
      </w:pPr>
    </w:p>
    <w:p w:rsidR="008C2E95" w:rsidRDefault="007873C4" w:rsidP="002158E5">
      <w:pPr>
        <w:jc w:val="both"/>
        <w:rPr>
          <w:rFonts w:ascii="Tahoma" w:hAnsi="Tahoma" w:cs="Tahoma"/>
        </w:rPr>
      </w:pPr>
      <w:r>
        <w:rPr>
          <w:rFonts w:ascii="Tahoma" w:hAnsi="Tahoma" w:cs="Tahoma"/>
        </w:rPr>
        <w:t xml:space="preserve">Gateway believes that outdoor classrooms should include opportunities for development </w:t>
      </w:r>
      <w:r w:rsidR="00890864">
        <w:rPr>
          <w:rFonts w:ascii="Tahoma" w:hAnsi="Tahoma" w:cs="Tahoma"/>
        </w:rPr>
        <w:t>in the following domain</w:t>
      </w:r>
      <w:r>
        <w:rPr>
          <w:rFonts w:ascii="Tahoma" w:hAnsi="Tahoma" w:cs="Tahoma"/>
        </w:rPr>
        <w:t xml:space="preserve">s:  </w:t>
      </w:r>
      <w:r w:rsidR="002158E5">
        <w:rPr>
          <w:rFonts w:ascii="Tahoma" w:hAnsi="Tahoma" w:cs="Tahoma"/>
        </w:rPr>
        <w:t>Physical Development</w:t>
      </w:r>
      <w:r w:rsidR="00890864">
        <w:rPr>
          <w:rFonts w:ascii="Tahoma" w:hAnsi="Tahoma" w:cs="Tahoma"/>
        </w:rPr>
        <w:t xml:space="preserve">, </w:t>
      </w:r>
      <w:r w:rsidR="00890864" w:rsidRPr="00890864">
        <w:rPr>
          <w:rFonts w:ascii="Tahoma" w:hAnsi="Tahoma" w:cs="Tahoma"/>
        </w:rPr>
        <w:t>Social</w:t>
      </w:r>
      <w:r w:rsidR="002158E5">
        <w:rPr>
          <w:rFonts w:ascii="Tahoma" w:hAnsi="Tahoma" w:cs="Tahoma"/>
        </w:rPr>
        <w:t>-e</w:t>
      </w:r>
      <w:r w:rsidR="00890864" w:rsidRPr="00890864">
        <w:rPr>
          <w:rFonts w:ascii="Tahoma" w:hAnsi="Tahoma" w:cs="Tahoma"/>
        </w:rPr>
        <w:t>motional Development</w:t>
      </w:r>
      <w:r w:rsidR="00890864">
        <w:rPr>
          <w:rFonts w:ascii="Tahoma" w:hAnsi="Tahoma" w:cs="Tahoma"/>
        </w:rPr>
        <w:t xml:space="preserve">, </w:t>
      </w:r>
      <w:r w:rsidR="00890864" w:rsidRPr="00890864">
        <w:rPr>
          <w:rFonts w:ascii="Tahoma" w:hAnsi="Tahoma" w:cs="Tahoma"/>
        </w:rPr>
        <w:t>Approaches to Learning</w:t>
      </w:r>
      <w:r w:rsidR="00890864">
        <w:rPr>
          <w:rFonts w:ascii="Tahoma" w:hAnsi="Tahoma" w:cs="Tahoma"/>
        </w:rPr>
        <w:t xml:space="preserve">, </w:t>
      </w:r>
      <w:r w:rsidR="00890864" w:rsidRPr="00890864">
        <w:rPr>
          <w:rFonts w:ascii="Tahoma" w:hAnsi="Tahoma" w:cs="Tahoma"/>
        </w:rPr>
        <w:t>Language Development</w:t>
      </w:r>
      <w:r w:rsidR="00890864">
        <w:rPr>
          <w:rFonts w:ascii="Tahoma" w:hAnsi="Tahoma" w:cs="Tahoma"/>
        </w:rPr>
        <w:t xml:space="preserve">, </w:t>
      </w:r>
      <w:r w:rsidR="00890864" w:rsidRPr="00890864">
        <w:rPr>
          <w:rFonts w:ascii="Tahoma" w:hAnsi="Tahoma" w:cs="Tahoma"/>
        </w:rPr>
        <w:t>Literacy</w:t>
      </w:r>
      <w:r w:rsidR="00890864">
        <w:rPr>
          <w:rFonts w:ascii="Tahoma" w:hAnsi="Tahoma" w:cs="Tahoma"/>
        </w:rPr>
        <w:t>, M</w:t>
      </w:r>
      <w:r w:rsidR="00890864" w:rsidRPr="00890864">
        <w:rPr>
          <w:rFonts w:ascii="Tahoma" w:hAnsi="Tahoma" w:cs="Tahoma"/>
        </w:rPr>
        <w:t>athematics</w:t>
      </w:r>
      <w:r w:rsidR="00890864">
        <w:rPr>
          <w:rFonts w:ascii="Tahoma" w:hAnsi="Tahoma" w:cs="Tahoma"/>
        </w:rPr>
        <w:t xml:space="preserve">, </w:t>
      </w:r>
      <w:r w:rsidR="00890864" w:rsidRPr="00890864">
        <w:rPr>
          <w:rFonts w:ascii="Tahoma" w:hAnsi="Tahoma" w:cs="Tahoma"/>
        </w:rPr>
        <w:t>Science</w:t>
      </w:r>
      <w:r w:rsidR="00890864">
        <w:rPr>
          <w:rFonts w:ascii="Tahoma" w:hAnsi="Tahoma" w:cs="Tahoma"/>
        </w:rPr>
        <w:t xml:space="preserve">, Creative Arts Expression, </w:t>
      </w:r>
      <w:r w:rsidR="00890864" w:rsidRPr="00890864">
        <w:rPr>
          <w:rFonts w:ascii="Tahoma" w:hAnsi="Tahoma" w:cs="Tahoma"/>
        </w:rPr>
        <w:t xml:space="preserve">Logic </w:t>
      </w:r>
      <w:r w:rsidR="002158E5">
        <w:rPr>
          <w:rFonts w:ascii="Tahoma" w:hAnsi="Tahoma" w:cs="Tahoma"/>
        </w:rPr>
        <w:t>and R</w:t>
      </w:r>
      <w:r w:rsidR="00890864" w:rsidRPr="00890864">
        <w:rPr>
          <w:rFonts w:ascii="Tahoma" w:hAnsi="Tahoma" w:cs="Tahoma"/>
        </w:rPr>
        <w:t>easoning</w:t>
      </w:r>
      <w:r w:rsidR="00890864">
        <w:rPr>
          <w:rFonts w:ascii="Tahoma" w:hAnsi="Tahoma" w:cs="Tahoma"/>
        </w:rPr>
        <w:t xml:space="preserve">, </w:t>
      </w:r>
      <w:r w:rsidR="00890864" w:rsidRPr="00890864">
        <w:rPr>
          <w:rFonts w:ascii="Tahoma" w:hAnsi="Tahoma" w:cs="Tahoma"/>
        </w:rPr>
        <w:t>Social Studies</w:t>
      </w:r>
      <w:r w:rsidR="00890864">
        <w:rPr>
          <w:rFonts w:ascii="Tahoma" w:hAnsi="Tahoma" w:cs="Tahoma"/>
        </w:rPr>
        <w:t xml:space="preserve">.  </w:t>
      </w:r>
    </w:p>
    <w:p w:rsidR="002158E5" w:rsidRDefault="002158E5" w:rsidP="002158E5">
      <w:pPr>
        <w:jc w:val="both"/>
        <w:rPr>
          <w:rFonts w:ascii="Tahoma" w:hAnsi="Tahoma" w:cs="Tahoma"/>
        </w:rPr>
      </w:pPr>
    </w:p>
    <w:p w:rsidR="002158E5" w:rsidRDefault="002158E5" w:rsidP="002158E5">
      <w:pPr>
        <w:jc w:val="both"/>
        <w:rPr>
          <w:rFonts w:ascii="Tahoma" w:hAnsi="Tahoma" w:cs="Tahoma"/>
        </w:rPr>
      </w:pPr>
      <w:r>
        <w:rPr>
          <w:rFonts w:ascii="Tahoma" w:hAnsi="Tahoma" w:cs="Tahoma"/>
        </w:rPr>
        <w:t xml:space="preserve">The playground should be designed for children, and for how adults are engaged with the children throughout the playground.  The design should allow for play with various outdoor toys, such as balls, hoops, and riding toys, as well as for the use of different mediums such as paint, chalk, water, and sand.  </w:t>
      </w:r>
    </w:p>
    <w:p w:rsidR="002158E5" w:rsidRDefault="002158E5" w:rsidP="002158E5">
      <w:pPr>
        <w:jc w:val="both"/>
        <w:rPr>
          <w:rFonts w:ascii="Tahoma" w:hAnsi="Tahoma" w:cs="Tahoma"/>
        </w:rPr>
      </w:pPr>
    </w:p>
    <w:p w:rsidR="002158E5" w:rsidRPr="00890864" w:rsidRDefault="002158E5" w:rsidP="002158E5">
      <w:pPr>
        <w:jc w:val="both"/>
        <w:rPr>
          <w:rFonts w:ascii="Tahoma" w:hAnsi="Tahoma" w:cs="Tahoma"/>
        </w:rPr>
      </w:pPr>
    </w:p>
    <w:p w:rsidR="008C2E95" w:rsidRDefault="008C2E95" w:rsidP="00A274EC">
      <w:pPr>
        <w:rPr>
          <w:rFonts w:ascii="Tahoma" w:hAnsi="Tahoma" w:cs="Tahoma"/>
        </w:rPr>
      </w:pPr>
    </w:p>
    <w:p w:rsidR="008C2E95" w:rsidRDefault="008C2E95" w:rsidP="008C2E95">
      <w:r>
        <w:br w:type="page"/>
      </w:r>
    </w:p>
    <w:p w:rsidR="00A274EC" w:rsidRPr="00FC2829" w:rsidRDefault="00D91E81" w:rsidP="00A274EC">
      <w:pPr>
        <w:rPr>
          <w:rFonts w:ascii="Tahoma" w:hAnsi="Tahoma" w:cs="Tahoma"/>
          <w:b/>
          <w:sz w:val="28"/>
          <w:szCs w:val="28"/>
        </w:rPr>
      </w:pPr>
      <w:r w:rsidRPr="00FC2829">
        <w:rPr>
          <w:rFonts w:ascii="Tahoma" w:hAnsi="Tahoma" w:cs="Tahoma"/>
          <w:b/>
          <w:sz w:val="28"/>
          <w:szCs w:val="28"/>
        </w:rPr>
        <w:t xml:space="preserve">APPENDIX B: </w:t>
      </w:r>
      <w:r w:rsidR="008C2E95">
        <w:rPr>
          <w:rFonts w:ascii="Tahoma" w:hAnsi="Tahoma" w:cs="Tahoma"/>
          <w:b/>
          <w:sz w:val="28"/>
          <w:szCs w:val="28"/>
        </w:rPr>
        <w:t xml:space="preserve">GROUND FLOOR </w:t>
      </w:r>
      <w:r w:rsidR="002158E5">
        <w:rPr>
          <w:rFonts w:ascii="Tahoma" w:hAnsi="Tahoma" w:cs="Tahoma"/>
          <w:b/>
          <w:sz w:val="28"/>
          <w:szCs w:val="28"/>
        </w:rPr>
        <w:t>INFANT-TODDLER EARLY HEAD START PLAYGROUND</w:t>
      </w:r>
      <w:r w:rsidR="009751DE">
        <w:rPr>
          <w:rFonts w:ascii="Tahoma" w:hAnsi="Tahoma" w:cs="Tahoma"/>
          <w:b/>
          <w:sz w:val="28"/>
          <w:szCs w:val="28"/>
        </w:rPr>
        <w:t xml:space="preserve"> ATTRIBUTES</w:t>
      </w:r>
    </w:p>
    <w:p w:rsidR="002158E5" w:rsidRDefault="002158E5" w:rsidP="002158E5">
      <w:pPr>
        <w:rPr>
          <w:rFonts w:ascii="Tahoma" w:hAnsi="Tahoma" w:cs="Tahoma"/>
        </w:rPr>
      </w:pPr>
    </w:p>
    <w:p w:rsidR="002158E5" w:rsidRDefault="002158E5" w:rsidP="002158E5">
      <w:pPr>
        <w:rPr>
          <w:rFonts w:ascii="Tahoma" w:hAnsi="Tahoma" w:cs="Tahoma"/>
        </w:rPr>
      </w:pPr>
      <w:r>
        <w:rPr>
          <w:rFonts w:ascii="Tahoma" w:hAnsi="Tahoma" w:cs="Tahoma"/>
        </w:rPr>
        <w:t xml:space="preserve">The Ground Floor Early Head Start Playground is approximately </w:t>
      </w:r>
      <w:r w:rsidR="00CB4469">
        <w:rPr>
          <w:rFonts w:ascii="Tahoma" w:hAnsi="Tahoma" w:cs="Tahoma"/>
        </w:rPr>
        <w:t>600</w:t>
      </w:r>
      <w:r>
        <w:rPr>
          <w:rFonts w:ascii="Tahoma" w:hAnsi="Tahoma" w:cs="Tahoma"/>
        </w:rPr>
        <w:t xml:space="preserve"> square feet, designed to allow </w:t>
      </w:r>
      <w:r w:rsidR="009751DE">
        <w:rPr>
          <w:rFonts w:ascii="Tahoma" w:hAnsi="Tahoma" w:cs="Tahoma"/>
        </w:rPr>
        <w:t>8</w:t>
      </w:r>
      <w:r>
        <w:rPr>
          <w:rFonts w:ascii="Tahoma" w:hAnsi="Tahoma" w:cs="Tahoma"/>
        </w:rPr>
        <w:t xml:space="preserve"> children engage in educational outdoor activity.  The playground will be the outdoor classroom for </w:t>
      </w:r>
      <w:r w:rsidR="0086164A">
        <w:rPr>
          <w:rFonts w:ascii="Tahoma" w:hAnsi="Tahoma" w:cs="Tahoma"/>
        </w:rPr>
        <w:t xml:space="preserve">3 Early </w:t>
      </w:r>
      <w:r>
        <w:rPr>
          <w:rFonts w:ascii="Tahoma" w:hAnsi="Tahoma" w:cs="Tahoma"/>
        </w:rPr>
        <w:t xml:space="preserve">Head Start classrooms throughout the week, with </w:t>
      </w:r>
      <w:r w:rsidR="009751DE">
        <w:rPr>
          <w:rFonts w:ascii="Tahoma" w:hAnsi="Tahoma" w:cs="Tahoma"/>
        </w:rPr>
        <w:t>one</w:t>
      </w:r>
      <w:r>
        <w:rPr>
          <w:rFonts w:ascii="Tahoma" w:hAnsi="Tahoma" w:cs="Tahoma"/>
        </w:rPr>
        <w:t xml:space="preserve"> classroom at a time using the playground.</w:t>
      </w:r>
    </w:p>
    <w:p w:rsidR="002158E5" w:rsidRDefault="002158E5" w:rsidP="002158E5">
      <w:pPr>
        <w:rPr>
          <w:rFonts w:ascii="Tahoma" w:hAnsi="Tahoma" w:cs="Tahoma"/>
        </w:rPr>
      </w:pPr>
    </w:p>
    <w:p w:rsidR="002158E5" w:rsidRDefault="002158E5" w:rsidP="002158E5">
      <w:pPr>
        <w:rPr>
          <w:rFonts w:ascii="Tahoma" w:hAnsi="Tahoma" w:cs="Tahoma"/>
        </w:rPr>
      </w:pPr>
      <w:r>
        <w:rPr>
          <w:rFonts w:ascii="Tahoma" w:hAnsi="Tahoma" w:cs="Tahoma"/>
        </w:rPr>
        <w:t xml:space="preserve">Gateway </w:t>
      </w:r>
      <w:r w:rsidR="0086164A">
        <w:rPr>
          <w:rFonts w:ascii="Tahoma" w:hAnsi="Tahoma" w:cs="Tahoma"/>
        </w:rPr>
        <w:t xml:space="preserve">Early </w:t>
      </w:r>
      <w:r>
        <w:rPr>
          <w:rFonts w:ascii="Tahoma" w:hAnsi="Tahoma" w:cs="Tahoma"/>
        </w:rPr>
        <w:t>Head Start has already purchased the following equipment:</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pStyle w:val="ListParagraph"/>
        <w:numPr>
          <w:ilvl w:val="0"/>
          <w:numId w:val="22"/>
        </w:numPr>
        <w:rPr>
          <w:rFonts w:ascii="Tahoma" w:hAnsi="Tahoma" w:cs="Tahoma"/>
        </w:rPr>
      </w:pPr>
      <w:r>
        <w:rPr>
          <w:rFonts w:ascii="Tahoma" w:hAnsi="Tahoma" w:cs="Tahoma"/>
        </w:rPr>
        <w:t xml:space="preserve"> </w:t>
      </w:r>
    </w:p>
    <w:p w:rsidR="002158E5" w:rsidRDefault="002158E5" w:rsidP="002158E5">
      <w:pPr>
        <w:rPr>
          <w:rFonts w:ascii="Tahoma" w:hAnsi="Tahoma" w:cs="Tahoma"/>
        </w:rPr>
      </w:pPr>
    </w:p>
    <w:p w:rsidR="002158E5" w:rsidRDefault="002158E5" w:rsidP="002158E5">
      <w:pPr>
        <w:jc w:val="both"/>
        <w:rPr>
          <w:rFonts w:ascii="Tahoma" w:hAnsi="Tahoma" w:cs="Tahoma"/>
          <w:i/>
        </w:rPr>
      </w:pPr>
      <w:r>
        <w:rPr>
          <w:rFonts w:ascii="Tahoma" w:hAnsi="Tahoma" w:cs="Tahoma"/>
        </w:rPr>
        <w:t xml:space="preserve">Gateway is requesting a schematic design demonstrating the installation of the above equipment in compliance with the </w:t>
      </w:r>
      <w:r>
        <w:rPr>
          <w:rFonts w:ascii="Tahoma" w:hAnsi="Tahoma" w:cs="Tahoma"/>
          <w:i/>
        </w:rPr>
        <w:t>Handbook for Public Playground Safety of the United States Con</w:t>
      </w:r>
      <w:r w:rsidR="0086164A">
        <w:rPr>
          <w:rFonts w:ascii="Tahoma" w:hAnsi="Tahoma" w:cs="Tahoma"/>
          <w:i/>
        </w:rPr>
        <w:t xml:space="preserve">sumer Product Safety Commission, </w:t>
      </w:r>
      <w:r w:rsidR="0086164A">
        <w:rPr>
          <w:rFonts w:ascii="Tahoma" w:hAnsi="Tahoma" w:cs="Tahoma"/>
        </w:rPr>
        <w:t>specific to the needs of infants and toddlers</w:t>
      </w:r>
      <w:r>
        <w:rPr>
          <w:rFonts w:ascii="Tahoma" w:hAnsi="Tahoma" w:cs="Tahoma"/>
          <w:i/>
        </w:rPr>
        <w:t xml:space="preserve"> </w:t>
      </w:r>
    </w:p>
    <w:p w:rsidR="002158E5" w:rsidRDefault="002158E5" w:rsidP="002158E5">
      <w:pPr>
        <w:jc w:val="both"/>
        <w:rPr>
          <w:rFonts w:ascii="Tahoma" w:hAnsi="Tahoma" w:cs="Tahoma"/>
          <w:i/>
        </w:rPr>
      </w:pPr>
    </w:p>
    <w:p w:rsidR="002158E5" w:rsidRDefault="002158E5" w:rsidP="002158E5">
      <w:pPr>
        <w:jc w:val="both"/>
        <w:rPr>
          <w:rFonts w:ascii="Tahoma" w:hAnsi="Tahoma" w:cs="Tahoma"/>
        </w:rPr>
      </w:pPr>
      <w:r>
        <w:rPr>
          <w:rFonts w:ascii="Tahoma" w:hAnsi="Tahoma" w:cs="Tahoma"/>
        </w:rPr>
        <w:t>In addition, the playground design should take into account child play and movement on the playground.  The surface of the playground should include pour-in-place surfacing as well as other materials including natural elements.  The playground surface should have various textures and designs to promote pretend play and nature exploration.</w:t>
      </w:r>
      <w:r w:rsidR="0086164A">
        <w:rPr>
          <w:rFonts w:ascii="Tahoma" w:hAnsi="Tahoma" w:cs="Tahoma"/>
        </w:rPr>
        <w:t xml:space="preserve">  Playground surface may not include any loose materials that pose </w:t>
      </w:r>
      <w:r w:rsidR="00085C1C">
        <w:rPr>
          <w:rFonts w:ascii="Tahoma" w:hAnsi="Tahoma" w:cs="Tahoma"/>
        </w:rPr>
        <w:t xml:space="preserve">a </w:t>
      </w:r>
      <w:r w:rsidR="0086164A">
        <w:rPr>
          <w:rFonts w:ascii="Tahoma" w:hAnsi="Tahoma" w:cs="Tahoma"/>
        </w:rPr>
        <w:t>choking h</w:t>
      </w:r>
      <w:r w:rsidR="00085C1C">
        <w:rPr>
          <w:rFonts w:ascii="Tahoma" w:hAnsi="Tahoma" w:cs="Tahoma"/>
        </w:rPr>
        <w:t>azard</w:t>
      </w:r>
      <w:r w:rsidR="0086164A">
        <w:rPr>
          <w:rFonts w:ascii="Tahoma" w:hAnsi="Tahoma" w:cs="Tahoma"/>
        </w:rPr>
        <w:t>.</w:t>
      </w:r>
    </w:p>
    <w:p w:rsidR="002158E5" w:rsidRDefault="002158E5" w:rsidP="002158E5">
      <w:pPr>
        <w:jc w:val="both"/>
        <w:rPr>
          <w:rFonts w:ascii="Tahoma" w:hAnsi="Tahoma" w:cs="Tahoma"/>
        </w:rPr>
      </w:pPr>
    </w:p>
    <w:p w:rsidR="002158E5" w:rsidRDefault="002158E5" w:rsidP="002158E5">
      <w:pPr>
        <w:jc w:val="both"/>
        <w:rPr>
          <w:rFonts w:ascii="Tahoma" w:hAnsi="Tahoma" w:cs="Tahoma"/>
        </w:rPr>
      </w:pPr>
      <w:r>
        <w:rPr>
          <w:rFonts w:ascii="Tahoma" w:hAnsi="Tahoma" w:cs="Tahoma"/>
        </w:rPr>
        <w:t xml:space="preserve">Gateway believes that outdoor classrooms should include </w:t>
      </w:r>
      <w:r w:rsidRPr="0086164A">
        <w:rPr>
          <w:rFonts w:ascii="Tahoma" w:hAnsi="Tahoma" w:cs="Tahoma"/>
        </w:rPr>
        <w:t xml:space="preserve">opportunities for development </w:t>
      </w:r>
      <w:r w:rsidR="0086164A" w:rsidRPr="0086164A">
        <w:rPr>
          <w:rFonts w:ascii="Tahoma" w:hAnsi="Tahoma" w:cs="Tahoma"/>
        </w:rPr>
        <w:t>of infants and toddlers with a focus on the following:  physical, social, emotional, cognitive, and language</w:t>
      </w:r>
      <w:r w:rsidR="0086164A">
        <w:rPr>
          <w:rFonts w:ascii="Tahoma" w:hAnsi="Tahoma" w:cs="Tahoma"/>
        </w:rPr>
        <w:t xml:space="preserve">.  </w:t>
      </w:r>
    </w:p>
    <w:p w:rsidR="002158E5" w:rsidRDefault="002158E5" w:rsidP="002158E5">
      <w:pPr>
        <w:jc w:val="both"/>
        <w:rPr>
          <w:rFonts w:ascii="Tahoma" w:hAnsi="Tahoma" w:cs="Tahoma"/>
        </w:rPr>
      </w:pPr>
    </w:p>
    <w:p w:rsidR="002158E5" w:rsidRDefault="002158E5" w:rsidP="002158E5">
      <w:pPr>
        <w:jc w:val="both"/>
        <w:rPr>
          <w:rFonts w:ascii="Tahoma" w:hAnsi="Tahoma" w:cs="Tahoma"/>
        </w:rPr>
      </w:pPr>
      <w:r>
        <w:rPr>
          <w:rFonts w:ascii="Tahoma" w:hAnsi="Tahoma" w:cs="Tahoma"/>
        </w:rPr>
        <w:t xml:space="preserve">The playground should be designed for </w:t>
      </w:r>
      <w:r w:rsidR="00085C1C">
        <w:rPr>
          <w:rFonts w:ascii="Tahoma" w:hAnsi="Tahoma" w:cs="Tahoma"/>
        </w:rPr>
        <w:t>infants and toddlers</w:t>
      </w:r>
      <w:r>
        <w:rPr>
          <w:rFonts w:ascii="Tahoma" w:hAnsi="Tahoma" w:cs="Tahoma"/>
        </w:rPr>
        <w:t xml:space="preserve">, and for how adults are engaged with the </w:t>
      </w:r>
      <w:r w:rsidR="0086164A">
        <w:rPr>
          <w:rFonts w:ascii="Tahoma" w:hAnsi="Tahoma" w:cs="Tahoma"/>
        </w:rPr>
        <w:t xml:space="preserve">infants and toddlers, </w:t>
      </w:r>
      <w:r>
        <w:rPr>
          <w:rFonts w:ascii="Tahoma" w:hAnsi="Tahoma" w:cs="Tahoma"/>
        </w:rPr>
        <w:t xml:space="preserve">throughout the playground. </w:t>
      </w:r>
      <w:r w:rsidR="00085C1C">
        <w:rPr>
          <w:rFonts w:ascii="Tahoma" w:hAnsi="Tahoma" w:cs="Tahoma"/>
        </w:rPr>
        <w:t xml:space="preserve"> In addition to adults engaging with children who are climbing and running, t</w:t>
      </w:r>
      <w:r>
        <w:rPr>
          <w:rFonts w:ascii="Tahoma" w:hAnsi="Tahoma" w:cs="Tahoma"/>
        </w:rPr>
        <w:t xml:space="preserve">he design should allow for </w:t>
      </w:r>
      <w:r w:rsidR="00085C1C">
        <w:rPr>
          <w:rFonts w:ascii="Tahoma" w:hAnsi="Tahoma" w:cs="Tahoma"/>
        </w:rPr>
        <w:t xml:space="preserve">adults to be on the ground with infants and toddlers, engaging in exploration of various materials </w:t>
      </w:r>
      <w:r>
        <w:rPr>
          <w:rFonts w:ascii="Tahoma" w:hAnsi="Tahoma" w:cs="Tahoma"/>
        </w:rPr>
        <w:t xml:space="preserve">such as balls, hoops, and riding toys, as well as </w:t>
      </w:r>
      <w:r w:rsidR="00085C1C">
        <w:rPr>
          <w:rFonts w:ascii="Tahoma" w:hAnsi="Tahoma" w:cs="Tahoma"/>
        </w:rPr>
        <w:t>materials that engage the five senses, including natural elements.</w:t>
      </w:r>
    </w:p>
    <w:p w:rsidR="002158E5" w:rsidRDefault="002158E5" w:rsidP="002158E5">
      <w:pPr>
        <w:jc w:val="both"/>
        <w:rPr>
          <w:rFonts w:ascii="Tahoma" w:hAnsi="Tahoma" w:cs="Tahoma"/>
        </w:rPr>
      </w:pPr>
    </w:p>
    <w:p w:rsidR="002158E5" w:rsidRPr="00890864" w:rsidRDefault="002158E5" w:rsidP="002158E5">
      <w:pPr>
        <w:jc w:val="both"/>
        <w:rPr>
          <w:rFonts w:ascii="Tahoma" w:hAnsi="Tahoma" w:cs="Tahoma"/>
        </w:rPr>
      </w:pPr>
    </w:p>
    <w:p w:rsidR="002158E5" w:rsidRDefault="002158E5" w:rsidP="002158E5">
      <w:pPr>
        <w:rPr>
          <w:rFonts w:ascii="Tahoma" w:hAnsi="Tahoma" w:cs="Tahoma"/>
        </w:rPr>
      </w:pPr>
    </w:p>
    <w:p w:rsidR="002158E5" w:rsidRDefault="002158E5" w:rsidP="002158E5">
      <w:r>
        <w:br w:type="page"/>
      </w:r>
    </w:p>
    <w:p w:rsidR="008C2E95" w:rsidRDefault="008C2E95">
      <w:pPr>
        <w:rPr>
          <w:rFonts w:ascii="Tahoma" w:hAnsi="Tahoma" w:cs="Tahoma"/>
        </w:rPr>
      </w:pPr>
    </w:p>
    <w:p w:rsidR="008C2E95" w:rsidRDefault="008C2E95" w:rsidP="008C2E95">
      <w:pPr>
        <w:rPr>
          <w:rFonts w:ascii="Tahoma" w:hAnsi="Tahoma" w:cs="Tahoma"/>
          <w:b/>
          <w:sz w:val="28"/>
          <w:szCs w:val="28"/>
        </w:rPr>
      </w:pPr>
      <w:r w:rsidRPr="00FC2829">
        <w:rPr>
          <w:rFonts w:ascii="Tahoma" w:hAnsi="Tahoma" w:cs="Tahoma"/>
          <w:b/>
          <w:sz w:val="28"/>
          <w:szCs w:val="28"/>
        </w:rPr>
        <w:t xml:space="preserve">APPENDIX </w:t>
      </w:r>
      <w:r>
        <w:rPr>
          <w:rFonts w:ascii="Tahoma" w:hAnsi="Tahoma" w:cs="Tahoma"/>
          <w:b/>
          <w:sz w:val="28"/>
          <w:szCs w:val="28"/>
        </w:rPr>
        <w:t>C</w:t>
      </w:r>
      <w:r w:rsidRPr="00FC2829">
        <w:rPr>
          <w:rFonts w:ascii="Tahoma" w:hAnsi="Tahoma" w:cs="Tahoma"/>
          <w:b/>
          <w:sz w:val="28"/>
          <w:szCs w:val="28"/>
        </w:rPr>
        <w:t xml:space="preserve">: </w:t>
      </w:r>
      <w:r>
        <w:rPr>
          <w:rFonts w:ascii="Tahoma" w:hAnsi="Tahoma" w:cs="Tahoma"/>
          <w:b/>
          <w:sz w:val="28"/>
          <w:szCs w:val="28"/>
        </w:rPr>
        <w:t xml:space="preserve">SECOND FLOOR </w:t>
      </w:r>
      <w:r w:rsidR="00085C1C">
        <w:rPr>
          <w:rFonts w:ascii="Tahoma" w:hAnsi="Tahoma" w:cs="Tahoma"/>
          <w:b/>
          <w:sz w:val="28"/>
          <w:szCs w:val="28"/>
        </w:rPr>
        <w:t>THREE TO FIVE YEAR OLD HEAD START PLAYGROUND</w:t>
      </w:r>
      <w:r w:rsidR="009751DE">
        <w:rPr>
          <w:rFonts w:ascii="Tahoma" w:hAnsi="Tahoma" w:cs="Tahoma"/>
          <w:b/>
          <w:sz w:val="28"/>
          <w:szCs w:val="28"/>
        </w:rPr>
        <w:t xml:space="preserve"> ATTRIBUTES</w:t>
      </w:r>
    </w:p>
    <w:p w:rsidR="00085C1C" w:rsidRDefault="00085C1C" w:rsidP="008C2E95">
      <w:pPr>
        <w:rPr>
          <w:rFonts w:ascii="Tahoma" w:hAnsi="Tahoma" w:cs="Tahoma"/>
          <w:b/>
          <w:sz w:val="28"/>
          <w:szCs w:val="28"/>
        </w:rPr>
      </w:pPr>
    </w:p>
    <w:p w:rsidR="00085C1C" w:rsidRDefault="00085C1C" w:rsidP="00085C1C">
      <w:pPr>
        <w:rPr>
          <w:rFonts w:ascii="Tahoma" w:hAnsi="Tahoma" w:cs="Tahoma"/>
        </w:rPr>
      </w:pPr>
      <w:r>
        <w:rPr>
          <w:rFonts w:ascii="Tahoma" w:hAnsi="Tahoma" w:cs="Tahoma"/>
        </w:rPr>
        <w:t xml:space="preserve">The Ground Floor Head Start Playground is approximately </w:t>
      </w:r>
      <w:r w:rsidR="00CB4469">
        <w:rPr>
          <w:rFonts w:ascii="Tahoma" w:hAnsi="Tahoma" w:cs="Tahoma"/>
        </w:rPr>
        <w:t>1,700</w:t>
      </w:r>
      <w:r>
        <w:rPr>
          <w:rFonts w:ascii="Tahoma" w:hAnsi="Tahoma" w:cs="Tahoma"/>
        </w:rPr>
        <w:t xml:space="preserve"> square feet, designed to allow 15 to 20 children engage in educational outdoor activity.  The playground will be an outdoor nature-based classroom for 17 Head Start classrooms throughout the week, with one classroom at a time using the playground.</w:t>
      </w:r>
    </w:p>
    <w:p w:rsidR="00085C1C" w:rsidRDefault="00085C1C" w:rsidP="00085C1C">
      <w:pPr>
        <w:rPr>
          <w:rFonts w:ascii="Tahoma" w:hAnsi="Tahoma" w:cs="Tahoma"/>
        </w:rPr>
      </w:pPr>
    </w:p>
    <w:p w:rsidR="00085C1C" w:rsidRDefault="00085C1C" w:rsidP="00085C1C">
      <w:pPr>
        <w:jc w:val="both"/>
        <w:rPr>
          <w:rFonts w:ascii="Tahoma" w:hAnsi="Tahoma" w:cs="Tahoma"/>
        </w:rPr>
      </w:pPr>
      <w:r>
        <w:rPr>
          <w:rFonts w:ascii="Tahoma" w:hAnsi="Tahoma" w:cs="Tahoma"/>
        </w:rPr>
        <w:t xml:space="preserve">Gateway is requesting a schematic design demonstrating the installation of equipment, materials, and elements in compliance with the </w:t>
      </w:r>
      <w:r>
        <w:rPr>
          <w:rFonts w:ascii="Tahoma" w:hAnsi="Tahoma" w:cs="Tahoma"/>
          <w:i/>
        </w:rPr>
        <w:t xml:space="preserve">Handbook for Public Playground Safety of the United States Consumer Product Safety Commission.  </w:t>
      </w:r>
      <w:r>
        <w:rPr>
          <w:rFonts w:ascii="Tahoma" w:hAnsi="Tahoma" w:cs="Tahoma"/>
        </w:rPr>
        <w:t>Some recommended equipment, materials, and elements are the following:</w:t>
      </w:r>
    </w:p>
    <w:p w:rsidR="009751DE" w:rsidRDefault="009751DE" w:rsidP="00085C1C">
      <w:pPr>
        <w:jc w:val="both"/>
        <w:rPr>
          <w:rFonts w:ascii="Tahoma" w:hAnsi="Tahoma" w:cs="Tahoma"/>
        </w:rPr>
      </w:pPr>
    </w:p>
    <w:p w:rsidR="006E6898" w:rsidRPr="009751DE" w:rsidRDefault="006E6898" w:rsidP="009751DE">
      <w:pPr>
        <w:pStyle w:val="ListParagraph"/>
        <w:numPr>
          <w:ilvl w:val="0"/>
          <w:numId w:val="26"/>
        </w:numPr>
        <w:jc w:val="both"/>
        <w:rPr>
          <w:rFonts w:ascii="Tahoma" w:hAnsi="Tahoma" w:cs="Tahoma"/>
        </w:rPr>
      </w:pPr>
      <w:r w:rsidRPr="009751DE">
        <w:rPr>
          <w:rFonts w:ascii="Tahoma" w:hAnsi="Tahoma" w:cs="Tahoma"/>
        </w:rPr>
        <w:t>Boxed plants, grasses and shrubs that are easily maintained in sea air</w:t>
      </w:r>
    </w:p>
    <w:p w:rsidR="006E6898" w:rsidRDefault="006E6898" w:rsidP="007D2CCC">
      <w:pPr>
        <w:pStyle w:val="ListParagraph"/>
        <w:numPr>
          <w:ilvl w:val="0"/>
          <w:numId w:val="26"/>
        </w:numPr>
        <w:autoSpaceDE w:val="0"/>
        <w:autoSpaceDN w:val="0"/>
        <w:adjustRightInd w:val="0"/>
        <w:jc w:val="both"/>
        <w:rPr>
          <w:rFonts w:ascii="Tahoma" w:hAnsi="Tahoma" w:cs="Tahoma"/>
        </w:rPr>
      </w:pPr>
      <w:r w:rsidRPr="006E6898">
        <w:rPr>
          <w:rFonts w:ascii="Tahoma" w:hAnsi="Tahoma" w:cs="Tahoma"/>
        </w:rPr>
        <w:t>Water and sand elements</w:t>
      </w:r>
    </w:p>
    <w:p w:rsidR="006E6898" w:rsidRDefault="006E6898" w:rsidP="00250C37">
      <w:pPr>
        <w:pStyle w:val="ListParagraph"/>
        <w:numPr>
          <w:ilvl w:val="0"/>
          <w:numId w:val="26"/>
        </w:numPr>
        <w:autoSpaceDE w:val="0"/>
        <w:autoSpaceDN w:val="0"/>
        <w:adjustRightInd w:val="0"/>
        <w:jc w:val="both"/>
        <w:rPr>
          <w:rFonts w:ascii="Tahoma" w:hAnsi="Tahoma" w:cs="Tahoma"/>
        </w:rPr>
      </w:pPr>
      <w:r w:rsidRPr="006E6898">
        <w:rPr>
          <w:rFonts w:ascii="Tahoma" w:hAnsi="Tahoma" w:cs="Tahoma"/>
        </w:rPr>
        <w:t>Areas for play with items such as trikes, wagons, wheelbarrows, balls, bags, jump ropes, buckets, shovels, sifters, bicycle tires, tubes, tubs, etc.</w:t>
      </w:r>
    </w:p>
    <w:p w:rsidR="006E6898" w:rsidRPr="006E6898" w:rsidRDefault="006E6898" w:rsidP="003F2A1E">
      <w:pPr>
        <w:pStyle w:val="ListParagraph"/>
        <w:numPr>
          <w:ilvl w:val="0"/>
          <w:numId w:val="26"/>
        </w:numPr>
        <w:autoSpaceDE w:val="0"/>
        <w:autoSpaceDN w:val="0"/>
        <w:adjustRightInd w:val="0"/>
        <w:jc w:val="both"/>
        <w:rPr>
          <w:rFonts w:ascii="Tahoma" w:hAnsi="Tahoma" w:cs="Tahoma"/>
        </w:rPr>
      </w:pPr>
      <w:r>
        <w:rPr>
          <w:rFonts w:ascii="Tahoma" w:hAnsi="Tahoma" w:cs="Tahoma"/>
        </w:rPr>
        <w:t>Climber with slide(s)</w:t>
      </w:r>
      <w:r w:rsidRPr="006E6898">
        <w:rPr>
          <w:rFonts w:ascii="Tahoma" w:hAnsi="Tahoma" w:cs="Tahoma"/>
        </w:rPr>
        <w:t xml:space="preserve"> </w:t>
      </w:r>
    </w:p>
    <w:p w:rsidR="006E6898" w:rsidRPr="006E6898" w:rsidRDefault="006E6898" w:rsidP="00F16788">
      <w:pPr>
        <w:pStyle w:val="ListParagraph"/>
        <w:numPr>
          <w:ilvl w:val="0"/>
          <w:numId w:val="26"/>
        </w:numPr>
        <w:autoSpaceDE w:val="0"/>
        <w:autoSpaceDN w:val="0"/>
        <w:adjustRightInd w:val="0"/>
        <w:rPr>
          <w:rFonts w:ascii="Tahoma" w:hAnsi="Tahoma" w:cs="Tahoma"/>
        </w:rPr>
      </w:pPr>
      <w:r w:rsidRPr="006E6898">
        <w:rPr>
          <w:rFonts w:ascii="Tahoma" w:hAnsi="Tahoma" w:cs="Tahoma"/>
        </w:rPr>
        <w:t>Boulders or other items to provide a more naturalistic environment</w:t>
      </w:r>
    </w:p>
    <w:p w:rsidR="006E6898" w:rsidRPr="006E6898" w:rsidRDefault="006E6898" w:rsidP="006E6898">
      <w:pPr>
        <w:pStyle w:val="ListParagraph"/>
        <w:numPr>
          <w:ilvl w:val="0"/>
          <w:numId w:val="26"/>
        </w:numPr>
        <w:autoSpaceDE w:val="0"/>
        <w:autoSpaceDN w:val="0"/>
        <w:adjustRightInd w:val="0"/>
        <w:rPr>
          <w:rFonts w:ascii="Tahoma" w:hAnsi="Tahoma" w:cs="Tahoma"/>
        </w:rPr>
      </w:pPr>
      <w:r>
        <w:rPr>
          <w:rFonts w:ascii="Tahoma" w:hAnsi="Tahoma" w:cs="Tahoma"/>
        </w:rPr>
        <w:t>O</w:t>
      </w:r>
      <w:r w:rsidRPr="006E6898">
        <w:rPr>
          <w:rFonts w:ascii="Tahoma" w:hAnsi="Tahoma" w:cs="Tahoma"/>
        </w:rPr>
        <w:t>utdoor art</w:t>
      </w:r>
      <w:r>
        <w:rPr>
          <w:rFonts w:ascii="Tahoma" w:hAnsi="Tahoma" w:cs="Tahoma"/>
        </w:rPr>
        <w:t xml:space="preserve"> space</w:t>
      </w:r>
    </w:p>
    <w:p w:rsidR="006E6898" w:rsidRPr="006E6898" w:rsidRDefault="006E6898" w:rsidP="006E6898">
      <w:pPr>
        <w:pStyle w:val="ListParagraph"/>
        <w:numPr>
          <w:ilvl w:val="0"/>
          <w:numId w:val="26"/>
        </w:numPr>
        <w:autoSpaceDE w:val="0"/>
        <w:autoSpaceDN w:val="0"/>
        <w:adjustRightInd w:val="0"/>
        <w:rPr>
          <w:rFonts w:ascii="Tahoma" w:hAnsi="Tahoma" w:cs="Tahoma"/>
        </w:rPr>
      </w:pPr>
      <w:r w:rsidRPr="006E6898">
        <w:rPr>
          <w:rFonts w:ascii="Tahoma" w:hAnsi="Tahoma" w:cs="Tahoma"/>
        </w:rPr>
        <w:t>Natural materials</w:t>
      </w:r>
    </w:p>
    <w:p w:rsidR="006E6898" w:rsidRPr="008737BA" w:rsidRDefault="006E6898" w:rsidP="00024A5C">
      <w:pPr>
        <w:pStyle w:val="ListParagraph"/>
        <w:numPr>
          <w:ilvl w:val="0"/>
          <w:numId w:val="26"/>
        </w:numPr>
        <w:autoSpaceDE w:val="0"/>
        <w:autoSpaceDN w:val="0"/>
        <w:adjustRightInd w:val="0"/>
        <w:rPr>
          <w:rFonts w:ascii="Tahoma" w:hAnsi="Tahoma" w:cs="Tahoma"/>
        </w:rPr>
      </w:pPr>
      <w:r w:rsidRPr="008737BA">
        <w:rPr>
          <w:rFonts w:ascii="Tahoma" w:hAnsi="Tahoma" w:cs="Tahoma"/>
        </w:rPr>
        <w:t>Construction Zone</w:t>
      </w:r>
      <w:r w:rsidR="008737BA">
        <w:rPr>
          <w:rFonts w:ascii="Tahoma" w:hAnsi="Tahoma" w:cs="Tahoma"/>
        </w:rPr>
        <w:t xml:space="preserve"> with materials such as</w:t>
      </w:r>
      <w:r w:rsidRPr="008737BA">
        <w:rPr>
          <w:rFonts w:ascii="Tahoma" w:hAnsi="Tahoma" w:cs="Tahoma"/>
        </w:rPr>
        <w:t xml:space="preserve"> blocks, crates</w:t>
      </w:r>
      <w:r w:rsidR="008737BA">
        <w:rPr>
          <w:rFonts w:ascii="Tahoma" w:hAnsi="Tahoma" w:cs="Tahoma"/>
        </w:rPr>
        <w:t>,</w:t>
      </w:r>
      <w:r w:rsidRPr="008737BA">
        <w:rPr>
          <w:rFonts w:ascii="Tahoma" w:hAnsi="Tahoma" w:cs="Tahoma"/>
        </w:rPr>
        <w:t xml:space="preserve"> planks,</w:t>
      </w:r>
      <w:r w:rsidR="008737BA">
        <w:rPr>
          <w:rFonts w:ascii="Tahoma" w:hAnsi="Tahoma" w:cs="Tahoma"/>
        </w:rPr>
        <w:t xml:space="preserve"> </w:t>
      </w:r>
      <w:r w:rsidRPr="008737BA">
        <w:rPr>
          <w:rFonts w:ascii="Tahoma" w:hAnsi="Tahoma" w:cs="Tahoma"/>
        </w:rPr>
        <w:t xml:space="preserve">rope, pulleys </w:t>
      </w:r>
    </w:p>
    <w:p w:rsidR="006E6898" w:rsidRPr="008737BA" w:rsidRDefault="008737BA" w:rsidP="001C30EF">
      <w:pPr>
        <w:pStyle w:val="ListParagraph"/>
        <w:numPr>
          <w:ilvl w:val="0"/>
          <w:numId w:val="26"/>
        </w:numPr>
        <w:autoSpaceDE w:val="0"/>
        <w:autoSpaceDN w:val="0"/>
        <w:adjustRightInd w:val="0"/>
        <w:rPr>
          <w:rFonts w:ascii="Tahoma" w:hAnsi="Tahoma" w:cs="Tahoma"/>
        </w:rPr>
      </w:pPr>
      <w:r w:rsidRPr="008737BA">
        <w:rPr>
          <w:rFonts w:ascii="Tahoma" w:hAnsi="Tahoma" w:cs="Tahoma"/>
        </w:rPr>
        <w:t>S</w:t>
      </w:r>
      <w:r w:rsidR="006E6898" w:rsidRPr="008737BA">
        <w:rPr>
          <w:rFonts w:ascii="Tahoma" w:hAnsi="Tahoma" w:cs="Tahoma"/>
        </w:rPr>
        <w:t>cience: magnifying glasses, measuring tape, jars, rain</w:t>
      </w:r>
      <w:r>
        <w:rPr>
          <w:rFonts w:ascii="Tahoma" w:hAnsi="Tahoma" w:cs="Tahoma"/>
        </w:rPr>
        <w:t xml:space="preserve"> </w:t>
      </w:r>
      <w:r w:rsidR="006E6898" w:rsidRPr="008737BA">
        <w:rPr>
          <w:rFonts w:ascii="Tahoma" w:hAnsi="Tahoma" w:cs="Tahoma"/>
        </w:rPr>
        <w:t>gauges, chemicals (food coloring, baking soda, paint)</w:t>
      </w:r>
    </w:p>
    <w:p w:rsidR="006E6898" w:rsidRPr="002405E2" w:rsidRDefault="006E6898" w:rsidP="002405E2">
      <w:pPr>
        <w:pStyle w:val="ListParagraph"/>
        <w:numPr>
          <w:ilvl w:val="0"/>
          <w:numId w:val="26"/>
        </w:numPr>
        <w:autoSpaceDE w:val="0"/>
        <w:autoSpaceDN w:val="0"/>
        <w:adjustRightInd w:val="0"/>
        <w:rPr>
          <w:rFonts w:ascii="Tahoma" w:hAnsi="Tahoma" w:cs="Tahoma"/>
        </w:rPr>
      </w:pPr>
      <w:r w:rsidRPr="006E6898">
        <w:rPr>
          <w:rFonts w:ascii="Tahoma" w:hAnsi="Tahoma" w:cs="Tahoma"/>
        </w:rPr>
        <w:t>Develop a pathway: Use pavers, wood</w:t>
      </w:r>
      <w:r w:rsidR="002405E2">
        <w:rPr>
          <w:rFonts w:ascii="Tahoma" w:hAnsi="Tahoma" w:cs="Tahoma"/>
        </w:rPr>
        <w:t xml:space="preserve"> rounds, stone, </w:t>
      </w:r>
      <w:r w:rsidRPr="002405E2">
        <w:rPr>
          <w:rFonts w:ascii="Tahoma" w:hAnsi="Tahoma" w:cs="Tahoma"/>
        </w:rPr>
        <w:t>posts, slats</w:t>
      </w:r>
    </w:p>
    <w:p w:rsidR="006E6898" w:rsidRPr="002405E2" w:rsidRDefault="006E6898" w:rsidP="006706BF">
      <w:pPr>
        <w:pStyle w:val="ListParagraph"/>
        <w:numPr>
          <w:ilvl w:val="0"/>
          <w:numId w:val="26"/>
        </w:numPr>
        <w:autoSpaceDE w:val="0"/>
        <w:autoSpaceDN w:val="0"/>
        <w:adjustRightInd w:val="0"/>
        <w:rPr>
          <w:rFonts w:ascii="Tahoma" w:hAnsi="Tahoma" w:cs="Tahoma"/>
        </w:rPr>
      </w:pPr>
      <w:r w:rsidRPr="002405E2">
        <w:rPr>
          <w:rFonts w:ascii="Tahoma" w:hAnsi="Tahoma" w:cs="Tahoma"/>
        </w:rPr>
        <w:t>Ornamental fences: picket or rail to define space, to climb, to trail</w:t>
      </w:r>
      <w:r w:rsidR="002405E2">
        <w:rPr>
          <w:rFonts w:ascii="Tahoma" w:hAnsi="Tahoma" w:cs="Tahoma"/>
        </w:rPr>
        <w:t xml:space="preserve"> </w:t>
      </w:r>
      <w:r w:rsidRPr="002405E2">
        <w:rPr>
          <w:rFonts w:ascii="Tahoma" w:hAnsi="Tahoma" w:cs="Tahoma"/>
        </w:rPr>
        <w:t>hands on</w:t>
      </w:r>
    </w:p>
    <w:p w:rsidR="006E6898" w:rsidRDefault="006E6898" w:rsidP="006E6898">
      <w:pPr>
        <w:pStyle w:val="ListParagraph"/>
        <w:numPr>
          <w:ilvl w:val="0"/>
          <w:numId w:val="26"/>
        </w:numPr>
        <w:autoSpaceDE w:val="0"/>
        <w:autoSpaceDN w:val="0"/>
        <w:adjustRightInd w:val="0"/>
        <w:rPr>
          <w:rFonts w:ascii="Tahoma" w:hAnsi="Tahoma" w:cs="Tahoma"/>
        </w:rPr>
      </w:pPr>
      <w:r w:rsidRPr="006E6898">
        <w:rPr>
          <w:rFonts w:ascii="Tahoma" w:hAnsi="Tahoma" w:cs="Tahoma"/>
        </w:rPr>
        <w:t>Sites for drama</w:t>
      </w:r>
      <w:r w:rsidR="002405E2">
        <w:rPr>
          <w:rFonts w:ascii="Tahoma" w:hAnsi="Tahoma" w:cs="Tahoma"/>
        </w:rPr>
        <w:t>tic play</w:t>
      </w:r>
    </w:p>
    <w:p w:rsidR="009751DE" w:rsidRPr="006E6898" w:rsidRDefault="009751DE" w:rsidP="009751DE">
      <w:pPr>
        <w:pStyle w:val="ListParagraph"/>
        <w:autoSpaceDE w:val="0"/>
        <w:autoSpaceDN w:val="0"/>
        <w:adjustRightInd w:val="0"/>
        <w:rPr>
          <w:rFonts w:ascii="Tahoma" w:hAnsi="Tahoma" w:cs="Tahoma"/>
        </w:rPr>
      </w:pPr>
    </w:p>
    <w:p w:rsidR="006E6898" w:rsidRDefault="002405E2" w:rsidP="006E6898">
      <w:pPr>
        <w:jc w:val="both"/>
        <w:rPr>
          <w:rFonts w:ascii="Tahoma" w:hAnsi="Tahoma" w:cs="Tahoma"/>
        </w:rPr>
      </w:pPr>
      <w:r>
        <w:rPr>
          <w:rFonts w:ascii="Tahoma" w:hAnsi="Tahoma" w:cs="Tahoma"/>
        </w:rPr>
        <w:t>T</w:t>
      </w:r>
      <w:r w:rsidR="006E6898">
        <w:rPr>
          <w:rFonts w:ascii="Tahoma" w:hAnsi="Tahoma" w:cs="Tahoma"/>
        </w:rPr>
        <w:t>he above items are not required, but represent Gateway’s desired approach to creating an outdoor classroom</w:t>
      </w:r>
      <w:r w:rsidR="009751DE">
        <w:rPr>
          <w:rFonts w:ascii="Tahoma" w:hAnsi="Tahoma" w:cs="Tahoma"/>
        </w:rPr>
        <w:t>.</w:t>
      </w:r>
    </w:p>
    <w:p w:rsidR="00085C1C" w:rsidRDefault="00085C1C" w:rsidP="00085C1C">
      <w:pPr>
        <w:jc w:val="both"/>
        <w:rPr>
          <w:rFonts w:ascii="Tahoma" w:hAnsi="Tahoma" w:cs="Tahoma"/>
          <w:i/>
        </w:rPr>
      </w:pPr>
    </w:p>
    <w:p w:rsidR="00085C1C" w:rsidRDefault="00085C1C" w:rsidP="00085C1C">
      <w:pPr>
        <w:jc w:val="both"/>
        <w:rPr>
          <w:rFonts w:ascii="Tahoma" w:hAnsi="Tahoma" w:cs="Tahoma"/>
        </w:rPr>
      </w:pPr>
      <w:r>
        <w:rPr>
          <w:rFonts w:ascii="Tahoma" w:hAnsi="Tahoma" w:cs="Tahoma"/>
        </w:rPr>
        <w:t>In addition, the playground design should take into account child play and movement on the playground.  The surface of the playground should be appropriate for rooftop installation.  The playground surface should have various textures and designs to promote pretend play and nature exploration.</w:t>
      </w:r>
    </w:p>
    <w:p w:rsidR="00085C1C" w:rsidRDefault="00085C1C" w:rsidP="00085C1C">
      <w:pPr>
        <w:jc w:val="both"/>
        <w:rPr>
          <w:rFonts w:ascii="Tahoma" w:hAnsi="Tahoma" w:cs="Tahoma"/>
        </w:rPr>
      </w:pPr>
    </w:p>
    <w:p w:rsidR="00085C1C" w:rsidRDefault="00085C1C" w:rsidP="00085C1C">
      <w:pPr>
        <w:jc w:val="both"/>
        <w:rPr>
          <w:rFonts w:ascii="Tahoma" w:hAnsi="Tahoma" w:cs="Tahoma"/>
        </w:rPr>
      </w:pPr>
      <w:r>
        <w:rPr>
          <w:rFonts w:ascii="Tahoma" w:hAnsi="Tahoma" w:cs="Tahoma"/>
        </w:rPr>
        <w:t xml:space="preserve">Gateway believes that outdoor classrooms should include opportunities for development in the following domains:  Physical Development, </w:t>
      </w:r>
      <w:r w:rsidRPr="00890864">
        <w:rPr>
          <w:rFonts w:ascii="Tahoma" w:hAnsi="Tahoma" w:cs="Tahoma"/>
        </w:rPr>
        <w:t>Social</w:t>
      </w:r>
      <w:r>
        <w:rPr>
          <w:rFonts w:ascii="Tahoma" w:hAnsi="Tahoma" w:cs="Tahoma"/>
        </w:rPr>
        <w:t>-e</w:t>
      </w:r>
      <w:r w:rsidRPr="00890864">
        <w:rPr>
          <w:rFonts w:ascii="Tahoma" w:hAnsi="Tahoma" w:cs="Tahoma"/>
        </w:rPr>
        <w:t>motional Development</w:t>
      </w:r>
      <w:r>
        <w:rPr>
          <w:rFonts w:ascii="Tahoma" w:hAnsi="Tahoma" w:cs="Tahoma"/>
        </w:rPr>
        <w:t xml:space="preserve">, </w:t>
      </w:r>
      <w:r w:rsidRPr="00890864">
        <w:rPr>
          <w:rFonts w:ascii="Tahoma" w:hAnsi="Tahoma" w:cs="Tahoma"/>
        </w:rPr>
        <w:t>Approaches to Learning</w:t>
      </w:r>
      <w:r>
        <w:rPr>
          <w:rFonts w:ascii="Tahoma" w:hAnsi="Tahoma" w:cs="Tahoma"/>
        </w:rPr>
        <w:t xml:space="preserve">, </w:t>
      </w:r>
      <w:r w:rsidRPr="00890864">
        <w:rPr>
          <w:rFonts w:ascii="Tahoma" w:hAnsi="Tahoma" w:cs="Tahoma"/>
        </w:rPr>
        <w:t>Language Development</w:t>
      </w:r>
      <w:r>
        <w:rPr>
          <w:rFonts w:ascii="Tahoma" w:hAnsi="Tahoma" w:cs="Tahoma"/>
        </w:rPr>
        <w:t xml:space="preserve">, </w:t>
      </w:r>
      <w:r w:rsidRPr="00890864">
        <w:rPr>
          <w:rFonts w:ascii="Tahoma" w:hAnsi="Tahoma" w:cs="Tahoma"/>
        </w:rPr>
        <w:t>Literacy</w:t>
      </w:r>
      <w:r>
        <w:rPr>
          <w:rFonts w:ascii="Tahoma" w:hAnsi="Tahoma" w:cs="Tahoma"/>
        </w:rPr>
        <w:t>, M</w:t>
      </w:r>
      <w:r w:rsidRPr="00890864">
        <w:rPr>
          <w:rFonts w:ascii="Tahoma" w:hAnsi="Tahoma" w:cs="Tahoma"/>
        </w:rPr>
        <w:t>athematics</w:t>
      </w:r>
      <w:r>
        <w:rPr>
          <w:rFonts w:ascii="Tahoma" w:hAnsi="Tahoma" w:cs="Tahoma"/>
        </w:rPr>
        <w:t xml:space="preserve">, </w:t>
      </w:r>
      <w:r w:rsidRPr="00890864">
        <w:rPr>
          <w:rFonts w:ascii="Tahoma" w:hAnsi="Tahoma" w:cs="Tahoma"/>
        </w:rPr>
        <w:t>Science</w:t>
      </w:r>
      <w:r>
        <w:rPr>
          <w:rFonts w:ascii="Tahoma" w:hAnsi="Tahoma" w:cs="Tahoma"/>
        </w:rPr>
        <w:t xml:space="preserve">, Creative Arts Expression, </w:t>
      </w:r>
      <w:r w:rsidRPr="00890864">
        <w:rPr>
          <w:rFonts w:ascii="Tahoma" w:hAnsi="Tahoma" w:cs="Tahoma"/>
        </w:rPr>
        <w:t xml:space="preserve">Logic </w:t>
      </w:r>
      <w:r>
        <w:rPr>
          <w:rFonts w:ascii="Tahoma" w:hAnsi="Tahoma" w:cs="Tahoma"/>
        </w:rPr>
        <w:t>and R</w:t>
      </w:r>
      <w:r w:rsidRPr="00890864">
        <w:rPr>
          <w:rFonts w:ascii="Tahoma" w:hAnsi="Tahoma" w:cs="Tahoma"/>
        </w:rPr>
        <w:t>easoning</w:t>
      </w:r>
      <w:r>
        <w:rPr>
          <w:rFonts w:ascii="Tahoma" w:hAnsi="Tahoma" w:cs="Tahoma"/>
        </w:rPr>
        <w:t xml:space="preserve">, </w:t>
      </w:r>
      <w:r w:rsidRPr="00890864">
        <w:rPr>
          <w:rFonts w:ascii="Tahoma" w:hAnsi="Tahoma" w:cs="Tahoma"/>
        </w:rPr>
        <w:t>Social Studies</w:t>
      </w:r>
      <w:r>
        <w:rPr>
          <w:rFonts w:ascii="Tahoma" w:hAnsi="Tahoma" w:cs="Tahoma"/>
        </w:rPr>
        <w:t xml:space="preserve">.  </w:t>
      </w:r>
    </w:p>
    <w:p w:rsidR="00085C1C" w:rsidRDefault="00085C1C" w:rsidP="00085C1C">
      <w:pPr>
        <w:jc w:val="both"/>
        <w:rPr>
          <w:rFonts w:ascii="Tahoma" w:hAnsi="Tahoma" w:cs="Tahoma"/>
        </w:rPr>
      </w:pPr>
    </w:p>
    <w:p w:rsidR="00085C1C" w:rsidRDefault="00085C1C" w:rsidP="00085C1C">
      <w:pPr>
        <w:jc w:val="both"/>
        <w:rPr>
          <w:rFonts w:ascii="Tahoma" w:hAnsi="Tahoma" w:cs="Tahoma"/>
        </w:rPr>
      </w:pPr>
      <w:r>
        <w:rPr>
          <w:rFonts w:ascii="Tahoma" w:hAnsi="Tahoma" w:cs="Tahoma"/>
        </w:rPr>
        <w:t xml:space="preserve">The playground should be designed for children, and for how adults are engaged with the children throughout the playground.  </w:t>
      </w:r>
    </w:p>
    <w:p w:rsidR="00085C1C" w:rsidRDefault="00085C1C" w:rsidP="00085C1C">
      <w:pPr>
        <w:jc w:val="both"/>
        <w:rPr>
          <w:rFonts w:ascii="Tahoma" w:hAnsi="Tahoma" w:cs="Tahoma"/>
        </w:rPr>
      </w:pPr>
    </w:p>
    <w:p w:rsidR="00085C1C" w:rsidRPr="00890864" w:rsidRDefault="00085C1C" w:rsidP="00085C1C">
      <w:pPr>
        <w:jc w:val="both"/>
        <w:rPr>
          <w:rFonts w:ascii="Tahoma" w:hAnsi="Tahoma" w:cs="Tahoma"/>
        </w:rPr>
      </w:pPr>
    </w:p>
    <w:p w:rsidR="009751DE" w:rsidRDefault="009751DE">
      <w:pPr>
        <w:rPr>
          <w:rFonts w:ascii="Tahoma" w:hAnsi="Tahoma" w:cs="Tahoma"/>
        </w:rPr>
      </w:pPr>
      <w:r>
        <w:rPr>
          <w:rFonts w:ascii="Tahoma" w:hAnsi="Tahoma" w:cs="Tahoma"/>
        </w:rPr>
        <w:br w:type="page"/>
      </w:r>
    </w:p>
    <w:p w:rsidR="009751DE" w:rsidRDefault="009751DE" w:rsidP="009751DE">
      <w:pPr>
        <w:rPr>
          <w:rFonts w:ascii="Tahoma" w:hAnsi="Tahoma" w:cs="Tahoma"/>
          <w:b/>
          <w:sz w:val="28"/>
          <w:szCs w:val="28"/>
        </w:rPr>
      </w:pPr>
      <w:r w:rsidRPr="00FC2829">
        <w:rPr>
          <w:rFonts w:ascii="Tahoma" w:hAnsi="Tahoma" w:cs="Tahoma"/>
          <w:b/>
          <w:sz w:val="28"/>
          <w:szCs w:val="28"/>
        </w:rPr>
        <w:t xml:space="preserve">APPENDIX </w:t>
      </w:r>
      <w:r>
        <w:rPr>
          <w:rFonts w:ascii="Tahoma" w:hAnsi="Tahoma" w:cs="Tahoma"/>
          <w:b/>
          <w:sz w:val="28"/>
          <w:szCs w:val="28"/>
        </w:rPr>
        <w:t>D</w:t>
      </w:r>
      <w:r w:rsidRPr="00FC2829">
        <w:rPr>
          <w:rFonts w:ascii="Tahoma" w:hAnsi="Tahoma" w:cs="Tahoma"/>
          <w:b/>
          <w:sz w:val="28"/>
          <w:szCs w:val="28"/>
        </w:rPr>
        <w:t xml:space="preserve">: </w:t>
      </w:r>
      <w:r>
        <w:rPr>
          <w:rFonts w:ascii="Tahoma" w:hAnsi="Tahoma" w:cs="Tahoma"/>
          <w:b/>
          <w:sz w:val="28"/>
          <w:szCs w:val="28"/>
        </w:rPr>
        <w:t>ADDITIONAL ITEMS</w:t>
      </w:r>
    </w:p>
    <w:p w:rsidR="009751DE" w:rsidRDefault="009751DE" w:rsidP="009751DE">
      <w:pPr>
        <w:rPr>
          <w:rFonts w:ascii="Tahoma" w:hAnsi="Tahoma" w:cs="Tahoma"/>
          <w:b/>
          <w:sz w:val="28"/>
          <w:szCs w:val="28"/>
        </w:rPr>
      </w:pPr>
    </w:p>
    <w:p w:rsidR="009751DE" w:rsidRDefault="009751DE" w:rsidP="00085C1C">
      <w:pPr>
        <w:rPr>
          <w:rFonts w:ascii="Tahoma" w:hAnsi="Tahoma" w:cs="Tahoma"/>
          <w:szCs w:val="28"/>
        </w:rPr>
      </w:pPr>
      <w:r>
        <w:rPr>
          <w:rFonts w:ascii="Tahoma" w:hAnsi="Tahoma" w:cs="Tahoma"/>
          <w:szCs w:val="28"/>
        </w:rPr>
        <w:t>Poured-in-Place materials are expected to meet the following American Society for Testing and Materials (ASTM) standard:</w:t>
      </w:r>
    </w:p>
    <w:p w:rsidR="009751DE" w:rsidRDefault="009751DE" w:rsidP="00085C1C">
      <w:pPr>
        <w:rPr>
          <w:rFonts w:ascii="Tahoma" w:hAnsi="Tahoma" w:cs="Tahoma"/>
          <w:szCs w:val="28"/>
        </w:rPr>
      </w:pPr>
      <w:r>
        <w:rPr>
          <w:rFonts w:ascii="Tahoma" w:hAnsi="Tahoma" w:cs="Tahoma"/>
          <w:szCs w:val="28"/>
        </w:rPr>
        <w:tab/>
      </w:r>
    </w:p>
    <w:p w:rsidR="009751DE" w:rsidRPr="009751DE" w:rsidRDefault="009751DE" w:rsidP="009751DE">
      <w:pPr>
        <w:pStyle w:val="Heading3"/>
        <w:ind w:left="1260" w:hanging="540"/>
      </w:pPr>
      <w:r w:rsidRPr="009751DE">
        <w:t>ASTM D412 Standard Test Methods for Vulcanized Rubber and Thermoplastic Rubbers</w:t>
      </w:r>
      <w:r w:rsidRPr="009751DE">
        <w:t xml:space="preserve"> </w:t>
      </w:r>
      <w:r w:rsidRPr="009751DE">
        <w:t>and Thermoplastic Elastomers-Tension.</w:t>
      </w:r>
    </w:p>
    <w:p w:rsidR="009751DE" w:rsidRPr="009751DE" w:rsidRDefault="009751DE" w:rsidP="009751DE">
      <w:pPr>
        <w:pStyle w:val="Heading3"/>
        <w:ind w:left="1260" w:hanging="540"/>
      </w:pPr>
      <w:r w:rsidRPr="009751DE">
        <w:t>ASTM D624 Standard Test Method for Tear Strength of Conventional Vulcanized Rubber</w:t>
      </w:r>
      <w:r w:rsidRPr="009751DE">
        <w:t xml:space="preserve"> </w:t>
      </w:r>
      <w:r w:rsidRPr="009751DE">
        <w:t>and Thermoplastic Elastomers.</w:t>
      </w:r>
    </w:p>
    <w:p w:rsidR="009751DE" w:rsidRPr="009751DE" w:rsidRDefault="009751DE" w:rsidP="009751DE">
      <w:pPr>
        <w:pStyle w:val="Heading3"/>
        <w:ind w:left="1260" w:hanging="540"/>
      </w:pPr>
      <w:r w:rsidRPr="009751DE">
        <w:t>ASTM D2047 Standard Test Method for Static Coefficient of Friction of Polish-Coated</w:t>
      </w:r>
      <w:r w:rsidRPr="009751DE">
        <w:t xml:space="preserve"> </w:t>
      </w:r>
      <w:r w:rsidRPr="009751DE">
        <w:t>Floor Surfaces as Measured by the James Machine.</w:t>
      </w:r>
    </w:p>
    <w:p w:rsidR="009751DE" w:rsidRPr="009751DE" w:rsidRDefault="009751DE" w:rsidP="009751DE">
      <w:pPr>
        <w:pStyle w:val="Heading3"/>
        <w:ind w:left="1260" w:hanging="540"/>
      </w:pPr>
      <w:r w:rsidRPr="009751DE">
        <w:t>ASTM D2859 Standard Test Method for Flammability of Finished Textile Floor Covering</w:t>
      </w:r>
      <w:r w:rsidRPr="009751DE">
        <w:t xml:space="preserve"> </w:t>
      </w:r>
      <w:r w:rsidRPr="009751DE">
        <w:t>Materials.</w:t>
      </w:r>
    </w:p>
    <w:p w:rsidR="009751DE" w:rsidRPr="009751DE" w:rsidRDefault="009751DE" w:rsidP="009751DE">
      <w:pPr>
        <w:pStyle w:val="Heading3"/>
        <w:ind w:left="1260" w:hanging="540"/>
      </w:pPr>
      <w:r w:rsidRPr="009751DE">
        <w:t>ASTM E303 Standard Test Method for Measuring Surface Frictional Properties Using the</w:t>
      </w:r>
      <w:r w:rsidRPr="009751DE">
        <w:t xml:space="preserve"> </w:t>
      </w:r>
      <w:r w:rsidRPr="009751DE">
        <w:t>British Pendulum Tester.</w:t>
      </w:r>
    </w:p>
    <w:p w:rsidR="009751DE" w:rsidRPr="009751DE" w:rsidRDefault="009751DE" w:rsidP="009751DE">
      <w:pPr>
        <w:pStyle w:val="Heading3"/>
        <w:ind w:left="1260" w:hanging="540"/>
      </w:pPr>
      <w:r w:rsidRPr="009751DE">
        <w:t>ASTM F1292 Standard Specification for Impact Attenuation of Surface Systems Under</w:t>
      </w:r>
      <w:r w:rsidRPr="009751DE">
        <w:t xml:space="preserve"> </w:t>
      </w:r>
      <w:r w:rsidRPr="009751DE">
        <w:t>and Around Playground Equipment.</w:t>
      </w:r>
    </w:p>
    <w:p w:rsidR="009751DE" w:rsidRPr="009751DE" w:rsidRDefault="009751DE" w:rsidP="009751DE">
      <w:pPr>
        <w:pStyle w:val="Heading3"/>
        <w:ind w:left="1260" w:hanging="540"/>
      </w:pPr>
      <w:r w:rsidRPr="009751DE">
        <w:t>ASTM F1951 Standard Specification for Determination of Accessibility of Surface</w:t>
      </w:r>
      <w:r w:rsidRPr="009751DE">
        <w:t xml:space="preserve"> </w:t>
      </w:r>
      <w:r w:rsidRPr="009751DE">
        <w:t>Systems Under and Around Playground Equipment.</w:t>
      </w:r>
    </w:p>
    <w:p w:rsidR="009751DE" w:rsidRPr="009751DE" w:rsidRDefault="009751DE" w:rsidP="009751DE">
      <w:pPr>
        <w:pStyle w:val="Heading3"/>
        <w:ind w:left="1260" w:hanging="540"/>
      </w:pPr>
      <w:r w:rsidRPr="009751DE">
        <w:t>ASTM F355-95: Standard Test Method for Shock-Absorbing Properties of Playing Surface</w:t>
      </w:r>
      <w:r w:rsidRPr="009751DE">
        <w:t xml:space="preserve"> </w:t>
      </w:r>
      <w:r w:rsidRPr="009751DE">
        <w:t>Systems and Materials.</w:t>
      </w:r>
    </w:p>
    <w:p w:rsidR="009751DE" w:rsidRPr="009751DE" w:rsidRDefault="009751DE" w:rsidP="009751DE">
      <w:pPr>
        <w:pStyle w:val="Heading3"/>
        <w:ind w:left="1260" w:hanging="540"/>
      </w:pPr>
      <w:r w:rsidRPr="009751DE">
        <w:t>ASTM F355-95: Standard Test Method for Shock-Absorbing Properties of Playing Surface</w:t>
      </w:r>
      <w:r w:rsidRPr="009751DE">
        <w:t xml:space="preserve"> </w:t>
      </w:r>
      <w:r w:rsidRPr="009751DE">
        <w:t xml:space="preserve">Systems and </w:t>
      </w:r>
      <w:r w:rsidRPr="009751DE">
        <w:t>M</w:t>
      </w:r>
      <w:r w:rsidRPr="009751DE">
        <w:t>aterials.</w:t>
      </w:r>
    </w:p>
    <w:p w:rsidR="009751DE" w:rsidRPr="009751DE" w:rsidRDefault="009751DE" w:rsidP="009751DE">
      <w:pPr>
        <w:pStyle w:val="Heading3"/>
        <w:ind w:left="1260" w:hanging="540"/>
      </w:pPr>
      <w:r w:rsidRPr="009751DE">
        <w:t>ASTM D573: Standard Test Method for Rubber – Deterioration in an Air Over.</w:t>
      </w:r>
    </w:p>
    <w:p w:rsidR="009751DE" w:rsidRPr="009751DE" w:rsidRDefault="009751DE" w:rsidP="009751DE">
      <w:pPr>
        <w:pStyle w:val="Heading3"/>
        <w:ind w:left="1260" w:hanging="540"/>
      </w:pPr>
      <w:r w:rsidRPr="009751DE">
        <w:t>ASTM E108: Standard Test Methods for Fire Tests of Roof Covering Materials.</w:t>
      </w:r>
    </w:p>
    <w:p w:rsidR="009751DE" w:rsidRDefault="009751DE" w:rsidP="009751DE">
      <w:pPr>
        <w:pStyle w:val="ListParagraph"/>
        <w:ind w:left="1260" w:hanging="540"/>
        <w:rPr>
          <w:rFonts w:ascii="Tahoma" w:hAnsi="Tahoma" w:cs="Tahoma"/>
          <w:szCs w:val="28"/>
        </w:rPr>
      </w:pPr>
    </w:p>
    <w:p w:rsidR="009751DE" w:rsidRDefault="009751DE" w:rsidP="009751DE">
      <w:pPr>
        <w:pStyle w:val="ListParagraph"/>
        <w:ind w:left="0"/>
        <w:rPr>
          <w:rFonts w:ascii="Tahoma" w:hAnsi="Tahoma" w:cs="Tahoma"/>
          <w:szCs w:val="28"/>
        </w:rPr>
      </w:pPr>
      <w:r>
        <w:rPr>
          <w:rFonts w:ascii="Tahoma" w:hAnsi="Tahoma" w:cs="Tahoma"/>
          <w:szCs w:val="28"/>
        </w:rPr>
        <w:t>Poured-in-Place surfaces must be installed with a minimum of a 2 layer rubber-urethane playground surfacing system and meet the following criteria:</w:t>
      </w:r>
    </w:p>
    <w:p w:rsidR="009751DE" w:rsidRDefault="009751DE" w:rsidP="009751DE">
      <w:pPr>
        <w:pStyle w:val="ListParagraph"/>
        <w:ind w:left="0"/>
        <w:rPr>
          <w:rFonts w:ascii="Tahoma" w:hAnsi="Tahoma" w:cs="Tahoma"/>
          <w:szCs w:val="28"/>
        </w:rPr>
      </w:pPr>
      <w:r>
        <w:rPr>
          <w:rFonts w:ascii="Tahoma" w:hAnsi="Tahoma" w:cs="Tahoma"/>
          <w:szCs w:val="28"/>
        </w:rPr>
        <w:tab/>
      </w:r>
    </w:p>
    <w:p w:rsidR="009751DE" w:rsidRDefault="009751DE" w:rsidP="009751DE">
      <w:pPr>
        <w:pStyle w:val="ListParagraph"/>
        <w:numPr>
          <w:ilvl w:val="0"/>
          <w:numId w:val="30"/>
        </w:numPr>
        <w:rPr>
          <w:rFonts w:ascii="Tahoma" w:hAnsi="Tahoma" w:cs="Tahoma"/>
          <w:szCs w:val="28"/>
        </w:rPr>
      </w:pPr>
      <w:r>
        <w:rPr>
          <w:rFonts w:ascii="Tahoma" w:hAnsi="Tahoma" w:cs="Tahoma"/>
          <w:szCs w:val="28"/>
        </w:rPr>
        <w:t>Shock Attentuation (ASTM F1292)</w:t>
      </w:r>
    </w:p>
    <w:p w:rsidR="009751DE" w:rsidRDefault="009751DE" w:rsidP="009751DE">
      <w:pPr>
        <w:pStyle w:val="ListParagraph"/>
        <w:numPr>
          <w:ilvl w:val="0"/>
          <w:numId w:val="30"/>
        </w:numPr>
        <w:rPr>
          <w:rFonts w:ascii="Tahoma" w:hAnsi="Tahoma" w:cs="Tahoma"/>
          <w:szCs w:val="28"/>
        </w:rPr>
      </w:pPr>
      <w:r>
        <w:rPr>
          <w:rFonts w:ascii="Tahoma" w:hAnsi="Tahoma" w:cs="Tahoma"/>
          <w:szCs w:val="28"/>
        </w:rPr>
        <w:t>Gmax: Less than 200</w:t>
      </w:r>
    </w:p>
    <w:p w:rsidR="009751DE" w:rsidRDefault="009751DE" w:rsidP="009751DE">
      <w:pPr>
        <w:pStyle w:val="ListParagraph"/>
        <w:numPr>
          <w:ilvl w:val="0"/>
          <w:numId w:val="30"/>
        </w:numPr>
        <w:rPr>
          <w:rFonts w:ascii="Tahoma" w:hAnsi="Tahoma" w:cs="Tahoma"/>
          <w:szCs w:val="28"/>
        </w:rPr>
      </w:pPr>
      <w:r>
        <w:rPr>
          <w:rFonts w:ascii="Tahoma" w:hAnsi="Tahoma" w:cs="Tahoma"/>
          <w:szCs w:val="28"/>
        </w:rPr>
        <w:t>Head Injury Criteria: Less than 1000</w:t>
      </w:r>
    </w:p>
    <w:p w:rsidR="009751DE" w:rsidRDefault="009751DE" w:rsidP="009751DE">
      <w:pPr>
        <w:pStyle w:val="ListParagraph"/>
        <w:numPr>
          <w:ilvl w:val="0"/>
          <w:numId w:val="30"/>
        </w:numPr>
        <w:rPr>
          <w:rFonts w:ascii="Tahoma" w:hAnsi="Tahoma" w:cs="Tahoma"/>
          <w:szCs w:val="28"/>
        </w:rPr>
      </w:pPr>
      <w:r>
        <w:rPr>
          <w:rFonts w:ascii="Tahoma" w:hAnsi="Tahoma" w:cs="Tahoma"/>
          <w:szCs w:val="28"/>
        </w:rPr>
        <w:t>Flammability (ASTM D2859)</w:t>
      </w:r>
    </w:p>
    <w:p w:rsidR="009751DE" w:rsidRDefault="009751DE" w:rsidP="009751DE">
      <w:pPr>
        <w:pStyle w:val="ListParagraph"/>
        <w:numPr>
          <w:ilvl w:val="0"/>
          <w:numId w:val="30"/>
        </w:numPr>
        <w:rPr>
          <w:rFonts w:ascii="Tahoma" w:hAnsi="Tahoma" w:cs="Tahoma"/>
          <w:szCs w:val="28"/>
        </w:rPr>
      </w:pPr>
      <w:r>
        <w:rPr>
          <w:rFonts w:ascii="Tahoma" w:hAnsi="Tahoma" w:cs="Tahoma"/>
          <w:szCs w:val="28"/>
        </w:rPr>
        <w:t>Tensile Strength (ASTM D412)</w:t>
      </w:r>
      <w:r w:rsidR="00970553">
        <w:rPr>
          <w:rFonts w:ascii="Tahoma" w:hAnsi="Tahoma" w:cs="Tahoma"/>
          <w:szCs w:val="28"/>
        </w:rPr>
        <w:t>, 60 psi (413 kPa).</w:t>
      </w:r>
    </w:p>
    <w:p w:rsidR="00970553" w:rsidRDefault="00970553" w:rsidP="009751DE">
      <w:pPr>
        <w:pStyle w:val="ListParagraph"/>
        <w:numPr>
          <w:ilvl w:val="0"/>
          <w:numId w:val="30"/>
        </w:numPr>
        <w:rPr>
          <w:rFonts w:ascii="Tahoma" w:hAnsi="Tahoma" w:cs="Tahoma"/>
          <w:szCs w:val="28"/>
        </w:rPr>
      </w:pPr>
      <w:r>
        <w:rPr>
          <w:rFonts w:ascii="Tahoma" w:hAnsi="Tahoma" w:cs="Tahoma"/>
          <w:szCs w:val="28"/>
        </w:rPr>
        <w:t>Tear Resistance (ASTM D624), 140%</w:t>
      </w:r>
    </w:p>
    <w:p w:rsidR="00970553" w:rsidRDefault="00970553" w:rsidP="009751DE">
      <w:pPr>
        <w:pStyle w:val="ListParagraph"/>
        <w:numPr>
          <w:ilvl w:val="0"/>
          <w:numId w:val="30"/>
        </w:numPr>
        <w:rPr>
          <w:rFonts w:ascii="Tahoma" w:hAnsi="Tahoma" w:cs="Tahoma"/>
          <w:szCs w:val="28"/>
        </w:rPr>
      </w:pPr>
      <w:r>
        <w:rPr>
          <w:rFonts w:ascii="Tahoma" w:hAnsi="Tahoma" w:cs="Tahoma"/>
          <w:szCs w:val="28"/>
        </w:rPr>
        <w:t>Water Permeability, 0.4 gal/yd2/second</w:t>
      </w:r>
    </w:p>
    <w:p w:rsidR="00970553" w:rsidRDefault="00970553" w:rsidP="009751DE">
      <w:pPr>
        <w:pStyle w:val="ListParagraph"/>
        <w:numPr>
          <w:ilvl w:val="0"/>
          <w:numId w:val="30"/>
        </w:numPr>
        <w:rPr>
          <w:rFonts w:ascii="Tahoma" w:hAnsi="Tahoma" w:cs="Tahoma"/>
          <w:szCs w:val="28"/>
        </w:rPr>
      </w:pPr>
      <w:r>
        <w:rPr>
          <w:rFonts w:ascii="Tahoma" w:hAnsi="Tahoma" w:cs="Tahoma"/>
          <w:szCs w:val="28"/>
        </w:rPr>
        <w:t>Accessibility: (ASTM F1951), compliance</w:t>
      </w:r>
    </w:p>
    <w:p w:rsidR="00970553" w:rsidRDefault="00970553" w:rsidP="00970553">
      <w:pPr>
        <w:rPr>
          <w:rFonts w:ascii="Tahoma" w:hAnsi="Tahoma" w:cs="Tahoma"/>
          <w:szCs w:val="28"/>
        </w:rPr>
      </w:pPr>
    </w:p>
    <w:p w:rsidR="00970553" w:rsidRDefault="00970553" w:rsidP="00970553">
      <w:pPr>
        <w:rPr>
          <w:rFonts w:ascii="Tahoma" w:hAnsi="Tahoma" w:cs="Tahoma"/>
          <w:szCs w:val="28"/>
        </w:rPr>
      </w:pPr>
      <w:r>
        <w:rPr>
          <w:rFonts w:ascii="Tahoma" w:hAnsi="Tahoma" w:cs="Tahoma"/>
          <w:szCs w:val="28"/>
        </w:rPr>
        <w:t>Wind Speed Design Criteria:</w:t>
      </w:r>
    </w:p>
    <w:p w:rsidR="00970553" w:rsidRDefault="00970553" w:rsidP="00970553">
      <w:pPr>
        <w:rPr>
          <w:rFonts w:ascii="Tahoma" w:hAnsi="Tahoma" w:cs="Tahoma"/>
          <w:szCs w:val="28"/>
        </w:rPr>
      </w:pPr>
      <w:r>
        <w:rPr>
          <w:rFonts w:ascii="Tahoma" w:hAnsi="Tahoma" w:cs="Tahoma"/>
          <w:szCs w:val="28"/>
        </w:rPr>
        <w:tab/>
      </w:r>
    </w:p>
    <w:p w:rsidR="00970553" w:rsidRPr="00970553" w:rsidRDefault="00970553" w:rsidP="00970553">
      <w:pPr>
        <w:ind w:left="360"/>
        <w:rPr>
          <w:rFonts w:ascii="Tahoma" w:hAnsi="Tahoma" w:cs="Tahoma"/>
          <w:szCs w:val="28"/>
        </w:rPr>
      </w:pPr>
      <w:r w:rsidRPr="00970553">
        <w:rPr>
          <w:rFonts w:ascii="Tahoma" w:hAnsi="Tahoma" w:cs="Tahoma"/>
          <w:szCs w:val="28"/>
        </w:rPr>
        <w:t>All Poured-in-Place materials and playground materials must meet the full scale wind pressure studies at the International Hurricane Research of Florida International University, having shown the system to reach an ultimate design wind speed of 150 MPH.</w:t>
      </w:r>
    </w:p>
    <w:p w:rsidR="00970553" w:rsidRPr="00970553" w:rsidRDefault="00970553" w:rsidP="00970553">
      <w:pPr>
        <w:pStyle w:val="ListParagraph"/>
        <w:numPr>
          <w:ilvl w:val="1"/>
          <w:numId w:val="31"/>
        </w:numPr>
        <w:ind w:left="1080"/>
        <w:rPr>
          <w:rFonts w:ascii="Tahoma" w:hAnsi="Tahoma" w:cs="Tahoma"/>
          <w:szCs w:val="28"/>
        </w:rPr>
      </w:pPr>
      <w:r w:rsidRPr="00970553">
        <w:rPr>
          <w:rFonts w:ascii="Tahoma" w:hAnsi="Tahoma" w:cs="Tahoma"/>
          <w:szCs w:val="28"/>
        </w:rPr>
        <w:t>Full scale work performed using Wall of Wind with pressure taps</w:t>
      </w:r>
    </w:p>
    <w:p w:rsidR="00970553" w:rsidRDefault="00970553" w:rsidP="00970553">
      <w:pPr>
        <w:pStyle w:val="ListParagraph"/>
        <w:numPr>
          <w:ilvl w:val="1"/>
          <w:numId w:val="31"/>
        </w:numPr>
        <w:ind w:left="1080"/>
        <w:rPr>
          <w:rFonts w:ascii="Tahoma" w:hAnsi="Tahoma" w:cs="Tahoma"/>
          <w:szCs w:val="28"/>
        </w:rPr>
      </w:pPr>
      <w:r>
        <w:rPr>
          <w:rFonts w:ascii="Tahoma" w:hAnsi="Tahoma" w:cs="Tahoma"/>
          <w:szCs w:val="28"/>
        </w:rPr>
        <w:t>Multi-dimensional wind force</w:t>
      </w:r>
    </w:p>
    <w:p w:rsidR="00970553" w:rsidRDefault="00970553" w:rsidP="00970553">
      <w:pPr>
        <w:pStyle w:val="ListParagraph"/>
        <w:numPr>
          <w:ilvl w:val="1"/>
          <w:numId w:val="31"/>
        </w:numPr>
        <w:ind w:left="1080"/>
        <w:rPr>
          <w:rFonts w:ascii="Tahoma" w:hAnsi="Tahoma" w:cs="Tahoma"/>
          <w:szCs w:val="28"/>
        </w:rPr>
      </w:pPr>
      <w:r>
        <w:rPr>
          <w:rFonts w:ascii="Tahoma" w:hAnsi="Tahoma" w:cs="Tahoma"/>
          <w:szCs w:val="28"/>
        </w:rPr>
        <w:t>No parapets present on the roof deck of the full scale test model</w:t>
      </w:r>
    </w:p>
    <w:p w:rsidR="00970553" w:rsidRDefault="00970553" w:rsidP="00970553">
      <w:pPr>
        <w:pStyle w:val="ListParagraph"/>
        <w:numPr>
          <w:ilvl w:val="1"/>
          <w:numId w:val="31"/>
        </w:numPr>
        <w:ind w:left="1080"/>
        <w:rPr>
          <w:rFonts w:ascii="Tahoma" w:hAnsi="Tahoma" w:cs="Tahoma"/>
          <w:szCs w:val="28"/>
        </w:rPr>
      </w:pPr>
      <w:r>
        <w:rPr>
          <w:rFonts w:ascii="Tahoma" w:hAnsi="Tahoma" w:cs="Tahoma"/>
          <w:szCs w:val="28"/>
        </w:rPr>
        <w:t>System device provides a multiple paver static lift resisitance to uplift</w:t>
      </w:r>
    </w:p>
    <w:p w:rsidR="00970553" w:rsidRDefault="00970553" w:rsidP="00970553">
      <w:pPr>
        <w:pStyle w:val="ListParagraph"/>
        <w:numPr>
          <w:ilvl w:val="1"/>
          <w:numId w:val="31"/>
        </w:numPr>
        <w:ind w:left="1080"/>
        <w:rPr>
          <w:rFonts w:ascii="Tahoma" w:hAnsi="Tahoma" w:cs="Tahoma"/>
          <w:szCs w:val="28"/>
        </w:rPr>
      </w:pPr>
      <w:r>
        <w:rPr>
          <w:rFonts w:ascii="Tahoma" w:hAnsi="Tahoma" w:cs="Tahoma"/>
          <w:szCs w:val="28"/>
        </w:rPr>
        <w:t>Factors of safety are computed based on specific wind uplift pressures generated at each play system location on the building</w:t>
      </w:r>
    </w:p>
    <w:p w:rsidR="00970553" w:rsidRDefault="00970553" w:rsidP="00970553">
      <w:pPr>
        <w:pStyle w:val="ListParagraph"/>
        <w:numPr>
          <w:ilvl w:val="1"/>
          <w:numId w:val="31"/>
        </w:numPr>
        <w:ind w:left="1080"/>
        <w:rPr>
          <w:rFonts w:ascii="Tahoma" w:hAnsi="Tahoma" w:cs="Tahoma"/>
          <w:szCs w:val="28"/>
        </w:rPr>
      </w:pPr>
      <w:r>
        <w:rPr>
          <w:rFonts w:ascii="Tahoma" w:hAnsi="Tahoma" w:cs="Tahoma"/>
          <w:szCs w:val="28"/>
        </w:rPr>
        <w:t>Full scale wind evaluation per ASCE 7-05 Section 6.6</w:t>
      </w:r>
    </w:p>
    <w:p w:rsidR="00970553" w:rsidRDefault="00970553" w:rsidP="00970553">
      <w:pPr>
        <w:pStyle w:val="ListParagraph"/>
        <w:numPr>
          <w:ilvl w:val="1"/>
          <w:numId w:val="31"/>
        </w:numPr>
        <w:ind w:left="1080"/>
        <w:rPr>
          <w:rFonts w:ascii="Tahoma" w:hAnsi="Tahoma" w:cs="Tahoma"/>
          <w:szCs w:val="28"/>
        </w:rPr>
      </w:pPr>
      <w:r>
        <w:rPr>
          <w:rFonts w:ascii="Tahoma" w:hAnsi="Tahoma" w:cs="Tahoma"/>
          <w:szCs w:val="28"/>
        </w:rPr>
        <w:t>Meet the requirements set forth in International Building Code 1504.8-ANSI/SPRI RP-4 and IBC 1609.1.1.2</w:t>
      </w:r>
    </w:p>
    <w:p w:rsidR="00970553" w:rsidRDefault="00970553" w:rsidP="00970553">
      <w:pPr>
        <w:rPr>
          <w:rFonts w:ascii="Tahoma" w:hAnsi="Tahoma" w:cs="Tahoma"/>
          <w:szCs w:val="28"/>
        </w:rPr>
      </w:pPr>
    </w:p>
    <w:p w:rsidR="00970553" w:rsidRPr="00970553" w:rsidRDefault="00970553" w:rsidP="00970553">
      <w:pPr>
        <w:rPr>
          <w:rFonts w:ascii="Tahoma" w:hAnsi="Tahoma" w:cs="Tahoma"/>
          <w:szCs w:val="28"/>
        </w:rPr>
      </w:pPr>
      <w:r>
        <w:rPr>
          <w:rFonts w:ascii="Tahoma" w:hAnsi="Tahoma" w:cs="Tahoma"/>
          <w:szCs w:val="28"/>
        </w:rPr>
        <w:t>All products, materials, and installation should have a warranty/guarantee of materials and installation for at least 5 years.</w:t>
      </w:r>
      <w:bookmarkStart w:id="0" w:name="_GoBack"/>
      <w:bookmarkEnd w:id="0"/>
    </w:p>
    <w:sectPr w:rsidR="00970553" w:rsidRPr="00970553" w:rsidSect="00B37BBB">
      <w:footerReference w:type="even" r:id="rId9"/>
      <w:pgSz w:w="12240" w:h="15840"/>
      <w:pgMar w:top="720" w:right="1440" w:bottom="4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59" w:rsidRDefault="00236B59">
      <w:r>
        <w:separator/>
      </w:r>
    </w:p>
  </w:endnote>
  <w:endnote w:type="continuationSeparator" w:id="0">
    <w:p w:rsidR="00236B59" w:rsidRDefault="0023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D9" w:rsidRDefault="00A14AD9" w:rsidP="00626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AD9" w:rsidRDefault="00A14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59" w:rsidRDefault="00236B59">
      <w:r>
        <w:separator/>
      </w:r>
    </w:p>
  </w:footnote>
  <w:footnote w:type="continuationSeparator" w:id="0">
    <w:p w:rsidR="00236B59" w:rsidRDefault="00236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2900AD"/>
    <w:multiLevelType w:val="hybridMultilevel"/>
    <w:tmpl w:val="E77A86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A42348"/>
    <w:multiLevelType w:val="hybridMultilevel"/>
    <w:tmpl w:val="469FBC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17EA946"/>
    <w:name w:val="MASTERSPEC"/>
    <w:lvl w:ilvl="0">
      <w:start w:val="1"/>
      <w:numFmt w:val="decimal"/>
      <w:pStyle w:val="PRT"/>
      <w:suff w:val="nothing"/>
      <w:lvlText w:val="PART %1 - "/>
      <w:lvlJc w:val="left"/>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nsid w:val="00100437"/>
    <w:multiLevelType w:val="hybridMultilevel"/>
    <w:tmpl w:val="A12C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7649B"/>
    <w:multiLevelType w:val="hybridMultilevel"/>
    <w:tmpl w:val="30AA2FF6"/>
    <w:lvl w:ilvl="0" w:tplc="4E0EF67A">
      <w:start w:val="1"/>
      <w:numFmt w:val="decimal"/>
      <w:lvlText w:val="%1."/>
      <w:lvlJc w:val="left"/>
      <w:pPr>
        <w:ind w:left="1080" w:hanging="360"/>
      </w:pPr>
      <w:rPr>
        <w:rFonts w:hint="default"/>
      </w:rPr>
    </w:lvl>
    <w:lvl w:ilvl="1" w:tplc="6332D8F0">
      <w:start w:val="1"/>
      <w:numFmt w:val="decimal"/>
      <w:lvlText w:val="%2."/>
      <w:lvlJc w:val="left"/>
      <w:pPr>
        <w:ind w:left="1800" w:hanging="360"/>
      </w:pPr>
      <w:rPr>
        <w:rFonts w:ascii="Tahoma" w:eastAsia="Times New Roman" w:hAnsi="Tahoma" w:cs="Tahom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06B68"/>
    <w:multiLevelType w:val="hybridMultilevel"/>
    <w:tmpl w:val="8F2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E2263"/>
    <w:multiLevelType w:val="hybridMultilevel"/>
    <w:tmpl w:val="CB88C5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73EA8"/>
    <w:multiLevelType w:val="hybridMultilevel"/>
    <w:tmpl w:val="D02C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02409"/>
    <w:multiLevelType w:val="hybridMultilevel"/>
    <w:tmpl w:val="BE48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D7724"/>
    <w:multiLevelType w:val="hybridMultilevel"/>
    <w:tmpl w:val="DFB8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50228"/>
    <w:multiLevelType w:val="hybridMultilevel"/>
    <w:tmpl w:val="B5EE0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165479A"/>
    <w:multiLevelType w:val="hybridMultilevel"/>
    <w:tmpl w:val="62CC93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nsid w:val="2A6643AE"/>
    <w:multiLevelType w:val="hybridMultilevel"/>
    <w:tmpl w:val="531CBC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8519FB"/>
    <w:multiLevelType w:val="hybridMultilevel"/>
    <w:tmpl w:val="D72C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73F88"/>
    <w:multiLevelType w:val="hybridMultilevel"/>
    <w:tmpl w:val="4C9C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458A5"/>
    <w:multiLevelType w:val="multilevel"/>
    <w:tmpl w:val="5AD2C82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39E40E82"/>
    <w:multiLevelType w:val="hybridMultilevel"/>
    <w:tmpl w:val="4C9C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20B05"/>
    <w:multiLevelType w:val="hybridMultilevel"/>
    <w:tmpl w:val="BDE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A53AE9"/>
    <w:multiLevelType w:val="hybridMultilevel"/>
    <w:tmpl w:val="94621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359B0"/>
    <w:multiLevelType w:val="hybridMultilevel"/>
    <w:tmpl w:val="FC3A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11268"/>
    <w:multiLevelType w:val="hybridMultilevel"/>
    <w:tmpl w:val="BE48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B2FBD"/>
    <w:multiLevelType w:val="hybridMultilevel"/>
    <w:tmpl w:val="5320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70CDA"/>
    <w:multiLevelType w:val="hybridMultilevel"/>
    <w:tmpl w:val="92E264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2080FCB"/>
    <w:multiLevelType w:val="hybridMultilevel"/>
    <w:tmpl w:val="772A1812"/>
    <w:lvl w:ilvl="0" w:tplc="78C211B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1F4341"/>
    <w:multiLevelType w:val="hybridMultilevel"/>
    <w:tmpl w:val="9E1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17386"/>
    <w:multiLevelType w:val="hybridMultilevel"/>
    <w:tmpl w:val="3702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42547"/>
    <w:multiLevelType w:val="hybridMultilevel"/>
    <w:tmpl w:val="AF4ECBA0"/>
    <w:lvl w:ilvl="0" w:tplc="911C7694">
      <w:start w:val="1"/>
      <w:numFmt w:val="bullet"/>
      <w:lvlText w:val=""/>
      <w:lvlJc w:val="left"/>
      <w:pPr>
        <w:tabs>
          <w:tab w:val="num" w:pos="1440"/>
        </w:tabs>
        <w:ind w:left="1440" w:hanging="360"/>
      </w:pPr>
      <w:rPr>
        <w:rFonts w:ascii="Symbol" w:hAnsi="Symbol" w:hint="default"/>
      </w:rPr>
    </w:lvl>
    <w:lvl w:ilvl="1" w:tplc="8AAC7150" w:tentative="1">
      <w:start w:val="1"/>
      <w:numFmt w:val="bullet"/>
      <w:lvlText w:val="o"/>
      <w:lvlJc w:val="left"/>
      <w:pPr>
        <w:tabs>
          <w:tab w:val="num" w:pos="2160"/>
        </w:tabs>
        <w:ind w:left="2160" w:hanging="360"/>
      </w:pPr>
      <w:rPr>
        <w:rFonts w:ascii="Courier New" w:hAnsi="Courier New" w:hint="default"/>
      </w:rPr>
    </w:lvl>
    <w:lvl w:ilvl="2" w:tplc="75FA77CA" w:tentative="1">
      <w:start w:val="1"/>
      <w:numFmt w:val="bullet"/>
      <w:lvlText w:val=""/>
      <w:lvlJc w:val="left"/>
      <w:pPr>
        <w:tabs>
          <w:tab w:val="num" w:pos="2880"/>
        </w:tabs>
        <w:ind w:left="2880" w:hanging="360"/>
      </w:pPr>
      <w:rPr>
        <w:rFonts w:ascii="Wingdings" w:hAnsi="Wingdings" w:hint="default"/>
      </w:rPr>
    </w:lvl>
    <w:lvl w:ilvl="3" w:tplc="E05240A0" w:tentative="1">
      <w:start w:val="1"/>
      <w:numFmt w:val="bullet"/>
      <w:lvlText w:val=""/>
      <w:lvlJc w:val="left"/>
      <w:pPr>
        <w:tabs>
          <w:tab w:val="num" w:pos="3600"/>
        </w:tabs>
        <w:ind w:left="3600" w:hanging="360"/>
      </w:pPr>
      <w:rPr>
        <w:rFonts w:ascii="Symbol" w:hAnsi="Symbol" w:hint="default"/>
      </w:rPr>
    </w:lvl>
    <w:lvl w:ilvl="4" w:tplc="A85E8A10" w:tentative="1">
      <w:start w:val="1"/>
      <w:numFmt w:val="bullet"/>
      <w:lvlText w:val="o"/>
      <w:lvlJc w:val="left"/>
      <w:pPr>
        <w:tabs>
          <w:tab w:val="num" w:pos="4320"/>
        </w:tabs>
        <w:ind w:left="4320" w:hanging="360"/>
      </w:pPr>
      <w:rPr>
        <w:rFonts w:ascii="Courier New" w:hAnsi="Courier New" w:hint="default"/>
      </w:rPr>
    </w:lvl>
    <w:lvl w:ilvl="5" w:tplc="02F4A952" w:tentative="1">
      <w:start w:val="1"/>
      <w:numFmt w:val="bullet"/>
      <w:lvlText w:val=""/>
      <w:lvlJc w:val="left"/>
      <w:pPr>
        <w:tabs>
          <w:tab w:val="num" w:pos="5040"/>
        </w:tabs>
        <w:ind w:left="5040" w:hanging="360"/>
      </w:pPr>
      <w:rPr>
        <w:rFonts w:ascii="Wingdings" w:hAnsi="Wingdings" w:hint="default"/>
      </w:rPr>
    </w:lvl>
    <w:lvl w:ilvl="6" w:tplc="4AE0C62A" w:tentative="1">
      <w:start w:val="1"/>
      <w:numFmt w:val="bullet"/>
      <w:lvlText w:val=""/>
      <w:lvlJc w:val="left"/>
      <w:pPr>
        <w:tabs>
          <w:tab w:val="num" w:pos="5760"/>
        </w:tabs>
        <w:ind w:left="5760" w:hanging="360"/>
      </w:pPr>
      <w:rPr>
        <w:rFonts w:ascii="Symbol" w:hAnsi="Symbol" w:hint="default"/>
      </w:rPr>
    </w:lvl>
    <w:lvl w:ilvl="7" w:tplc="B20E3350" w:tentative="1">
      <w:start w:val="1"/>
      <w:numFmt w:val="bullet"/>
      <w:lvlText w:val="o"/>
      <w:lvlJc w:val="left"/>
      <w:pPr>
        <w:tabs>
          <w:tab w:val="num" w:pos="6480"/>
        </w:tabs>
        <w:ind w:left="6480" w:hanging="360"/>
      </w:pPr>
      <w:rPr>
        <w:rFonts w:ascii="Courier New" w:hAnsi="Courier New" w:hint="default"/>
      </w:rPr>
    </w:lvl>
    <w:lvl w:ilvl="8" w:tplc="E8D2626A" w:tentative="1">
      <w:start w:val="1"/>
      <w:numFmt w:val="bullet"/>
      <w:lvlText w:val=""/>
      <w:lvlJc w:val="left"/>
      <w:pPr>
        <w:tabs>
          <w:tab w:val="num" w:pos="7200"/>
        </w:tabs>
        <w:ind w:left="7200" w:hanging="360"/>
      </w:pPr>
      <w:rPr>
        <w:rFonts w:ascii="Wingdings" w:hAnsi="Wingdings" w:hint="default"/>
      </w:rPr>
    </w:lvl>
  </w:abstractNum>
  <w:abstractNum w:abstractNumId="28">
    <w:nsid w:val="72155DC7"/>
    <w:multiLevelType w:val="hybridMultilevel"/>
    <w:tmpl w:val="DB3E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D19C9"/>
    <w:multiLevelType w:val="hybridMultilevel"/>
    <w:tmpl w:val="CC2A12B0"/>
    <w:lvl w:ilvl="0" w:tplc="CA4C4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3"/>
  </w:num>
  <w:num w:numId="3">
    <w:abstractNumId w:val="12"/>
  </w:num>
  <w:num w:numId="4">
    <w:abstractNumId w:val="27"/>
  </w:num>
  <w:num w:numId="5">
    <w:abstractNumId w:val="11"/>
  </w:num>
  <w:num w:numId="6">
    <w:abstractNumId w:val="18"/>
  </w:num>
  <w:num w:numId="7">
    <w:abstractNumId w:val="2"/>
  </w:num>
  <w:num w:numId="8">
    <w:abstractNumId w:val="17"/>
  </w:num>
  <w:num w:numId="9">
    <w:abstractNumId w:val="3"/>
  </w:num>
  <w:num w:numId="10">
    <w:abstractNumId w:val="7"/>
  </w:num>
  <w:num w:numId="11">
    <w:abstractNumId w:val="22"/>
  </w:num>
  <w:num w:numId="12">
    <w:abstractNumId w:val="5"/>
  </w:num>
  <w:num w:numId="13">
    <w:abstractNumId w:val="9"/>
  </w:num>
  <w:num w:numId="14">
    <w:abstractNumId w:val="28"/>
  </w:num>
  <w:num w:numId="15">
    <w:abstractNumId w:val="13"/>
  </w:num>
  <w:num w:numId="16">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21"/>
  </w:num>
  <w:num w:numId="20">
    <w:abstractNumId w:val="0"/>
  </w:num>
  <w:num w:numId="21">
    <w:abstractNumId w:val="1"/>
  </w:num>
  <w:num w:numId="22">
    <w:abstractNumId w:val="16"/>
  </w:num>
  <w:num w:numId="23">
    <w:abstractNumId w:val="8"/>
  </w:num>
  <w:num w:numId="24">
    <w:abstractNumId w:val="14"/>
  </w:num>
  <w:num w:numId="25">
    <w:abstractNumId w:val="25"/>
  </w:num>
  <w:num w:numId="26">
    <w:abstractNumId w:val="6"/>
  </w:num>
  <w:num w:numId="27">
    <w:abstractNumId w:val="19"/>
  </w:num>
  <w:num w:numId="28">
    <w:abstractNumId w:val="24"/>
  </w:num>
  <w:num w:numId="29">
    <w:abstractNumId w:val="26"/>
  </w:num>
  <w:num w:numId="30">
    <w:abstractNumId w:val="29"/>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8C"/>
    <w:rsid w:val="000110C1"/>
    <w:rsid w:val="00021DB3"/>
    <w:rsid w:val="0003610E"/>
    <w:rsid w:val="000435C4"/>
    <w:rsid w:val="00060377"/>
    <w:rsid w:val="0006148B"/>
    <w:rsid w:val="00064471"/>
    <w:rsid w:val="000761B7"/>
    <w:rsid w:val="000800FF"/>
    <w:rsid w:val="00085C1C"/>
    <w:rsid w:val="00086946"/>
    <w:rsid w:val="000A135B"/>
    <w:rsid w:val="000B067B"/>
    <w:rsid w:val="000D7589"/>
    <w:rsid w:val="000E19EF"/>
    <w:rsid w:val="000E696D"/>
    <w:rsid w:val="000F4524"/>
    <w:rsid w:val="000F64D9"/>
    <w:rsid w:val="00104727"/>
    <w:rsid w:val="00106A5A"/>
    <w:rsid w:val="00110BCA"/>
    <w:rsid w:val="00110D75"/>
    <w:rsid w:val="001142FE"/>
    <w:rsid w:val="00132FF0"/>
    <w:rsid w:val="00146CB5"/>
    <w:rsid w:val="0014769C"/>
    <w:rsid w:val="00172D81"/>
    <w:rsid w:val="001745A3"/>
    <w:rsid w:val="00191D8D"/>
    <w:rsid w:val="00192FAB"/>
    <w:rsid w:val="001B2A42"/>
    <w:rsid w:val="001B341B"/>
    <w:rsid w:val="001B65F8"/>
    <w:rsid w:val="001C1AB8"/>
    <w:rsid w:val="001C77B7"/>
    <w:rsid w:val="001F0B97"/>
    <w:rsid w:val="001F52CE"/>
    <w:rsid w:val="00200AD2"/>
    <w:rsid w:val="00201FB5"/>
    <w:rsid w:val="00214DCE"/>
    <w:rsid w:val="002158E5"/>
    <w:rsid w:val="0022151E"/>
    <w:rsid w:val="0023458B"/>
    <w:rsid w:val="00234CFE"/>
    <w:rsid w:val="00236B59"/>
    <w:rsid w:val="002405E2"/>
    <w:rsid w:val="00247AC1"/>
    <w:rsid w:val="00270E5C"/>
    <w:rsid w:val="00274DDA"/>
    <w:rsid w:val="00291A1B"/>
    <w:rsid w:val="002B1FEB"/>
    <w:rsid w:val="002B4FB8"/>
    <w:rsid w:val="002B66C5"/>
    <w:rsid w:val="002C1A87"/>
    <w:rsid w:val="002E0E6E"/>
    <w:rsid w:val="002E21C4"/>
    <w:rsid w:val="002F3A1E"/>
    <w:rsid w:val="002F7059"/>
    <w:rsid w:val="00302B1E"/>
    <w:rsid w:val="003037BD"/>
    <w:rsid w:val="003143CD"/>
    <w:rsid w:val="00332061"/>
    <w:rsid w:val="003337E6"/>
    <w:rsid w:val="00334CD4"/>
    <w:rsid w:val="00343573"/>
    <w:rsid w:val="00371033"/>
    <w:rsid w:val="00374DCB"/>
    <w:rsid w:val="00376519"/>
    <w:rsid w:val="003858C1"/>
    <w:rsid w:val="003A2D1D"/>
    <w:rsid w:val="003A482C"/>
    <w:rsid w:val="003B69EF"/>
    <w:rsid w:val="003D7326"/>
    <w:rsid w:val="003D7EAC"/>
    <w:rsid w:val="003E4572"/>
    <w:rsid w:val="003E5873"/>
    <w:rsid w:val="003F3133"/>
    <w:rsid w:val="00400690"/>
    <w:rsid w:val="004018D2"/>
    <w:rsid w:val="00422BCA"/>
    <w:rsid w:val="00435910"/>
    <w:rsid w:val="0045708C"/>
    <w:rsid w:val="00464173"/>
    <w:rsid w:val="00474970"/>
    <w:rsid w:val="004770BD"/>
    <w:rsid w:val="004904E1"/>
    <w:rsid w:val="004A163E"/>
    <w:rsid w:val="004F2572"/>
    <w:rsid w:val="00500A7E"/>
    <w:rsid w:val="005504F8"/>
    <w:rsid w:val="005521BB"/>
    <w:rsid w:val="00553915"/>
    <w:rsid w:val="005554AD"/>
    <w:rsid w:val="00560C04"/>
    <w:rsid w:val="0056152F"/>
    <w:rsid w:val="00562387"/>
    <w:rsid w:val="00562E9E"/>
    <w:rsid w:val="00567132"/>
    <w:rsid w:val="0057208F"/>
    <w:rsid w:val="00574E5A"/>
    <w:rsid w:val="00575141"/>
    <w:rsid w:val="00582D1B"/>
    <w:rsid w:val="00583CB2"/>
    <w:rsid w:val="00584C53"/>
    <w:rsid w:val="005B5CB1"/>
    <w:rsid w:val="005C4A91"/>
    <w:rsid w:val="005C61C6"/>
    <w:rsid w:val="005D2921"/>
    <w:rsid w:val="005E6908"/>
    <w:rsid w:val="005F79CD"/>
    <w:rsid w:val="00623404"/>
    <w:rsid w:val="006235F3"/>
    <w:rsid w:val="00626D6F"/>
    <w:rsid w:val="006422F5"/>
    <w:rsid w:val="0064254B"/>
    <w:rsid w:val="00642D70"/>
    <w:rsid w:val="006512CC"/>
    <w:rsid w:val="006639F6"/>
    <w:rsid w:val="006669BC"/>
    <w:rsid w:val="00673A07"/>
    <w:rsid w:val="00675D36"/>
    <w:rsid w:val="006A7F5D"/>
    <w:rsid w:val="006B5D27"/>
    <w:rsid w:val="006D5F16"/>
    <w:rsid w:val="006E6898"/>
    <w:rsid w:val="006F250E"/>
    <w:rsid w:val="006F3B58"/>
    <w:rsid w:val="006F7D6B"/>
    <w:rsid w:val="00702CDF"/>
    <w:rsid w:val="00704888"/>
    <w:rsid w:val="00707D5B"/>
    <w:rsid w:val="00726C18"/>
    <w:rsid w:val="00727253"/>
    <w:rsid w:val="00731A59"/>
    <w:rsid w:val="00744290"/>
    <w:rsid w:val="00747060"/>
    <w:rsid w:val="00785D96"/>
    <w:rsid w:val="007861D6"/>
    <w:rsid w:val="007873C4"/>
    <w:rsid w:val="00794269"/>
    <w:rsid w:val="007B3893"/>
    <w:rsid w:val="007C6FAA"/>
    <w:rsid w:val="007D1015"/>
    <w:rsid w:val="007D1D9B"/>
    <w:rsid w:val="007D4EE9"/>
    <w:rsid w:val="007E47A2"/>
    <w:rsid w:val="007F7D22"/>
    <w:rsid w:val="008209AC"/>
    <w:rsid w:val="008452B0"/>
    <w:rsid w:val="0086164A"/>
    <w:rsid w:val="008643D2"/>
    <w:rsid w:val="00872A0F"/>
    <w:rsid w:val="00872CC8"/>
    <w:rsid w:val="008737BA"/>
    <w:rsid w:val="00881F95"/>
    <w:rsid w:val="00890864"/>
    <w:rsid w:val="00890B9A"/>
    <w:rsid w:val="0089254D"/>
    <w:rsid w:val="0089456D"/>
    <w:rsid w:val="00896380"/>
    <w:rsid w:val="008A302E"/>
    <w:rsid w:val="008B33CA"/>
    <w:rsid w:val="008C2E95"/>
    <w:rsid w:val="008F3F0D"/>
    <w:rsid w:val="00917AA6"/>
    <w:rsid w:val="00970553"/>
    <w:rsid w:val="0097186D"/>
    <w:rsid w:val="009751DE"/>
    <w:rsid w:val="00984FAC"/>
    <w:rsid w:val="009906BB"/>
    <w:rsid w:val="00991662"/>
    <w:rsid w:val="00992450"/>
    <w:rsid w:val="0099603F"/>
    <w:rsid w:val="009A188C"/>
    <w:rsid w:val="009A2424"/>
    <w:rsid w:val="009A60BD"/>
    <w:rsid w:val="009C3662"/>
    <w:rsid w:val="009E57E5"/>
    <w:rsid w:val="00A00BED"/>
    <w:rsid w:val="00A03F00"/>
    <w:rsid w:val="00A14AD9"/>
    <w:rsid w:val="00A274EC"/>
    <w:rsid w:val="00A6186A"/>
    <w:rsid w:val="00A620C5"/>
    <w:rsid w:val="00A63430"/>
    <w:rsid w:val="00A724DC"/>
    <w:rsid w:val="00A7322A"/>
    <w:rsid w:val="00A756E6"/>
    <w:rsid w:val="00A82F6F"/>
    <w:rsid w:val="00A85AC9"/>
    <w:rsid w:val="00AA2A7A"/>
    <w:rsid w:val="00AB4F9E"/>
    <w:rsid w:val="00AB7203"/>
    <w:rsid w:val="00AC00FD"/>
    <w:rsid w:val="00AC0477"/>
    <w:rsid w:val="00AC7F3B"/>
    <w:rsid w:val="00AE30E9"/>
    <w:rsid w:val="00AF2BA4"/>
    <w:rsid w:val="00AF636A"/>
    <w:rsid w:val="00B109B4"/>
    <w:rsid w:val="00B141E2"/>
    <w:rsid w:val="00B37BBB"/>
    <w:rsid w:val="00B45CF1"/>
    <w:rsid w:val="00B7287A"/>
    <w:rsid w:val="00B77AE9"/>
    <w:rsid w:val="00B93E0E"/>
    <w:rsid w:val="00B97B18"/>
    <w:rsid w:val="00BA2D90"/>
    <w:rsid w:val="00BB36AD"/>
    <w:rsid w:val="00BE7D46"/>
    <w:rsid w:val="00C00A22"/>
    <w:rsid w:val="00C02C03"/>
    <w:rsid w:val="00C1044A"/>
    <w:rsid w:val="00C220A3"/>
    <w:rsid w:val="00C273E7"/>
    <w:rsid w:val="00C31281"/>
    <w:rsid w:val="00C3442F"/>
    <w:rsid w:val="00C648EE"/>
    <w:rsid w:val="00C661F7"/>
    <w:rsid w:val="00C7466E"/>
    <w:rsid w:val="00C76146"/>
    <w:rsid w:val="00C8278F"/>
    <w:rsid w:val="00C93B01"/>
    <w:rsid w:val="00CA085E"/>
    <w:rsid w:val="00CB4469"/>
    <w:rsid w:val="00CC5FF3"/>
    <w:rsid w:val="00CD7101"/>
    <w:rsid w:val="00CE018E"/>
    <w:rsid w:val="00CE1C8F"/>
    <w:rsid w:val="00CF6F5D"/>
    <w:rsid w:val="00D12BA7"/>
    <w:rsid w:val="00D215B1"/>
    <w:rsid w:val="00D24F7A"/>
    <w:rsid w:val="00D342E1"/>
    <w:rsid w:val="00D37D25"/>
    <w:rsid w:val="00D44F3E"/>
    <w:rsid w:val="00D46DFD"/>
    <w:rsid w:val="00D603A7"/>
    <w:rsid w:val="00D757CD"/>
    <w:rsid w:val="00D81887"/>
    <w:rsid w:val="00D843E2"/>
    <w:rsid w:val="00D91E81"/>
    <w:rsid w:val="00D95E2A"/>
    <w:rsid w:val="00DA2ABE"/>
    <w:rsid w:val="00DB4B8A"/>
    <w:rsid w:val="00DC0EFF"/>
    <w:rsid w:val="00DD34AB"/>
    <w:rsid w:val="00DD5726"/>
    <w:rsid w:val="00E06B53"/>
    <w:rsid w:val="00E266E3"/>
    <w:rsid w:val="00E26F69"/>
    <w:rsid w:val="00E31F6A"/>
    <w:rsid w:val="00E335DE"/>
    <w:rsid w:val="00E42D78"/>
    <w:rsid w:val="00E60AA1"/>
    <w:rsid w:val="00E61838"/>
    <w:rsid w:val="00E623B9"/>
    <w:rsid w:val="00E715D1"/>
    <w:rsid w:val="00E734EE"/>
    <w:rsid w:val="00E73A43"/>
    <w:rsid w:val="00E937CE"/>
    <w:rsid w:val="00E943FD"/>
    <w:rsid w:val="00ED2692"/>
    <w:rsid w:val="00ED652B"/>
    <w:rsid w:val="00ED704A"/>
    <w:rsid w:val="00EF16E6"/>
    <w:rsid w:val="00EF5F9C"/>
    <w:rsid w:val="00EF61EA"/>
    <w:rsid w:val="00F1238D"/>
    <w:rsid w:val="00F17F0A"/>
    <w:rsid w:val="00F3188C"/>
    <w:rsid w:val="00F669E6"/>
    <w:rsid w:val="00F80354"/>
    <w:rsid w:val="00F954DA"/>
    <w:rsid w:val="00FB4022"/>
    <w:rsid w:val="00FB59FC"/>
    <w:rsid w:val="00FC2829"/>
    <w:rsid w:val="00FD5509"/>
    <w:rsid w:val="00FE0912"/>
    <w:rsid w:val="00FE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6471B30-F48C-4987-B8AC-C86B2358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274DDA"/>
    <w:pPr>
      <w:keepNext/>
      <w:numPr>
        <w:numId w:val="1"/>
      </w:numPr>
      <w:jc w:val="both"/>
      <w:outlineLvl w:val="0"/>
    </w:pPr>
    <w:rPr>
      <w:rFonts w:ascii="Tahoma" w:hAnsi="Tahoma"/>
      <w:b/>
      <w:sz w:val="24"/>
    </w:rPr>
  </w:style>
  <w:style w:type="paragraph" w:styleId="Heading2">
    <w:name w:val="heading 2"/>
    <w:basedOn w:val="Normal"/>
    <w:next w:val="Normal"/>
    <w:link w:val="Heading2Char"/>
    <w:qFormat/>
    <w:rsid w:val="00274DDA"/>
    <w:pPr>
      <w:numPr>
        <w:ilvl w:val="1"/>
        <w:numId w:val="1"/>
      </w:numPr>
      <w:outlineLvl w:val="1"/>
    </w:pPr>
    <w:rPr>
      <w:rFonts w:ascii="Tahoma" w:hAnsi="Tahoma"/>
    </w:rPr>
  </w:style>
  <w:style w:type="paragraph" w:styleId="Heading3">
    <w:name w:val="heading 3"/>
    <w:basedOn w:val="Normal"/>
    <w:next w:val="Normal"/>
    <w:qFormat/>
    <w:rsid w:val="00C3442F"/>
    <w:pPr>
      <w:keepNext/>
      <w:numPr>
        <w:ilvl w:val="2"/>
        <w:numId w:val="1"/>
      </w:numPr>
      <w:jc w:val="both"/>
      <w:outlineLvl w:val="2"/>
    </w:pPr>
    <w:rPr>
      <w:rFonts w:ascii="Tahoma" w:hAnsi="Tahoma"/>
    </w:rPr>
  </w:style>
  <w:style w:type="paragraph" w:styleId="Heading4">
    <w:name w:val="heading 4"/>
    <w:basedOn w:val="Normal"/>
    <w:next w:val="Normal"/>
    <w:qFormat/>
    <w:pPr>
      <w:keepNext/>
      <w:numPr>
        <w:ilvl w:val="3"/>
        <w:numId w:val="1"/>
      </w:numPr>
      <w:outlineLvl w:val="3"/>
    </w:pPr>
    <w:rPr>
      <w:rFonts w:ascii="Arial" w:hAnsi="Arial"/>
      <w:b/>
    </w:rPr>
  </w:style>
  <w:style w:type="paragraph" w:styleId="Heading5">
    <w:name w:val="heading 5"/>
    <w:basedOn w:val="Normal"/>
    <w:next w:val="Normal"/>
    <w:link w:val="Heading5Char"/>
    <w:uiPriority w:val="9"/>
    <w:semiHidden/>
    <w:unhideWhenUsed/>
    <w:qFormat/>
    <w:rsid w:val="00274D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74DD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74DDA"/>
    <w:pPr>
      <w:numPr>
        <w:ilvl w:val="6"/>
        <w:numId w:val="1"/>
      </w:numPr>
      <w:spacing w:before="240" w:after="60"/>
      <w:outlineLvl w:val="6"/>
    </w:pPr>
    <w:rPr>
      <w:rFonts w:ascii="Calibri" w:hAnsi="Calibri"/>
      <w:sz w:val="24"/>
      <w:szCs w:val="24"/>
    </w:rPr>
  </w:style>
  <w:style w:type="paragraph" w:styleId="Heading8">
    <w:name w:val="heading 8"/>
    <w:basedOn w:val="Normal"/>
    <w:next w:val="Normal"/>
    <w:qFormat/>
    <w:pPr>
      <w:keepNext/>
      <w:numPr>
        <w:ilvl w:val="7"/>
        <w:numId w:val="1"/>
      </w:numPr>
      <w:outlineLvl w:val="7"/>
    </w:pPr>
    <w:rPr>
      <w:b/>
      <w:sz w:val="28"/>
    </w:rPr>
  </w:style>
  <w:style w:type="paragraph" w:styleId="Heading9">
    <w:name w:val="heading 9"/>
    <w:basedOn w:val="Normal"/>
    <w:next w:val="Normal"/>
    <w:link w:val="Heading9Char"/>
    <w:uiPriority w:val="9"/>
    <w:semiHidden/>
    <w:unhideWhenUsed/>
    <w:qFormat/>
    <w:rsid w:val="00274DD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pPr>
    <w:rPr>
      <w:rFonts w:ascii="Arial" w:hAnsi="Arial"/>
    </w:rPr>
  </w:style>
  <w:style w:type="paragraph" w:styleId="BodyText">
    <w:name w:val="Body Text"/>
    <w:basedOn w:val="Normal"/>
    <w:semiHidden/>
    <w:pPr>
      <w:jc w:val="both"/>
    </w:pPr>
    <w:rPr>
      <w:sz w:val="24"/>
    </w:rPr>
  </w:style>
  <w:style w:type="paragraph" w:styleId="BodyTextIndent">
    <w:name w:val="Body Text Indent"/>
    <w:basedOn w:val="Normal"/>
    <w:semiHidden/>
    <w:pPr>
      <w:ind w:left="1080"/>
      <w:jc w:val="both"/>
    </w:pPr>
    <w:rPr>
      <w:rFonts w:ascii="Arial" w:hAnsi="Arial"/>
    </w:rPr>
  </w:style>
  <w:style w:type="paragraph" w:styleId="BodyTextIndent3">
    <w:name w:val="Body Text Indent 3"/>
    <w:basedOn w:val="Normal"/>
    <w:semiHidden/>
    <w:pPr>
      <w:ind w:left="1080"/>
    </w:pPr>
    <w:rPr>
      <w:rFonts w:ascii="Arial" w:hAnsi="Arial"/>
    </w:rPr>
  </w:style>
  <w:style w:type="paragraph" w:styleId="BalloonText">
    <w:name w:val="Balloon Text"/>
    <w:basedOn w:val="Normal"/>
    <w:link w:val="BalloonTextChar"/>
    <w:uiPriority w:val="99"/>
    <w:semiHidden/>
    <w:unhideWhenUsed/>
    <w:rsid w:val="00C220A3"/>
    <w:rPr>
      <w:rFonts w:ascii="Tahoma" w:hAnsi="Tahoma" w:cs="Tahoma"/>
      <w:sz w:val="16"/>
      <w:szCs w:val="16"/>
    </w:rPr>
  </w:style>
  <w:style w:type="character" w:customStyle="1" w:styleId="BalloonTextChar">
    <w:name w:val="Balloon Text Char"/>
    <w:link w:val="BalloonText"/>
    <w:uiPriority w:val="99"/>
    <w:semiHidden/>
    <w:rsid w:val="00C220A3"/>
    <w:rPr>
      <w:rFonts w:ascii="Tahoma" w:hAnsi="Tahoma" w:cs="Tahoma"/>
      <w:sz w:val="16"/>
      <w:szCs w:val="16"/>
    </w:rPr>
  </w:style>
  <w:style w:type="paragraph" w:styleId="NormalWeb">
    <w:name w:val="Normal (Web)"/>
    <w:basedOn w:val="Normal"/>
    <w:rsid w:val="00992450"/>
    <w:pPr>
      <w:spacing w:before="216" w:after="216"/>
    </w:pPr>
    <w:rPr>
      <w:rFonts w:eastAsia="Calibri"/>
      <w:sz w:val="24"/>
      <w:szCs w:val="24"/>
    </w:rPr>
  </w:style>
  <w:style w:type="paragraph" w:styleId="Footer">
    <w:name w:val="footer"/>
    <w:basedOn w:val="Normal"/>
    <w:rsid w:val="001F0B97"/>
    <w:pPr>
      <w:tabs>
        <w:tab w:val="center" w:pos="4320"/>
        <w:tab w:val="right" w:pos="8640"/>
      </w:tabs>
    </w:pPr>
  </w:style>
  <w:style w:type="character" w:styleId="PageNumber">
    <w:name w:val="page number"/>
    <w:basedOn w:val="DefaultParagraphFont"/>
    <w:rsid w:val="001F0B97"/>
  </w:style>
  <w:style w:type="character" w:styleId="Hyperlink">
    <w:name w:val="Hyperlink"/>
    <w:uiPriority w:val="99"/>
    <w:unhideWhenUsed/>
    <w:rsid w:val="003143CD"/>
    <w:rPr>
      <w:color w:val="0000FF"/>
      <w:u w:val="single"/>
    </w:rPr>
  </w:style>
  <w:style w:type="character" w:styleId="CommentReference">
    <w:name w:val="annotation reference"/>
    <w:uiPriority w:val="99"/>
    <w:semiHidden/>
    <w:unhideWhenUsed/>
    <w:rsid w:val="00332061"/>
    <w:rPr>
      <w:sz w:val="16"/>
      <w:szCs w:val="16"/>
    </w:rPr>
  </w:style>
  <w:style w:type="paragraph" w:styleId="CommentText">
    <w:name w:val="annotation text"/>
    <w:basedOn w:val="Normal"/>
    <w:link w:val="CommentTextChar"/>
    <w:uiPriority w:val="99"/>
    <w:semiHidden/>
    <w:unhideWhenUsed/>
    <w:rsid w:val="00332061"/>
  </w:style>
  <w:style w:type="character" w:customStyle="1" w:styleId="CommentTextChar">
    <w:name w:val="Comment Text Char"/>
    <w:basedOn w:val="DefaultParagraphFont"/>
    <w:link w:val="CommentText"/>
    <w:uiPriority w:val="99"/>
    <w:semiHidden/>
    <w:rsid w:val="00332061"/>
  </w:style>
  <w:style w:type="paragraph" w:styleId="CommentSubject">
    <w:name w:val="annotation subject"/>
    <w:basedOn w:val="CommentText"/>
    <w:next w:val="CommentText"/>
    <w:link w:val="CommentSubjectChar"/>
    <w:uiPriority w:val="99"/>
    <w:semiHidden/>
    <w:unhideWhenUsed/>
    <w:rsid w:val="00332061"/>
    <w:rPr>
      <w:b/>
      <w:bCs/>
    </w:rPr>
  </w:style>
  <w:style w:type="character" w:customStyle="1" w:styleId="CommentSubjectChar">
    <w:name w:val="Comment Subject Char"/>
    <w:link w:val="CommentSubject"/>
    <w:uiPriority w:val="99"/>
    <w:semiHidden/>
    <w:rsid w:val="00332061"/>
    <w:rPr>
      <w:b/>
      <w:bCs/>
    </w:rPr>
  </w:style>
  <w:style w:type="paragraph" w:styleId="ListParagraph">
    <w:name w:val="List Paragraph"/>
    <w:basedOn w:val="Normal"/>
    <w:uiPriority w:val="34"/>
    <w:qFormat/>
    <w:rsid w:val="00274DDA"/>
    <w:pPr>
      <w:ind w:left="720"/>
    </w:pPr>
  </w:style>
  <w:style w:type="character" w:customStyle="1" w:styleId="Heading5Char">
    <w:name w:val="Heading 5 Char"/>
    <w:link w:val="Heading5"/>
    <w:uiPriority w:val="9"/>
    <w:semiHidden/>
    <w:rsid w:val="00274DDA"/>
    <w:rPr>
      <w:rFonts w:ascii="Calibri" w:hAnsi="Calibri"/>
      <w:b/>
      <w:bCs/>
      <w:i/>
      <w:iCs/>
      <w:sz w:val="26"/>
      <w:szCs w:val="26"/>
    </w:rPr>
  </w:style>
  <w:style w:type="character" w:customStyle="1" w:styleId="Heading6Char">
    <w:name w:val="Heading 6 Char"/>
    <w:link w:val="Heading6"/>
    <w:uiPriority w:val="9"/>
    <w:semiHidden/>
    <w:rsid w:val="00274DDA"/>
    <w:rPr>
      <w:rFonts w:ascii="Calibri" w:hAnsi="Calibri"/>
      <w:b/>
      <w:bCs/>
      <w:sz w:val="22"/>
      <w:szCs w:val="22"/>
    </w:rPr>
  </w:style>
  <w:style w:type="character" w:customStyle="1" w:styleId="Heading7Char">
    <w:name w:val="Heading 7 Char"/>
    <w:link w:val="Heading7"/>
    <w:uiPriority w:val="9"/>
    <w:semiHidden/>
    <w:rsid w:val="00274DDA"/>
    <w:rPr>
      <w:rFonts w:ascii="Calibri" w:hAnsi="Calibri"/>
      <w:sz w:val="24"/>
      <w:szCs w:val="24"/>
    </w:rPr>
  </w:style>
  <w:style w:type="character" w:customStyle="1" w:styleId="Heading9Char">
    <w:name w:val="Heading 9 Char"/>
    <w:link w:val="Heading9"/>
    <w:uiPriority w:val="9"/>
    <w:semiHidden/>
    <w:rsid w:val="00274DDA"/>
    <w:rPr>
      <w:rFonts w:ascii="Calibri Light" w:hAnsi="Calibri Light"/>
      <w:sz w:val="22"/>
      <w:szCs w:val="22"/>
    </w:rPr>
  </w:style>
  <w:style w:type="paragraph" w:styleId="Header">
    <w:name w:val="header"/>
    <w:basedOn w:val="Normal"/>
    <w:link w:val="HeaderChar"/>
    <w:uiPriority w:val="99"/>
    <w:unhideWhenUsed/>
    <w:rsid w:val="00CC5FF3"/>
    <w:pPr>
      <w:tabs>
        <w:tab w:val="center" w:pos="4680"/>
        <w:tab w:val="right" w:pos="9360"/>
      </w:tabs>
    </w:pPr>
  </w:style>
  <w:style w:type="character" w:customStyle="1" w:styleId="HeaderChar">
    <w:name w:val="Header Char"/>
    <w:basedOn w:val="DefaultParagraphFont"/>
    <w:link w:val="Header"/>
    <w:uiPriority w:val="99"/>
    <w:rsid w:val="00CC5FF3"/>
  </w:style>
  <w:style w:type="paragraph" w:customStyle="1" w:styleId="Heading10">
    <w:name w:val="Heading 10"/>
    <w:basedOn w:val="Heading8"/>
    <w:rsid w:val="00CC5FF3"/>
    <w:pPr>
      <w:keepNext w:val="0"/>
      <w:numPr>
        <w:ilvl w:val="0"/>
        <w:numId w:val="6"/>
      </w:numPr>
      <w:spacing w:before="120" w:after="120"/>
    </w:pPr>
    <w:rPr>
      <w:rFonts w:ascii="Book Antiqua" w:hAnsi="Book Antiqua" w:cs="Arial"/>
      <w:sz w:val="24"/>
      <w:szCs w:val="24"/>
    </w:rPr>
  </w:style>
  <w:style w:type="paragraph" w:customStyle="1" w:styleId="PRT">
    <w:name w:val="PRT"/>
    <w:basedOn w:val="Normal"/>
    <w:next w:val="ART"/>
    <w:rsid w:val="00D91E81"/>
    <w:pPr>
      <w:keepNext/>
      <w:numPr>
        <w:numId w:val="7"/>
      </w:numPr>
      <w:suppressAutoHyphens/>
      <w:spacing w:before="480"/>
      <w:ind w:left="864" w:hanging="864"/>
      <w:jc w:val="both"/>
      <w:outlineLvl w:val="0"/>
    </w:pPr>
    <w:rPr>
      <w:sz w:val="22"/>
    </w:rPr>
  </w:style>
  <w:style w:type="paragraph" w:customStyle="1" w:styleId="SUT">
    <w:name w:val="SUT"/>
    <w:basedOn w:val="Normal"/>
    <w:next w:val="PR1"/>
    <w:rsid w:val="00D91E81"/>
    <w:pPr>
      <w:numPr>
        <w:ilvl w:val="1"/>
        <w:numId w:val="7"/>
      </w:numPr>
      <w:suppressAutoHyphens/>
      <w:spacing w:before="240"/>
      <w:jc w:val="both"/>
      <w:outlineLvl w:val="0"/>
    </w:pPr>
    <w:rPr>
      <w:sz w:val="22"/>
    </w:rPr>
  </w:style>
  <w:style w:type="paragraph" w:customStyle="1" w:styleId="DST">
    <w:name w:val="DST"/>
    <w:basedOn w:val="Normal"/>
    <w:next w:val="PR1"/>
    <w:rsid w:val="00D91E81"/>
    <w:pPr>
      <w:numPr>
        <w:ilvl w:val="2"/>
        <w:numId w:val="7"/>
      </w:numPr>
      <w:suppressAutoHyphens/>
      <w:spacing w:before="240"/>
      <w:jc w:val="both"/>
      <w:outlineLvl w:val="0"/>
    </w:pPr>
    <w:rPr>
      <w:sz w:val="22"/>
    </w:rPr>
  </w:style>
  <w:style w:type="paragraph" w:customStyle="1" w:styleId="ART">
    <w:name w:val="ART"/>
    <w:basedOn w:val="Normal"/>
    <w:next w:val="PR1"/>
    <w:rsid w:val="00D91E81"/>
    <w:pPr>
      <w:keepNext/>
      <w:numPr>
        <w:ilvl w:val="3"/>
        <w:numId w:val="7"/>
      </w:numPr>
      <w:suppressAutoHyphens/>
      <w:spacing w:before="480"/>
      <w:jc w:val="both"/>
      <w:outlineLvl w:val="1"/>
    </w:pPr>
    <w:rPr>
      <w:sz w:val="22"/>
    </w:rPr>
  </w:style>
  <w:style w:type="paragraph" w:customStyle="1" w:styleId="PR1">
    <w:name w:val="PR1"/>
    <w:basedOn w:val="Normal"/>
    <w:rsid w:val="00D91E81"/>
    <w:pPr>
      <w:numPr>
        <w:ilvl w:val="4"/>
        <w:numId w:val="7"/>
      </w:numPr>
      <w:suppressAutoHyphens/>
      <w:spacing w:before="240"/>
      <w:jc w:val="both"/>
      <w:outlineLvl w:val="2"/>
    </w:pPr>
    <w:rPr>
      <w:sz w:val="22"/>
    </w:rPr>
  </w:style>
  <w:style w:type="paragraph" w:customStyle="1" w:styleId="PR2">
    <w:name w:val="PR2"/>
    <w:basedOn w:val="Normal"/>
    <w:rsid w:val="00D91E81"/>
    <w:pPr>
      <w:numPr>
        <w:ilvl w:val="5"/>
        <w:numId w:val="7"/>
      </w:numPr>
      <w:suppressAutoHyphens/>
      <w:jc w:val="both"/>
      <w:outlineLvl w:val="3"/>
    </w:pPr>
    <w:rPr>
      <w:sz w:val="22"/>
    </w:rPr>
  </w:style>
  <w:style w:type="paragraph" w:customStyle="1" w:styleId="PR3">
    <w:name w:val="PR3"/>
    <w:basedOn w:val="Normal"/>
    <w:rsid w:val="00D91E81"/>
    <w:pPr>
      <w:numPr>
        <w:ilvl w:val="6"/>
        <w:numId w:val="7"/>
      </w:numPr>
      <w:suppressAutoHyphens/>
      <w:jc w:val="both"/>
      <w:outlineLvl w:val="4"/>
    </w:pPr>
    <w:rPr>
      <w:sz w:val="22"/>
    </w:rPr>
  </w:style>
  <w:style w:type="paragraph" w:customStyle="1" w:styleId="PR4">
    <w:name w:val="PR4"/>
    <w:basedOn w:val="Normal"/>
    <w:rsid w:val="00D91E81"/>
    <w:pPr>
      <w:numPr>
        <w:ilvl w:val="7"/>
        <w:numId w:val="7"/>
      </w:numPr>
      <w:suppressAutoHyphens/>
      <w:jc w:val="both"/>
      <w:outlineLvl w:val="5"/>
    </w:pPr>
    <w:rPr>
      <w:sz w:val="22"/>
    </w:rPr>
  </w:style>
  <w:style w:type="paragraph" w:customStyle="1" w:styleId="PR5">
    <w:name w:val="PR5"/>
    <w:basedOn w:val="Normal"/>
    <w:rsid w:val="00D91E81"/>
    <w:pPr>
      <w:numPr>
        <w:ilvl w:val="8"/>
        <w:numId w:val="7"/>
      </w:numPr>
      <w:suppressAutoHyphens/>
      <w:jc w:val="both"/>
      <w:outlineLvl w:val="6"/>
    </w:pPr>
    <w:rPr>
      <w:sz w:val="22"/>
    </w:rPr>
  </w:style>
  <w:style w:type="character" w:customStyle="1" w:styleId="Heading2Char">
    <w:name w:val="Heading 2 Char"/>
    <w:basedOn w:val="DefaultParagraphFont"/>
    <w:link w:val="Heading2"/>
    <w:rsid w:val="00AF2BA4"/>
    <w:rPr>
      <w:rFonts w:ascii="Tahoma" w:hAnsi="Tahoma"/>
    </w:rPr>
  </w:style>
  <w:style w:type="paragraph" w:customStyle="1" w:styleId="Default">
    <w:name w:val="Default"/>
    <w:rsid w:val="00890864"/>
    <w:pPr>
      <w:autoSpaceDE w:val="0"/>
      <w:autoSpaceDN w:val="0"/>
      <w:adjustRightInd w:val="0"/>
    </w:pPr>
    <w:rPr>
      <w:rFonts w:ascii="HelveticaNeueLT Std Med" w:hAnsi="HelveticaNeueLT Std Med" w:cs="HelveticaNeueLT Std M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8551">
      <w:bodyDiv w:val="1"/>
      <w:marLeft w:val="0"/>
      <w:marRight w:val="0"/>
      <w:marTop w:val="0"/>
      <w:marBottom w:val="0"/>
      <w:divBdr>
        <w:top w:val="none" w:sz="0" w:space="0" w:color="auto"/>
        <w:left w:val="none" w:sz="0" w:space="0" w:color="auto"/>
        <w:bottom w:val="none" w:sz="0" w:space="0" w:color="auto"/>
        <w:right w:val="none" w:sz="0" w:space="0" w:color="auto"/>
      </w:divBdr>
      <w:divsChild>
        <w:div w:id="691105813">
          <w:marLeft w:val="0"/>
          <w:marRight w:val="0"/>
          <w:marTop w:val="0"/>
          <w:marBottom w:val="0"/>
          <w:divBdr>
            <w:top w:val="none" w:sz="0" w:space="0" w:color="auto"/>
            <w:left w:val="none" w:sz="0" w:space="0" w:color="auto"/>
            <w:bottom w:val="none" w:sz="0" w:space="0" w:color="auto"/>
            <w:right w:val="none" w:sz="0" w:space="0" w:color="auto"/>
          </w:divBdr>
          <w:divsChild>
            <w:div w:id="1983460669">
              <w:marLeft w:val="0"/>
              <w:marRight w:val="0"/>
              <w:marTop w:val="0"/>
              <w:marBottom w:val="0"/>
              <w:divBdr>
                <w:top w:val="none" w:sz="0" w:space="0" w:color="auto"/>
                <w:left w:val="none" w:sz="0" w:space="0" w:color="auto"/>
                <w:bottom w:val="none" w:sz="0" w:space="0" w:color="auto"/>
                <w:right w:val="none" w:sz="0" w:space="0" w:color="auto"/>
              </w:divBdr>
            </w:div>
            <w:div w:id="187569237">
              <w:marLeft w:val="0"/>
              <w:marRight w:val="0"/>
              <w:marTop w:val="0"/>
              <w:marBottom w:val="0"/>
              <w:divBdr>
                <w:top w:val="none" w:sz="0" w:space="0" w:color="auto"/>
                <w:left w:val="none" w:sz="0" w:space="0" w:color="auto"/>
                <w:bottom w:val="none" w:sz="0" w:space="0" w:color="auto"/>
                <w:right w:val="none" w:sz="0" w:space="0" w:color="auto"/>
              </w:divBdr>
            </w:div>
            <w:div w:id="177429098">
              <w:marLeft w:val="0"/>
              <w:marRight w:val="0"/>
              <w:marTop w:val="0"/>
              <w:marBottom w:val="0"/>
              <w:divBdr>
                <w:top w:val="none" w:sz="0" w:space="0" w:color="auto"/>
                <w:left w:val="none" w:sz="0" w:space="0" w:color="auto"/>
                <w:bottom w:val="none" w:sz="0" w:space="0" w:color="auto"/>
                <w:right w:val="none" w:sz="0" w:space="0" w:color="auto"/>
              </w:divBdr>
            </w:div>
            <w:div w:id="1101608628">
              <w:marLeft w:val="0"/>
              <w:marRight w:val="0"/>
              <w:marTop w:val="0"/>
              <w:marBottom w:val="0"/>
              <w:divBdr>
                <w:top w:val="none" w:sz="0" w:space="0" w:color="auto"/>
                <w:left w:val="none" w:sz="0" w:space="0" w:color="auto"/>
                <w:bottom w:val="none" w:sz="0" w:space="0" w:color="auto"/>
                <w:right w:val="none" w:sz="0" w:space="0" w:color="auto"/>
              </w:divBdr>
            </w:div>
            <w:div w:id="1106461600">
              <w:marLeft w:val="0"/>
              <w:marRight w:val="0"/>
              <w:marTop w:val="0"/>
              <w:marBottom w:val="0"/>
              <w:divBdr>
                <w:top w:val="none" w:sz="0" w:space="0" w:color="auto"/>
                <w:left w:val="none" w:sz="0" w:space="0" w:color="auto"/>
                <w:bottom w:val="none" w:sz="0" w:space="0" w:color="auto"/>
                <w:right w:val="none" w:sz="0" w:space="0" w:color="auto"/>
              </w:divBdr>
            </w:div>
            <w:div w:id="1598248406">
              <w:marLeft w:val="0"/>
              <w:marRight w:val="0"/>
              <w:marTop w:val="0"/>
              <w:marBottom w:val="0"/>
              <w:divBdr>
                <w:top w:val="none" w:sz="0" w:space="0" w:color="auto"/>
                <w:left w:val="none" w:sz="0" w:space="0" w:color="auto"/>
                <w:bottom w:val="none" w:sz="0" w:space="0" w:color="auto"/>
                <w:right w:val="none" w:sz="0" w:space="0" w:color="auto"/>
              </w:divBdr>
            </w:div>
            <w:div w:id="365722164">
              <w:marLeft w:val="0"/>
              <w:marRight w:val="0"/>
              <w:marTop w:val="0"/>
              <w:marBottom w:val="0"/>
              <w:divBdr>
                <w:top w:val="none" w:sz="0" w:space="0" w:color="auto"/>
                <w:left w:val="none" w:sz="0" w:space="0" w:color="auto"/>
                <w:bottom w:val="none" w:sz="0" w:space="0" w:color="auto"/>
                <w:right w:val="none" w:sz="0" w:space="0" w:color="auto"/>
              </w:divBdr>
            </w:div>
            <w:div w:id="11424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5890">
      <w:bodyDiv w:val="1"/>
      <w:marLeft w:val="0"/>
      <w:marRight w:val="0"/>
      <w:marTop w:val="0"/>
      <w:marBottom w:val="0"/>
      <w:divBdr>
        <w:top w:val="none" w:sz="0" w:space="0" w:color="auto"/>
        <w:left w:val="none" w:sz="0" w:space="0" w:color="auto"/>
        <w:bottom w:val="none" w:sz="0" w:space="0" w:color="auto"/>
        <w:right w:val="none" w:sz="0" w:space="0" w:color="auto"/>
      </w:divBdr>
    </w:div>
    <w:div w:id="18140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muller@gatewayc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0062-74FD-4DEA-9123-05A3F6E7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2105</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NJDHS</Company>
  <LinksUpToDate>false</LinksUpToDate>
  <CharactersWithSpaces>14709</CharactersWithSpaces>
  <SharedDoc>false</SharedDoc>
  <HLinks>
    <vt:vector size="6" baseType="variant">
      <vt:variant>
        <vt:i4>4849780</vt:i4>
      </vt:variant>
      <vt:variant>
        <vt:i4>0</vt:i4>
      </vt:variant>
      <vt:variant>
        <vt:i4>0</vt:i4>
      </vt:variant>
      <vt:variant>
        <vt:i4>5</vt:i4>
      </vt:variant>
      <vt:variant>
        <vt:lpwstr>mailto:scaputo@gatewaycap.org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
  <dc:creator>Preferred User</dc:creator>
  <cp:keywords/>
  <cp:lastModifiedBy>Daniel T. Muller</cp:lastModifiedBy>
  <cp:revision>4</cp:revision>
  <cp:lastPrinted>2014-11-19T15:12:00Z</cp:lastPrinted>
  <dcterms:created xsi:type="dcterms:W3CDTF">2015-06-03T14:36:00Z</dcterms:created>
  <dcterms:modified xsi:type="dcterms:W3CDTF">2015-06-04T14:29:00Z</dcterms:modified>
</cp:coreProperties>
</file>