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565188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Special Education Teacher</w:t>
      </w:r>
      <w:r w:rsidR="0092743C">
        <w:rPr>
          <w:sz w:val="20"/>
          <w:szCs w:val="20"/>
        </w:rPr>
        <w:t xml:space="preserve"> </w:t>
      </w:r>
      <w:r w:rsidR="00603ADB">
        <w:rPr>
          <w:sz w:val="20"/>
          <w:szCs w:val="20"/>
        </w:rPr>
        <w:t xml:space="preserve">for </w:t>
      </w:r>
      <w:r w:rsidR="0092743C">
        <w:rPr>
          <w:sz w:val="20"/>
          <w:szCs w:val="20"/>
        </w:rPr>
        <w:t xml:space="preserve">Significant Cognitive </w:t>
      </w:r>
      <w:r w:rsidR="00553B5C">
        <w:rPr>
          <w:sz w:val="20"/>
          <w:szCs w:val="20"/>
        </w:rPr>
        <w:t>Disability</w:t>
      </w:r>
      <w:r w:rsidR="0092743C">
        <w:rPr>
          <w:sz w:val="20"/>
          <w:szCs w:val="20"/>
        </w:rPr>
        <w:t xml:space="preserve"> (SCD)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children who cannot sufficiently benefit from regular classroom programs based upon the student’s </w:t>
      </w:r>
      <w:proofErr w:type="spellStart"/>
      <w:r>
        <w:rPr>
          <w:sz w:val="20"/>
          <w:szCs w:val="20"/>
        </w:rPr>
        <w:t>IEP</w:t>
      </w:r>
      <w:proofErr w:type="spellEnd"/>
      <w:r>
        <w:rPr>
          <w:sz w:val="20"/>
          <w:szCs w:val="20"/>
        </w:rPr>
        <w:t xml:space="preserve"> and to promote the student’s intellectual, emotional, physical, and social growth.</w:t>
      </w:r>
      <w:r w:rsidR="00A768A4" w:rsidRPr="00236C69">
        <w:rPr>
          <w:sz w:val="20"/>
          <w:szCs w:val="20"/>
        </w:rPr>
        <w:t xml:space="preserve">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 w:rsidR="00565188">
        <w:rPr>
          <w:sz w:val="20"/>
          <w:szCs w:val="20"/>
        </w:rPr>
        <w:t>’s Degree from an accredited College/University</w:t>
      </w:r>
      <w:r>
        <w:rPr>
          <w:sz w:val="20"/>
          <w:szCs w:val="20"/>
        </w:rPr>
        <w:t>,</w:t>
      </w: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BE67D6">
        <w:rPr>
          <w:sz w:val="20"/>
          <w:szCs w:val="20"/>
        </w:rPr>
        <w:t>, and</w:t>
      </w:r>
    </w:p>
    <w:p w:rsidR="00BE67D6" w:rsidRDefault="00BE67D6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67D6">
        <w:rPr>
          <w:sz w:val="20"/>
          <w:szCs w:val="20"/>
        </w:rPr>
        <w:t>Academi</w:t>
      </w:r>
      <w:r w:rsidR="006F1686">
        <w:rPr>
          <w:sz w:val="20"/>
          <w:szCs w:val="20"/>
        </w:rPr>
        <w:t>c training in Special Education, and</w:t>
      </w:r>
    </w:p>
    <w:p w:rsidR="006F1686" w:rsidRPr="00BE67D6" w:rsidRDefault="006F1686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 to be “Highly Qualified”</w:t>
      </w:r>
    </w:p>
    <w:p w:rsidR="005C4724" w:rsidRDefault="005C4724" w:rsidP="00BE67D6">
      <w:pPr>
        <w:spacing w:after="0" w:line="240" w:lineRule="auto"/>
        <w:ind w:left="360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6F1686" w:rsidRDefault="0092743C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Appropriate Special Education endorsement(s) to address the needs of students who are identified as</w:t>
      </w:r>
      <w:r w:rsidR="00553B5C">
        <w:rPr>
          <w:sz w:val="20"/>
          <w:szCs w:val="20"/>
        </w:rPr>
        <w:t xml:space="preserve"> having a</w:t>
      </w:r>
      <w:bookmarkStart w:id="0" w:name="_GoBack"/>
      <w:bookmarkEnd w:id="0"/>
      <w:r>
        <w:rPr>
          <w:sz w:val="20"/>
          <w:szCs w:val="20"/>
        </w:rPr>
        <w:t xml:space="preserve"> Significant Cognitive D</w:t>
      </w:r>
      <w:r w:rsidR="00553B5C">
        <w:rPr>
          <w:sz w:val="20"/>
          <w:szCs w:val="20"/>
        </w:rPr>
        <w:t xml:space="preserve">isability </w:t>
      </w:r>
      <w:r w:rsidR="004916FA">
        <w:rPr>
          <w:sz w:val="20"/>
          <w:szCs w:val="20"/>
        </w:rPr>
        <w:t>(SCD).</w:t>
      </w:r>
    </w:p>
    <w:p w:rsidR="00565188" w:rsidRDefault="006F1686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Principal, Director of Special Education, </w:t>
      </w:r>
      <w:r w:rsidR="004916FA">
        <w:rPr>
          <w:sz w:val="20"/>
          <w:szCs w:val="20"/>
        </w:rPr>
        <w:t xml:space="preserve">Assistant Director of Special Education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6C15DF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246BB"/>
    <w:rsid w:val="0003528D"/>
    <w:rsid w:val="0007394B"/>
    <w:rsid w:val="00097725"/>
    <w:rsid w:val="00131F91"/>
    <w:rsid w:val="001470B6"/>
    <w:rsid w:val="001840BC"/>
    <w:rsid w:val="001B0F2F"/>
    <w:rsid w:val="001F55EA"/>
    <w:rsid w:val="002114E2"/>
    <w:rsid w:val="00216F12"/>
    <w:rsid w:val="00236C69"/>
    <w:rsid w:val="003213B7"/>
    <w:rsid w:val="003A736F"/>
    <w:rsid w:val="003B45F4"/>
    <w:rsid w:val="003C5AE8"/>
    <w:rsid w:val="003F0362"/>
    <w:rsid w:val="004877A6"/>
    <w:rsid w:val="004916FA"/>
    <w:rsid w:val="00507242"/>
    <w:rsid w:val="005108C1"/>
    <w:rsid w:val="0051171F"/>
    <w:rsid w:val="005446AB"/>
    <w:rsid w:val="00552416"/>
    <w:rsid w:val="00553B5C"/>
    <w:rsid w:val="00565188"/>
    <w:rsid w:val="0056703D"/>
    <w:rsid w:val="00597370"/>
    <w:rsid w:val="005C4724"/>
    <w:rsid w:val="005F5A0A"/>
    <w:rsid w:val="00603ADB"/>
    <w:rsid w:val="00663FC8"/>
    <w:rsid w:val="006C15DF"/>
    <w:rsid w:val="006F1686"/>
    <w:rsid w:val="00762D68"/>
    <w:rsid w:val="00770A22"/>
    <w:rsid w:val="0079703B"/>
    <w:rsid w:val="007A4E43"/>
    <w:rsid w:val="007B3282"/>
    <w:rsid w:val="007F5840"/>
    <w:rsid w:val="008327E7"/>
    <w:rsid w:val="0086113A"/>
    <w:rsid w:val="008B3C41"/>
    <w:rsid w:val="00912C9F"/>
    <w:rsid w:val="00916BAB"/>
    <w:rsid w:val="0092743C"/>
    <w:rsid w:val="009457C5"/>
    <w:rsid w:val="0095260A"/>
    <w:rsid w:val="00986060"/>
    <w:rsid w:val="009F25F8"/>
    <w:rsid w:val="00A327AC"/>
    <w:rsid w:val="00A400D3"/>
    <w:rsid w:val="00A70DFF"/>
    <w:rsid w:val="00A768A4"/>
    <w:rsid w:val="00AF1F12"/>
    <w:rsid w:val="00B50CE3"/>
    <w:rsid w:val="00B51A72"/>
    <w:rsid w:val="00BE67D6"/>
    <w:rsid w:val="00C551EE"/>
    <w:rsid w:val="00CE35AF"/>
    <w:rsid w:val="00D17E5A"/>
    <w:rsid w:val="00ED1209"/>
    <w:rsid w:val="00ED3123"/>
    <w:rsid w:val="00F314CE"/>
    <w:rsid w:val="00F4133D"/>
    <w:rsid w:val="00FB731E"/>
    <w:rsid w:val="00FC0C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F0E84-BEFA-4FB5-BEFB-558D03A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5</cp:revision>
  <cp:lastPrinted>2013-04-18T14:15:00Z</cp:lastPrinted>
  <dcterms:created xsi:type="dcterms:W3CDTF">2017-02-21T20:44:00Z</dcterms:created>
  <dcterms:modified xsi:type="dcterms:W3CDTF">2017-02-21T20:55:00Z</dcterms:modified>
</cp:coreProperties>
</file>