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50" w:rsidRDefault="00DB3BFE" w:rsidP="000056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205740</wp:posOffset>
            </wp:positionV>
            <wp:extent cx="166116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303" y="21218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Athr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650" w:rsidRDefault="00005650" w:rsidP="0000565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EF2" w:rsidRDefault="00045EF2" w:rsidP="00AE01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EF2" w:rsidRDefault="00045EF2" w:rsidP="00AE01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EF2" w:rsidRDefault="00045EF2" w:rsidP="00AE01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EF2" w:rsidRDefault="00045EF2" w:rsidP="00AE01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EF2" w:rsidRDefault="00045EF2" w:rsidP="00AE01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EF2" w:rsidRDefault="00045EF2" w:rsidP="00AE01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E01F3" w:rsidRDefault="00AE01F3" w:rsidP="00AE01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RESA 3</w:t>
      </w:r>
    </w:p>
    <w:p w:rsidR="00AE01F3" w:rsidRDefault="00AE01F3" w:rsidP="00AE01F3">
      <w:pPr>
        <w:rPr>
          <w:rFonts w:ascii="Arial" w:hAnsi="Arial" w:cs="Arial"/>
          <w:b/>
          <w:bCs/>
          <w:sz w:val="28"/>
          <w:szCs w:val="28"/>
        </w:rPr>
      </w:pPr>
    </w:p>
    <w:p w:rsidR="002619C2" w:rsidRPr="00045EF2" w:rsidRDefault="00045EF2" w:rsidP="00AE01F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45EF2">
        <w:rPr>
          <w:rFonts w:ascii="Arial" w:hAnsi="Arial" w:cs="Arial"/>
          <w:b/>
          <w:bCs/>
          <w:sz w:val="28"/>
          <w:szCs w:val="28"/>
          <w:u w:val="single"/>
        </w:rPr>
        <w:t xml:space="preserve">Notice of </w:t>
      </w:r>
      <w:r w:rsidR="00D847F7">
        <w:rPr>
          <w:rFonts w:ascii="Arial" w:hAnsi="Arial" w:cs="Arial"/>
          <w:b/>
          <w:bCs/>
          <w:sz w:val="28"/>
          <w:szCs w:val="28"/>
          <w:u w:val="single"/>
        </w:rPr>
        <w:t>Position V</w:t>
      </w:r>
      <w:r w:rsidRPr="00045EF2">
        <w:rPr>
          <w:rFonts w:ascii="Arial" w:hAnsi="Arial" w:cs="Arial"/>
          <w:b/>
          <w:bCs/>
          <w:sz w:val="28"/>
          <w:szCs w:val="28"/>
          <w:u w:val="single"/>
        </w:rPr>
        <w:t>acancy</w:t>
      </w:r>
    </w:p>
    <w:p w:rsidR="002619C2" w:rsidRDefault="002619C2" w:rsidP="00C300D6">
      <w:pPr>
        <w:rPr>
          <w:rFonts w:ascii="Arial" w:hAnsi="Arial" w:cs="Arial"/>
          <w:b/>
          <w:bCs/>
          <w:sz w:val="24"/>
          <w:szCs w:val="24"/>
        </w:rPr>
      </w:pPr>
    </w:p>
    <w:p w:rsidR="00005650" w:rsidRDefault="00005650" w:rsidP="00C300D6">
      <w:pPr>
        <w:rPr>
          <w:rFonts w:ascii="Arial" w:hAnsi="Arial" w:cs="Arial"/>
          <w:b/>
          <w:bCs/>
          <w:sz w:val="24"/>
          <w:szCs w:val="24"/>
        </w:rPr>
      </w:pPr>
    </w:p>
    <w:p w:rsidR="002619C2" w:rsidRPr="002619C2" w:rsidRDefault="002619C2" w:rsidP="00C300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D68C5">
        <w:rPr>
          <w:rFonts w:ascii="Arial" w:hAnsi="Arial" w:cs="Arial"/>
          <w:bCs/>
          <w:sz w:val="24"/>
          <w:szCs w:val="24"/>
        </w:rPr>
        <w:t>Clay County</w:t>
      </w:r>
      <w:r w:rsidRPr="002619C2">
        <w:rPr>
          <w:rFonts w:ascii="Arial" w:hAnsi="Arial" w:cs="Arial"/>
          <w:bCs/>
          <w:sz w:val="24"/>
          <w:szCs w:val="24"/>
        </w:rPr>
        <w:t>/RESA 3 Adult Basic Education</w:t>
      </w:r>
    </w:p>
    <w:p w:rsidR="002619C2" w:rsidRDefault="002619C2" w:rsidP="00C300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D68C5">
        <w:rPr>
          <w:rFonts w:ascii="Arial" w:hAnsi="Arial" w:cs="Arial"/>
          <w:bCs/>
          <w:sz w:val="24"/>
          <w:szCs w:val="24"/>
        </w:rPr>
        <w:t>Part-time hourly Adult Education/SPOKES</w:t>
      </w:r>
      <w:r w:rsidR="00D862BD">
        <w:rPr>
          <w:rFonts w:ascii="Arial" w:hAnsi="Arial" w:cs="Arial"/>
          <w:bCs/>
          <w:sz w:val="24"/>
          <w:szCs w:val="24"/>
        </w:rPr>
        <w:t xml:space="preserve"> Instructor</w:t>
      </w:r>
    </w:p>
    <w:p w:rsidR="007D68C5" w:rsidRDefault="007D68C5" w:rsidP="00C300D6">
      <w:pPr>
        <w:rPr>
          <w:rFonts w:ascii="Arial" w:hAnsi="Arial" w:cs="Arial"/>
          <w:bCs/>
          <w:sz w:val="24"/>
          <w:szCs w:val="24"/>
        </w:rPr>
      </w:pPr>
    </w:p>
    <w:p w:rsidR="007D68C5" w:rsidRPr="002619C2" w:rsidRDefault="007D68C5" w:rsidP="00C300D6">
      <w:pPr>
        <w:rPr>
          <w:rFonts w:ascii="Arial" w:hAnsi="Arial" w:cs="Arial"/>
          <w:bCs/>
          <w:sz w:val="24"/>
          <w:szCs w:val="24"/>
        </w:rPr>
      </w:pPr>
      <w:r w:rsidRPr="00045EF2">
        <w:rPr>
          <w:rFonts w:ascii="Arial" w:hAnsi="Arial" w:cs="Arial"/>
          <w:b/>
          <w:bCs/>
          <w:sz w:val="24"/>
          <w:szCs w:val="24"/>
        </w:rPr>
        <w:t>REPORTS TO: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RESA 3 Adult Education Senior Director</w:t>
      </w:r>
    </w:p>
    <w:p w:rsidR="002619C2" w:rsidRDefault="002619C2" w:rsidP="00C300D6">
      <w:pPr>
        <w:rPr>
          <w:rFonts w:ascii="Arial" w:hAnsi="Arial" w:cs="Arial"/>
          <w:b/>
          <w:bCs/>
          <w:sz w:val="24"/>
          <w:szCs w:val="24"/>
        </w:rPr>
      </w:pPr>
    </w:p>
    <w:p w:rsidR="0034193C" w:rsidRDefault="0034193C" w:rsidP="0034193C">
      <w:pPr>
        <w:tabs>
          <w:tab w:val="left" w:pos="-4860"/>
          <w:tab w:val="left" w:pos="-1080"/>
          <w:tab w:val="left" w:pos="-720"/>
          <w:tab w:val="left" w:pos="0"/>
          <w:tab w:val="left" w:pos="90"/>
          <w:tab w:val="left" w:pos="1440"/>
          <w:tab w:val="left" w:pos="2160"/>
          <w:tab w:val="left" w:pos="2520"/>
          <w:tab w:val="left" w:pos="261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 w:rsidRPr="00BE33B9">
        <w:rPr>
          <w:rFonts w:ascii="Arial" w:hAnsi="Arial" w:cs="Arial"/>
          <w:b/>
          <w:bCs/>
          <w:sz w:val="24"/>
          <w:szCs w:val="24"/>
        </w:rPr>
        <w:t>Expectations:</w:t>
      </w:r>
    </w:p>
    <w:p w:rsidR="0034193C" w:rsidRPr="00BE33B9" w:rsidRDefault="0034193C" w:rsidP="0034193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Work effectively as a member of an educational team.</w:t>
      </w:r>
    </w:p>
    <w:p w:rsidR="0034193C" w:rsidRPr="00BE33B9" w:rsidRDefault="0034193C" w:rsidP="0034193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Demonstrate self-control and exhibit an attitude of mutual respect with colleagues and program participants.</w:t>
      </w:r>
    </w:p>
    <w:p w:rsidR="0034193C" w:rsidRPr="00BE33B9" w:rsidRDefault="0034193C" w:rsidP="0034193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Exhibit ethical behavior and demonstrate good work habits, including punctuality and attendance.</w:t>
      </w:r>
    </w:p>
    <w:p w:rsidR="0034193C" w:rsidRPr="00BE33B9" w:rsidRDefault="0034193C" w:rsidP="0034193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Demonstrate enthusiasm and create a positive learning environment.</w:t>
      </w:r>
    </w:p>
    <w:p w:rsidR="0034193C" w:rsidRPr="00BE33B9" w:rsidRDefault="0034193C" w:rsidP="0034193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Demonstrate a willingness to work collaboratively with personnel from other agencies.</w:t>
      </w:r>
    </w:p>
    <w:p w:rsidR="0034193C" w:rsidRPr="00BE33B9" w:rsidRDefault="0034193C" w:rsidP="0034193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 xml:space="preserve">Maintain confidentiality of student information as outlined in section four of the </w:t>
      </w:r>
      <w:r w:rsidR="009D1404">
        <w:rPr>
          <w:rFonts w:ascii="Arial" w:hAnsi="Arial" w:cs="Arial"/>
          <w:sz w:val="24"/>
          <w:szCs w:val="24"/>
        </w:rPr>
        <w:t>WVA</w:t>
      </w:r>
      <w:r>
        <w:rPr>
          <w:rFonts w:ascii="Arial" w:hAnsi="Arial" w:cs="Arial"/>
          <w:sz w:val="24"/>
          <w:szCs w:val="24"/>
        </w:rPr>
        <w:t>E</w:t>
      </w:r>
      <w:r w:rsidRPr="00BE33B9">
        <w:rPr>
          <w:rFonts w:ascii="Arial" w:hAnsi="Arial" w:cs="Arial"/>
          <w:sz w:val="24"/>
          <w:szCs w:val="24"/>
        </w:rPr>
        <w:t xml:space="preserve"> Instructor Handbook.</w:t>
      </w:r>
    </w:p>
    <w:p w:rsidR="0034193C" w:rsidRDefault="0034193C" w:rsidP="0034193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 xml:space="preserve">Participate in at least the minimum required Core and Elective professional development sessions per year depending on the number </w:t>
      </w:r>
      <w:r>
        <w:rPr>
          <w:rFonts w:ascii="Arial" w:hAnsi="Arial" w:cs="Arial"/>
          <w:sz w:val="24"/>
          <w:szCs w:val="24"/>
        </w:rPr>
        <w:t>of hours per week of employment. Requirements are adjusted a</w:t>
      </w:r>
      <w:r w:rsidR="009D1404">
        <w:rPr>
          <w:rFonts w:ascii="Arial" w:hAnsi="Arial" w:cs="Arial"/>
          <w:sz w:val="24"/>
          <w:szCs w:val="24"/>
        </w:rPr>
        <w:t>nnually according to the WVDE A</w:t>
      </w:r>
      <w:r>
        <w:rPr>
          <w:rFonts w:ascii="Arial" w:hAnsi="Arial" w:cs="Arial"/>
          <w:sz w:val="24"/>
          <w:szCs w:val="24"/>
        </w:rPr>
        <w:t>E Instructor Handbook.</w:t>
      </w:r>
    </w:p>
    <w:p w:rsidR="0034193C" w:rsidRDefault="0034193C" w:rsidP="0034193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applicable teacher licensing as per the WVDE Department of Teacher Certification guidelines, policies and requirements.</w:t>
      </w:r>
    </w:p>
    <w:p w:rsidR="00CF1C65" w:rsidRDefault="00CF1C65" w:rsidP="00C300D6">
      <w:pPr>
        <w:tabs>
          <w:tab w:val="left" w:pos="-4590"/>
          <w:tab w:val="left" w:pos="-1080"/>
          <w:tab w:val="left" w:pos="-720"/>
          <w:tab w:val="left" w:pos="216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:rsidR="00C300D6" w:rsidRDefault="00C300D6" w:rsidP="00C300D6">
      <w:pPr>
        <w:tabs>
          <w:tab w:val="left" w:pos="-4590"/>
          <w:tab w:val="left" w:pos="-1080"/>
          <w:tab w:val="left" w:pos="-720"/>
          <w:tab w:val="left" w:pos="216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2520"/>
        <w:rPr>
          <w:rFonts w:ascii="Arial" w:hAnsi="Arial" w:cs="Arial"/>
          <w:b/>
          <w:bCs/>
          <w:sz w:val="24"/>
          <w:szCs w:val="24"/>
        </w:rPr>
      </w:pPr>
      <w:r w:rsidRPr="00BE33B9">
        <w:rPr>
          <w:rFonts w:ascii="Arial" w:hAnsi="Arial" w:cs="Arial"/>
          <w:b/>
          <w:bCs/>
          <w:sz w:val="24"/>
          <w:szCs w:val="24"/>
        </w:rPr>
        <w:t>Duties</w:t>
      </w:r>
      <w:r w:rsidR="0034193C">
        <w:rPr>
          <w:rFonts w:ascii="Arial" w:hAnsi="Arial" w:cs="Arial"/>
          <w:b/>
          <w:bCs/>
          <w:sz w:val="24"/>
          <w:szCs w:val="24"/>
        </w:rPr>
        <w:t xml:space="preserve"> and Responsibilities</w:t>
      </w:r>
      <w:r w:rsidRPr="00BE33B9">
        <w:rPr>
          <w:rFonts w:ascii="Arial" w:hAnsi="Arial" w:cs="Arial"/>
          <w:b/>
          <w:bCs/>
          <w:sz w:val="24"/>
          <w:szCs w:val="24"/>
        </w:rPr>
        <w:t>:</w:t>
      </w:r>
    </w:p>
    <w:p w:rsidR="00C300D6" w:rsidRPr="00BE33B9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 xml:space="preserve">Instruct students in basic skills, </w:t>
      </w:r>
      <w:r w:rsidR="00D862BD">
        <w:rPr>
          <w:rFonts w:ascii="Arial" w:hAnsi="Arial" w:cs="Arial"/>
          <w:sz w:val="24"/>
          <w:szCs w:val="24"/>
        </w:rPr>
        <w:t xml:space="preserve">high school equivalency, </w:t>
      </w:r>
      <w:r w:rsidRPr="00BE33B9">
        <w:rPr>
          <w:rFonts w:ascii="Arial" w:hAnsi="Arial" w:cs="Arial"/>
          <w:sz w:val="24"/>
          <w:szCs w:val="24"/>
        </w:rPr>
        <w:t>life-coping skills,</w:t>
      </w:r>
      <w:r>
        <w:rPr>
          <w:rFonts w:ascii="Arial" w:hAnsi="Arial" w:cs="Arial"/>
          <w:sz w:val="24"/>
          <w:szCs w:val="24"/>
        </w:rPr>
        <w:t xml:space="preserve"> </w:t>
      </w:r>
      <w:r w:rsidR="00D862BD">
        <w:rPr>
          <w:rFonts w:ascii="Arial" w:hAnsi="Arial" w:cs="Arial"/>
          <w:sz w:val="24"/>
          <w:szCs w:val="24"/>
        </w:rPr>
        <w:t xml:space="preserve">workforce preparation, college-placement, and </w:t>
      </w:r>
      <w:r w:rsidRPr="00BE33B9">
        <w:rPr>
          <w:rFonts w:ascii="Arial" w:hAnsi="Arial" w:cs="Arial"/>
          <w:sz w:val="24"/>
          <w:szCs w:val="24"/>
        </w:rPr>
        <w:t>computer skills.</w:t>
      </w:r>
    </w:p>
    <w:p w:rsidR="00C300D6" w:rsidRPr="00BE33B9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Develop an individual program of study for each student based upon the student’s goals and skill levels.</w:t>
      </w:r>
    </w:p>
    <w:p w:rsidR="00C300D6" w:rsidRPr="00BE33B9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Administer/interpret appropriate assessment instruments when necessary.</w:t>
      </w:r>
    </w:p>
    <w:p w:rsidR="00C300D6" w:rsidRPr="00BE33B9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Conduct confidential student interviews.</w:t>
      </w:r>
    </w:p>
    <w:p w:rsidR="00C300D6" w:rsidRPr="00BE33B9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Utilize a variety of instructional methods and materials that meet individual student needs.</w:t>
      </w:r>
    </w:p>
    <w:p w:rsidR="00C300D6" w:rsidRPr="00BE33B9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Apply accommodations for students with special learning needs and make referrals for diagnosis and special support service when appropriate.</w:t>
      </w:r>
    </w:p>
    <w:p w:rsidR="00C300D6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lastRenderedPageBreak/>
        <w:t>Prepare and submit applicable data relating to student enrollment, progress, and completion (or termination).</w:t>
      </w:r>
    </w:p>
    <w:p w:rsidR="00C300D6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Establish and maintain linkages with community agencies/businesses, career and technical centers, and college programs.</w:t>
      </w:r>
    </w:p>
    <w:p w:rsidR="00C300D6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Establish and maintain open and effective communications with local DHHR staff.</w:t>
      </w:r>
    </w:p>
    <w:p w:rsidR="00C300D6" w:rsidRDefault="00C300D6" w:rsidP="00C300D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deliver integrated SPOKES activities in group settings.</w:t>
      </w:r>
    </w:p>
    <w:p w:rsidR="00EB18F8" w:rsidRDefault="00EB18F8" w:rsidP="00EB18F8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deliver academic and special topic small and large group activities.</w:t>
      </w:r>
    </w:p>
    <w:p w:rsidR="00EB18F8" w:rsidRPr="00EB18F8" w:rsidRDefault="00EB18F8" w:rsidP="00EB18F8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Recruit, coordinate, plan extracurricular and supplemental activities including, but not limited to, field trips, guest speakers, special workshops, etc.</w:t>
      </w:r>
    </w:p>
    <w:p w:rsidR="0034193C" w:rsidRDefault="0034193C" w:rsidP="0034193C">
      <w:p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34193C" w:rsidRDefault="0034193C" w:rsidP="0034193C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2520"/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b/>
          <w:bCs/>
          <w:sz w:val="24"/>
          <w:szCs w:val="24"/>
        </w:rPr>
        <w:t>Qualifications</w:t>
      </w:r>
      <w:r w:rsidRPr="00BE33B9">
        <w:rPr>
          <w:rFonts w:ascii="Arial" w:hAnsi="Arial" w:cs="Arial"/>
          <w:sz w:val="24"/>
          <w:szCs w:val="24"/>
        </w:rPr>
        <w:t>:</w:t>
      </w:r>
      <w:r w:rsidRPr="00BE33B9">
        <w:rPr>
          <w:rFonts w:ascii="Arial" w:hAnsi="Arial" w:cs="Arial"/>
          <w:sz w:val="24"/>
          <w:szCs w:val="24"/>
        </w:rPr>
        <w:tab/>
      </w:r>
    </w:p>
    <w:p w:rsidR="0034193C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Professional teaching certificate (preferred) or eligible for an adult license for Adult Basic Education (four year college degree – minimum of 2.5 GPA in original course work; a minimum of 3.0 in course work used in maintenance of</w:t>
      </w:r>
      <w:r>
        <w:rPr>
          <w:rFonts w:ascii="Arial" w:hAnsi="Arial" w:cs="Arial"/>
          <w:sz w:val="24"/>
          <w:szCs w:val="24"/>
        </w:rPr>
        <w:t xml:space="preserve"> certificate or adult license).</w:t>
      </w:r>
    </w:p>
    <w:p w:rsidR="0034193C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Prior experience in teaching adults preferred.</w:t>
      </w:r>
    </w:p>
    <w:p w:rsidR="0034193C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Knowledge of the characteristics of adult learners preferred.</w:t>
      </w:r>
    </w:p>
    <w:p w:rsidR="0034193C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Computer instructional skills required.</w:t>
      </w:r>
    </w:p>
    <w:p w:rsidR="0034193C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Effective oral/written communication skills required.</w:t>
      </w:r>
    </w:p>
    <w:p w:rsidR="0034193C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Experience with software management systems preferred.</w:t>
      </w:r>
    </w:p>
    <w:p w:rsidR="0034193C" w:rsidRPr="00BE33B9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Ability to provide basic academic skills, job-readiness, and life-coping skills to adult learners required.</w:t>
      </w:r>
    </w:p>
    <w:p w:rsidR="0034193C" w:rsidRPr="00BE33B9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Ability to attend teacher training prior to the first class meeting required.</w:t>
      </w:r>
    </w:p>
    <w:p w:rsidR="0034193C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BE33B9">
        <w:rPr>
          <w:rFonts w:ascii="Arial" w:hAnsi="Arial" w:cs="Arial"/>
          <w:sz w:val="24"/>
          <w:szCs w:val="24"/>
        </w:rPr>
        <w:t>Ability to work collaboratively with other agencies and organizations.</w:t>
      </w:r>
    </w:p>
    <w:p w:rsidR="0034193C" w:rsidRDefault="0034193C" w:rsidP="0034193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Familiarity with SPOKES or other workforce or career readiness curriculum preferred.</w:t>
      </w:r>
    </w:p>
    <w:p w:rsidR="0034193C" w:rsidRDefault="0034193C" w:rsidP="0034193C">
      <w:p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34193C" w:rsidRDefault="0034193C" w:rsidP="0034193C">
      <w:p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34193C" w:rsidRPr="00D847F7" w:rsidRDefault="0034193C" w:rsidP="003419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847F7">
        <w:rPr>
          <w:b/>
          <w:sz w:val="24"/>
          <w:szCs w:val="24"/>
        </w:rPr>
        <w:t>Evaluation:</w:t>
      </w:r>
      <w:r w:rsidRPr="00D847F7">
        <w:rPr>
          <w:sz w:val="24"/>
          <w:szCs w:val="24"/>
        </w:rPr>
        <w:t xml:space="preserve">  </w:t>
      </w:r>
      <w:r w:rsidR="00D847F7">
        <w:rPr>
          <w:sz w:val="24"/>
          <w:szCs w:val="24"/>
        </w:rPr>
        <w:tab/>
      </w:r>
      <w:r w:rsidR="00D847F7">
        <w:rPr>
          <w:sz w:val="24"/>
          <w:szCs w:val="24"/>
        </w:rPr>
        <w:tab/>
      </w:r>
      <w:r w:rsidR="00D847F7">
        <w:rPr>
          <w:sz w:val="24"/>
          <w:szCs w:val="24"/>
        </w:rPr>
        <w:tab/>
      </w:r>
      <w:r w:rsidRPr="00D847F7">
        <w:rPr>
          <w:sz w:val="24"/>
          <w:szCs w:val="24"/>
        </w:rPr>
        <w:t>According to RESA 3 Policy and evaluation procedures.</w:t>
      </w:r>
    </w:p>
    <w:p w:rsidR="0034193C" w:rsidRPr="00D847F7" w:rsidRDefault="0034193C" w:rsidP="00D847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sz w:val="24"/>
          <w:szCs w:val="24"/>
        </w:rPr>
      </w:pPr>
      <w:r w:rsidRPr="00D847F7">
        <w:rPr>
          <w:b/>
          <w:sz w:val="24"/>
          <w:szCs w:val="24"/>
        </w:rPr>
        <w:t>Term of Employment</w:t>
      </w:r>
      <w:r w:rsidRPr="00D847F7">
        <w:rPr>
          <w:sz w:val="24"/>
          <w:szCs w:val="24"/>
        </w:rPr>
        <w:t xml:space="preserve">: </w:t>
      </w:r>
      <w:r w:rsidR="00D847F7">
        <w:rPr>
          <w:sz w:val="24"/>
          <w:szCs w:val="24"/>
        </w:rPr>
        <w:tab/>
      </w:r>
      <w:r w:rsidRPr="00D847F7">
        <w:rPr>
          <w:sz w:val="24"/>
          <w:szCs w:val="24"/>
        </w:rPr>
        <w:t>All RESA 3 employees are will and pleasure employees of the RESA and the WV State Board of Education.  This position is a part-time hourly position.</w:t>
      </w:r>
      <w:r w:rsidR="00D847F7">
        <w:rPr>
          <w:sz w:val="24"/>
          <w:szCs w:val="24"/>
        </w:rPr>
        <w:t xml:space="preserve"> </w:t>
      </w:r>
      <w:r w:rsidRPr="00D847F7">
        <w:rPr>
          <w:sz w:val="24"/>
          <w:szCs w:val="24"/>
        </w:rPr>
        <w:t>Continuation of the position is dependent upon funding.</w:t>
      </w:r>
    </w:p>
    <w:p w:rsidR="0034193C" w:rsidRPr="00D847F7" w:rsidRDefault="0034193C" w:rsidP="003419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4"/>
          <w:szCs w:val="24"/>
        </w:rPr>
      </w:pPr>
    </w:p>
    <w:p w:rsidR="0034193C" w:rsidRPr="00D847F7" w:rsidRDefault="0034193C" w:rsidP="0034193C">
      <w:pPr>
        <w:spacing w:line="229" w:lineRule="auto"/>
        <w:rPr>
          <w:sz w:val="24"/>
          <w:szCs w:val="24"/>
        </w:rPr>
      </w:pPr>
      <w:r w:rsidRPr="00D847F7">
        <w:rPr>
          <w:b/>
          <w:sz w:val="24"/>
          <w:szCs w:val="24"/>
        </w:rPr>
        <w:t xml:space="preserve">SALARY RANGE: </w:t>
      </w:r>
      <w:r w:rsidR="00AE05CF">
        <w:rPr>
          <w:b/>
          <w:sz w:val="24"/>
          <w:szCs w:val="24"/>
        </w:rPr>
        <w:tab/>
      </w:r>
      <w:r w:rsidR="00AE05CF">
        <w:rPr>
          <w:b/>
          <w:sz w:val="24"/>
          <w:szCs w:val="24"/>
        </w:rPr>
        <w:tab/>
      </w:r>
      <w:r w:rsidR="00AE05CF">
        <w:rPr>
          <w:sz w:val="24"/>
          <w:szCs w:val="24"/>
        </w:rPr>
        <w:t>$19</w:t>
      </w:r>
      <w:r w:rsidRPr="00D847F7">
        <w:rPr>
          <w:sz w:val="24"/>
          <w:szCs w:val="24"/>
        </w:rPr>
        <w:t>.00 per hour</w:t>
      </w:r>
    </w:p>
    <w:p w:rsidR="0034193C" w:rsidRPr="00D847F7" w:rsidRDefault="0034193C" w:rsidP="003419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4193C" w:rsidRPr="00D847F7" w:rsidRDefault="0034193C" w:rsidP="003419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847F7">
        <w:rPr>
          <w:b/>
          <w:sz w:val="24"/>
          <w:szCs w:val="24"/>
        </w:rPr>
        <w:t>DEADLINE FOR RECEIPT OF RESUMES: By 4:00 p.m.</w:t>
      </w:r>
      <w:r w:rsidR="0061595C">
        <w:rPr>
          <w:b/>
          <w:sz w:val="24"/>
          <w:szCs w:val="24"/>
        </w:rPr>
        <w:t>, Friday, July 8</w:t>
      </w:r>
      <w:r w:rsidR="00AE05CF">
        <w:rPr>
          <w:b/>
          <w:sz w:val="24"/>
          <w:szCs w:val="24"/>
        </w:rPr>
        <w:t>, 2016</w:t>
      </w:r>
    </w:p>
    <w:p w:rsidR="0034193C" w:rsidRPr="00D847F7" w:rsidRDefault="0034193C" w:rsidP="003419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4"/>
          <w:szCs w:val="24"/>
        </w:rPr>
      </w:pPr>
    </w:p>
    <w:p w:rsidR="0034193C" w:rsidRPr="00D847F7" w:rsidRDefault="0034193C" w:rsidP="003419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4"/>
          <w:szCs w:val="24"/>
        </w:rPr>
      </w:pPr>
      <w:r w:rsidRPr="00D847F7">
        <w:rPr>
          <w:b/>
          <w:sz w:val="24"/>
          <w:szCs w:val="24"/>
        </w:rPr>
        <w:t xml:space="preserve">Send or e-mail a Cover Letter, RESA Application, Resume, Transcripts and References:  </w:t>
      </w:r>
    </w:p>
    <w:p w:rsidR="0034193C" w:rsidRPr="00D847F7" w:rsidRDefault="0034193C" w:rsidP="0034193C">
      <w:pPr>
        <w:ind w:left="2880" w:hanging="2880"/>
        <w:jc w:val="center"/>
        <w:rPr>
          <w:rFonts w:ascii="Arial" w:hAnsi="Arial" w:cs="Arial"/>
          <w:bCs/>
          <w:sz w:val="24"/>
          <w:szCs w:val="24"/>
        </w:rPr>
      </w:pPr>
      <w:r w:rsidRPr="00D847F7">
        <w:rPr>
          <w:rFonts w:ascii="Arial" w:hAnsi="Arial" w:cs="Arial"/>
          <w:bCs/>
          <w:sz w:val="24"/>
          <w:szCs w:val="24"/>
        </w:rPr>
        <w:t>Marie H. Bias-Jones</w:t>
      </w:r>
    </w:p>
    <w:p w:rsidR="0034193C" w:rsidRPr="00D847F7" w:rsidRDefault="00E870D5" w:rsidP="0034193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RESA 3 Adult Education </w:t>
      </w:r>
      <w:r w:rsidR="0034193C" w:rsidRPr="00D847F7">
        <w:rPr>
          <w:rFonts w:ascii="Arial" w:hAnsi="Arial" w:cs="Arial"/>
          <w:bCs/>
          <w:sz w:val="24"/>
          <w:szCs w:val="24"/>
        </w:rPr>
        <w:t>Regional Coordinator</w:t>
      </w:r>
    </w:p>
    <w:p w:rsidR="0034193C" w:rsidRPr="00D847F7" w:rsidRDefault="0034193C" w:rsidP="0034193C">
      <w:pPr>
        <w:ind w:left="2880" w:hanging="2880"/>
        <w:jc w:val="center"/>
        <w:rPr>
          <w:rFonts w:ascii="Arial" w:hAnsi="Arial" w:cs="Arial"/>
          <w:bCs/>
          <w:sz w:val="24"/>
          <w:szCs w:val="24"/>
        </w:rPr>
      </w:pPr>
      <w:r w:rsidRPr="00D847F7">
        <w:rPr>
          <w:rFonts w:ascii="Arial" w:hAnsi="Arial" w:cs="Arial"/>
          <w:bCs/>
          <w:sz w:val="24"/>
          <w:szCs w:val="24"/>
        </w:rPr>
        <w:t>501 22</w:t>
      </w:r>
      <w:r w:rsidRPr="00D847F7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D847F7">
        <w:rPr>
          <w:rFonts w:ascii="Arial" w:hAnsi="Arial" w:cs="Arial"/>
          <w:bCs/>
          <w:sz w:val="24"/>
          <w:szCs w:val="24"/>
        </w:rPr>
        <w:t xml:space="preserve"> Street, Dunbar, WV 25064</w:t>
      </w:r>
    </w:p>
    <w:p w:rsidR="0034193C" w:rsidRPr="00D847F7" w:rsidRDefault="0034193C" w:rsidP="0034193C">
      <w:pPr>
        <w:ind w:left="2880" w:hanging="2880"/>
        <w:jc w:val="center"/>
        <w:rPr>
          <w:rFonts w:ascii="Arial" w:hAnsi="Arial" w:cs="Arial"/>
          <w:bCs/>
          <w:sz w:val="24"/>
          <w:szCs w:val="24"/>
        </w:rPr>
      </w:pPr>
      <w:r w:rsidRPr="00D847F7">
        <w:rPr>
          <w:rFonts w:ascii="Arial" w:hAnsi="Arial" w:cs="Arial"/>
          <w:bCs/>
          <w:sz w:val="24"/>
          <w:szCs w:val="24"/>
        </w:rPr>
        <w:t>Or submit attachments in Word or PDF by e-mail to:</w:t>
      </w:r>
    </w:p>
    <w:bookmarkStart w:id="0" w:name="_GoBack"/>
    <w:bookmarkEnd w:id="0"/>
    <w:p w:rsidR="0034193C" w:rsidRPr="00D847F7" w:rsidRDefault="00B1447D" w:rsidP="003419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center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/>
      </w:r>
      <w:r>
        <w:rPr>
          <w:rFonts w:ascii="Arial" w:hAnsi="Arial" w:cs="Arial"/>
          <w:bCs/>
          <w:sz w:val="24"/>
          <w:szCs w:val="24"/>
        </w:rPr>
        <w:instrText xml:space="preserve"> HYPERLINK "mailto:</w:instrText>
      </w:r>
      <w:r w:rsidRPr="00B1447D">
        <w:rPr>
          <w:rFonts w:ascii="Arial" w:hAnsi="Arial" w:cs="Arial"/>
          <w:bCs/>
          <w:sz w:val="24"/>
          <w:szCs w:val="24"/>
        </w:rPr>
        <w:instrText>mbjones@k12.wv.us</w:instrText>
      </w:r>
      <w:r>
        <w:rPr>
          <w:rFonts w:ascii="Arial" w:hAnsi="Arial" w:cs="Arial"/>
          <w:bCs/>
          <w:sz w:val="24"/>
          <w:szCs w:val="24"/>
        </w:rPr>
        <w:instrText xml:space="preserve">" </w:instrText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71428A">
        <w:rPr>
          <w:rStyle w:val="Hyperlink"/>
          <w:rFonts w:ascii="Arial" w:hAnsi="Arial" w:cs="Arial"/>
          <w:bCs/>
          <w:sz w:val="24"/>
          <w:szCs w:val="24"/>
        </w:rPr>
        <w:t>mbjones@k12.wv.us</w:t>
      </w:r>
      <w:r>
        <w:rPr>
          <w:rFonts w:ascii="Arial" w:hAnsi="Arial" w:cs="Arial"/>
          <w:bCs/>
          <w:sz w:val="24"/>
          <w:szCs w:val="24"/>
        </w:rPr>
        <w:fldChar w:fldCharType="end"/>
      </w:r>
    </w:p>
    <w:p w:rsidR="0034193C" w:rsidRPr="00D847F7" w:rsidRDefault="0034193C" w:rsidP="003419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34193C" w:rsidRDefault="0034193C" w:rsidP="0034193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center"/>
      </w:pPr>
    </w:p>
    <w:p w:rsidR="0034193C" w:rsidRDefault="0034193C" w:rsidP="00341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rPr>
          <w:color w:val="0000FF"/>
          <w:u w:val="single"/>
        </w:rPr>
      </w:pPr>
      <w:r>
        <w:t>An application for employment may be obtained by calling the RESA 3 Office of Human Resources at (304) 766-7655 ext. 125 or may be downloaded from the RESA 3 Home Page under Employment Opportunities at:</w:t>
      </w:r>
      <w:r>
        <w:rPr>
          <w:color w:val="0000FF"/>
          <w:u w:val="single"/>
        </w:rPr>
        <w:t xml:space="preserve"> </w:t>
      </w:r>
      <w:r w:rsidRPr="00885196">
        <w:rPr>
          <w:color w:val="0000FF"/>
          <w:u w:val="single"/>
        </w:rPr>
        <w:t>http://resa3.k12.wv.us/Employment/New%20Employee%20Application.pdf</w:t>
      </w:r>
      <w:r>
        <w:rPr>
          <w:color w:val="0000FF"/>
          <w:u w:val="single"/>
        </w:rPr>
        <w:t xml:space="preserve"> </w:t>
      </w:r>
    </w:p>
    <w:p w:rsidR="007D68C5" w:rsidRPr="00EB18F8" w:rsidRDefault="0034193C" w:rsidP="007B0B59">
      <w:pPr>
        <w:spacing w:line="229" w:lineRule="auto"/>
        <w:rPr>
          <w:rFonts w:ascii="Arial" w:hAnsi="Arial" w:cs="Arial"/>
          <w:sz w:val="24"/>
          <w:szCs w:val="24"/>
        </w:rPr>
      </w:pPr>
      <w:r w:rsidRPr="001A03C9">
        <w:t>RESA 3 does not discriminate in employment opportunities, employment practices, or participation in any of its services and/or programs on the basis of race, color, religion, sex, national origin, age, disability, or any other</w:t>
      </w:r>
      <w:r>
        <w:t xml:space="preserve"> </w:t>
      </w:r>
      <w:r w:rsidRPr="001A03C9">
        <w:t>characteristic protected by law.</w:t>
      </w:r>
    </w:p>
    <w:sectPr w:rsidR="007D68C5" w:rsidRPr="00EB18F8" w:rsidSect="00C300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089"/>
    <w:multiLevelType w:val="hybridMultilevel"/>
    <w:tmpl w:val="1B3E6040"/>
    <w:lvl w:ilvl="0" w:tplc="9CFAC9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20E2B"/>
    <w:multiLevelType w:val="hybridMultilevel"/>
    <w:tmpl w:val="773CCDB2"/>
    <w:lvl w:ilvl="0" w:tplc="9CFAC9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816C7"/>
    <w:multiLevelType w:val="hybridMultilevel"/>
    <w:tmpl w:val="69E04692"/>
    <w:lvl w:ilvl="0" w:tplc="9CFAC9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D6"/>
    <w:rsid w:val="00005650"/>
    <w:rsid w:val="00045EF2"/>
    <w:rsid w:val="000D5492"/>
    <w:rsid w:val="002619C2"/>
    <w:rsid w:val="0034193C"/>
    <w:rsid w:val="00612701"/>
    <w:rsid w:val="0061595C"/>
    <w:rsid w:val="00665CC1"/>
    <w:rsid w:val="007B0B59"/>
    <w:rsid w:val="007B0C15"/>
    <w:rsid w:val="007D68C5"/>
    <w:rsid w:val="007E534F"/>
    <w:rsid w:val="009D1404"/>
    <w:rsid w:val="00AE01F3"/>
    <w:rsid w:val="00AE05CF"/>
    <w:rsid w:val="00B1447D"/>
    <w:rsid w:val="00B30B3A"/>
    <w:rsid w:val="00C300D6"/>
    <w:rsid w:val="00CF1C65"/>
    <w:rsid w:val="00D22C53"/>
    <w:rsid w:val="00D847F7"/>
    <w:rsid w:val="00D862BD"/>
    <w:rsid w:val="00DB3BFE"/>
    <w:rsid w:val="00DB68F5"/>
    <w:rsid w:val="00E66783"/>
    <w:rsid w:val="00E870D5"/>
    <w:rsid w:val="00EB18F8"/>
    <w:rsid w:val="00FC6862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7D2EC-FF3C-487D-A8FE-1FDEFD5C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300D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right" w:pos="-2070"/>
        <w:tab w:val="right" w:pos="-990"/>
        <w:tab w:val="left" w:pos="720"/>
        <w:tab w:val="right" w:pos="9000"/>
      </w:tabs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300D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300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00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Marie Bias-Jones</cp:lastModifiedBy>
  <cp:revision>11</cp:revision>
  <cp:lastPrinted>2011-08-25T13:56:00Z</cp:lastPrinted>
  <dcterms:created xsi:type="dcterms:W3CDTF">2016-04-27T19:20:00Z</dcterms:created>
  <dcterms:modified xsi:type="dcterms:W3CDTF">2016-06-21T12:48:00Z</dcterms:modified>
</cp:coreProperties>
</file>